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2139" w14:textId="77777777" w:rsidR="003B16EC" w:rsidRDefault="00565B59">
      <w:pPr>
        <w:spacing w:line="14" w:lineRule="exact"/>
        <w:jc w:val="center"/>
        <w:sectPr w:rsidR="003B16EC">
          <w:pgSz w:w="11900" w:h="16840"/>
          <w:pgMar w:top="742" w:right="1345" w:bottom="992" w:left="1415" w:header="742" w:footer="992" w:gutter="0"/>
          <w:cols w:space="720"/>
        </w:sectPr>
      </w:pPr>
      <w:bookmarkStart w:id="0" w:name="_bookmark0"/>
      <w:bookmarkEnd w:id="0"/>
    </w:p>
    <w:p w14:paraId="6EFC3B41" w14:textId="77777777" w:rsidR="003B16EC" w:rsidRDefault="00565B59">
      <w:pPr>
        <w:spacing w:line="14" w:lineRule="exact"/>
        <w:jc w:val="center"/>
      </w:pPr>
      <w:r>
        <w:pict w14:anchorId="005DCA2B">
          <v:shape id="polygon1" o:spid="_x0000_s1029" alt="" style="position:absolute;left:0;text-align:left;margin-left:0;margin-top:0;width:50pt;height:50pt;z-index:251656192;visibility:hidden;mso-wrap-edited:f;mso-width-percent:0;mso-height-percent:0;mso-width-percent:0;mso-height-percent:0" coordsize="1190,89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pict w14:anchorId="0711D2B5">
          <v:shapetype id="_x0000_t202" coordsize="21600,21600" o:spt="202" path="m,l,21600r21600,l21600,xe">
            <v:stroke joinstyle="miter"/>
            <v:path gradientshapeok="t" o:connecttype="rect"/>
          </v:shapetype>
          <v:shape id="WS_polygon1" o:spid="_x0000_s1028" type="#_x0000_t202" alt="" style="position:absolute;left:0;text-align:left;margin-left:233.85pt;margin-top:261.6pt;width:11.9pt;height:8.9pt;z-index:25165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DC701C" w14:textId="77777777" w:rsidR="00444BB2" w:rsidRDefault="00565B59">
                  <w:pPr>
                    <w:autoSpaceDE w:val="0"/>
                    <w:autoSpaceDN w:val="0"/>
                    <w:spacing w:line="178" w:lineRule="exact"/>
                    <w:jc w:val="left"/>
                  </w:pPr>
                  <w:proofErr w:type="gramStart"/>
                  <w:r>
                    <w:rPr>
                      <w:rFonts w:ascii="Helvetica" w:eastAsia="Helvetica" w:hAnsi="Helvetica" w:cs="Helvetica"/>
                      <w:bCs/>
                      <w:color w:val="000000"/>
                      <w:spacing w:val="-2"/>
                      <w:sz w:val="16"/>
                    </w:rPr>
                    <w:t>er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4013C74">
          <v:shape id="polygon2" o:spid="_x0000_s1027" alt="" style="position:absolute;left:0;text-align:left;margin-left:0;margin-top:0;width:50pt;height:50pt;z-index:251658240;visibility:hidden;mso-wrap-edited:f;mso-width-percent:0;mso-height-percent:0;mso-width-percent:0;mso-height-percent:0" coordsize="1220,895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pict w14:anchorId="01CCD589">
          <v:shape id="WS_polygon2" o:spid="_x0000_s1026" type="#_x0000_t202" alt="" style="position:absolute;left:0;text-align:left;margin-left:416.65pt;margin-top:459.65pt;width:12.2pt;height:8.95pt;z-index:251659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D536B1" w14:textId="77777777" w:rsidR="00444BB2" w:rsidRDefault="00565B59">
                  <w:pPr>
                    <w:autoSpaceDE w:val="0"/>
                    <w:autoSpaceDN w:val="0"/>
                    <w:spacing w:line="179" w:lineRule="exact"/>
                    <w:jc w:val="left"/>
                  </w:pPr>
                  <w:proofErr w:type="gramStart"/>
                  <w:r>
                    <w:rPr>
                      <w:rFonts w:ascii="Helvetica" w:eastAsia="Helvetica" w:hAnsi="Helvetica" w:cs="Helvetica"/>
                      <w:bCs/>
                      <w:color w:val="000000"/>
                      <w:w w:val="101"/>
                      <w:sz w:val="16"/>
                    </w:rPr>
                    <w:t>er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14:paraId="5D7A2B9E" w14:textId="77777777" w:rsidR="003B16EC" w:rsidRDefault="00565B59">
      <w:pPr>
        <w:autoSpaceDE w:val="0"/>
        <w:autoSpaceDN w:val="0"/>
        <w:spacing w:before="14" w:line="24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</w:rPr>
        <w:t>Constitution</w:t>
      </w:r>
      <w:r>
        <w:rPr>
          <w:rFonts w:ascii="Helvetica" w:eastAsia="Helvetica" w:hAnsi="Helvetica" w:cs="Helvetica"/>
          <w:bCs/>
          <w:color w:val="000000"/>
          <w:w w:val="7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</w:rPr>
        <w:t>/conseil</w:t>
      </w:r>
      <w:r>
        <w:rPr>
          <w:rFonts w:ascii="Helvetica" w:eastAsia="Helvetica" w:hAnsi="Helvetica" w:cs="Helvetica"/>
          <w:bCs/>
          <w:color w:val="000000"/>
          <w:w w:val="7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</w:rPr>
        <w:t>constitutionnel</w:t>
      </w:r>
      <w:r>
        <w:rPr>
          <w:rFonts w:ascii="Helvetica" w:eastAsia="Helvetica" w:hAnsi="Helvetica" w:cs="Helvetica"/>
          <w:bCs/>
          <w:color w:val="000000"/>
          <w:w w:val="7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6"/>
          <w:w w:val="103"/>
        </w:rPr>
        <w:t>/</w:t>
      </w:r>
      <w:r>
        <w:rPr>
          <w:rFonts w:ascii="Helvetica" w:eastAsia="Helvetica" w:hAnsi="Helvetica" w:cs="Helvetica"/>
          <w:bCs/>
          <w:color w:val="000000"/>
          <w:w w:val="4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9"/>
        </w:rPr>
        <w:t>QPC/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</w:rPr>
        <w:t>Harcèlement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sexuel-</w:t>
      </w:r>
      <w:r>
        <w:rPr>
          <w:rFonts w:ascii="Helvetica" w:eastAsia="Helvetica" w:hAnsi="Helvetica" w:cs="Helvetica"/>
          <w:bCs/>
          <w:color w:val="000000"/>
          <w:w w:val="9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6"/>
        </w:rPr>
        <w:t>Exercices</w:t>
      </w:r>
    </w:p>
    <w:p w14:paraId="32E821BE" w14:textId="77777777" w:rsidR="003B16EC" w:rsidRDefault="00565B59">
      <w:pPr>
        <w:autoSpaceDE w:val="0"/>
        <w:autoSpaceDN w:val="0"/>
        <w:spacing w:line="1270" w:lineRule="exact"/>
        <w:jc w:val="left"/>
      </w:pPr>
    </w:p>
    <w:p w14:paraId="0E634B98" w14:textId="77777777" w:rsidR="003B16EC" w:rsidRDefault="00565B59">
      <w:pPr>
        <w:autoSpaceDE w:val="0"/>
        <w:autoSpaceDN w:val="0"/>
        <w:spacing w:line="320" w:lineRule="exact"/>
        <w:ind w:left="1622"/>
        <w:jc w:val="left"/>
      </w:pPr>
      <w:r>
        <w:rPr>
          <w:rFonts w:ascii="Helvetica" w:eastAsia="Helvetica" w:hAnsi="Helvetica" w:cs="Helvetica"/>
          <w:bCs/>
          <w:color w:val="000000"/>
          <w:spacing w:val="-32"/>
          <w:sz w:val="32"/>
        </w:rPr>
        <w:t>TP</w:t>
      </w:r>
      <w:r>
        <w:rPr>
          <w:rFonts w:ascii="Helvetica" w:eastAsia="Helvetica" w:hAnsi="Helvetica" w:cs="Helvetica"/>
          <w:bCs/>
          <w:color w:val="000000"/>
          <w:w w:val="57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6"/>
          <w:sz w:val="32"/>
        </w:rPr>
        <w:t>–</w:t>
      </w:r>
      <w:r>
        <w:rPr>
          <w:rFonts w:ascii="Helvetica" w:eastAsia="Helvetica" w:hAnsi="Helvetica" w:cs="Helvetica"/>
          <w:bCs/>
          <w:color w:val="000000"/>
          <w:w w:val="85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sz w:val="32"/>
        </w:rPr>
        <w:t>Constitution/</w:t>
      </w:r>
      <w:r>
        <w:rPr>
          <w:rFonts w:ascii="Helvetica" w:eastAsia="Helvetica" w:hAnsi="Helvetica" w:cs="Helvetica"/>
          <w:bCs/>
          <w:color w:val="000000"/>
          <w:w w:val="85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2"/>
          <w:sz w:val="32"/>
        </w:rPr>
        <w:t>QPC</w:t>
      </w:r>
      <w:r>
        <w:rPr>
          <w:rFonts w:ascii="Helvetica" w:eastAsia="Helvetica" w:hAnsi="Helvetica" w:cs="Helvetica"/>
          <w:bCs/>
          <w:color w:val="000000"/>
          <w:w w:val="32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32"/>
          <w:w w:val="105"/>
          <w:sz w:val="32"/>
        </w:rPr>
        <w:t>/</w:t>
      </w:r>
      <w:r>
        <w:rPr>
          <w:rFonts w:ascii="Helvetica" w:eastAsia="Helvetica" w:hAnsi="Helvetica" w:cs="Helvetica"/>
          <w:bCs/>
          <w:color w:val="000000"/>
          <w:w w:val="44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2"/>
          <w:sz w:val="32"/>
        </w:rPr>
        <w:t>Harcèlement</w:t>
      </w:r>
      <w:r>
        <w:rPr>
          <w:rFonts w:ascii="Helvetica" w:eastAsia="Helvetica" w:hAnsi="Helvetica" w:cs="Helvetica"/>
          <w:bCs/>
          <w:color w:val="000000"/>
          <w:w w:val="78"/>
          <w:sz w:val="3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6"/>
          <w:sz w:val="32"/>
        </w:rPr>
        <w:t>sexuel</w:t>
      </w:r>
    </w:p>
    <w:p w14:paraId="1257CA55" w14:textId="77777777" w:rsidR="003B16EC" w:rsidRDefault="00565B59">
      <w:pPr>
        <w:autoSpaceDE w:val="0"/>
        <w:autoSpaceDN w:val="0"/>
        <w:spacing w:line="930" w:lineRule="exact"/>
        <w:jc w:val="left"/>
      </w:pPr>
    </w:p>
    <w:p w14:paraId="4CF9D6A0" w14:textId="77777777" w:rsidR="003B16EC" w:rsidRDefault="00565B59">
      <w:pPr>
        <w:autoSpaceDE w:val="0"/>
        <w:autoSpaceDN w:val="0"/>
        <w:spacing w:line="240" w:lineRule="exact"/>
        <w:ind w:left="4073"/>
        <w:jc w:val="left"/>
      </w:pPr>
      <w:r>
        <w:rPr>
          <w:rFonts w:ascii="Helvetica" w:eastAsia="Helvetica" w:hAnsi="Helvetica" w:cs="Helvetica"/>
          <w:bCs/>
          <w:color w:val="000000"/>
          <w:spacing w:val="-24"/>
          <w:shd w:val="clear" w:color="auto" w:fill="FFFF00"/>
        </w:rPr>
        <w:t>EXERCICE</w:t>
      </w:r>
    </w:p>
    <w:p w14:paraId="27AB975C" w14:textId="77777777" w:rsidR="003B16EC" w:rsidRDefault="00565B59">
      <w:pPr>
        <w:autoSpaceDE w:val="0"/>
        <w:autoSpaceDN w:val="0"/>
        <w:spacing w:line="641" w:lineRule="exact"/>
        <w:jc w:val="left"/>
      </w:pPr>
    </w:p>
    <w:p w14:paraId="7CDA7916" w14:textId="77777777" w:rsidR="003B16EC" w:rsidRDefault="00565B59">
      <w:pPr>
        <w:autoSpaceDE w:val="0"/>
        <w:autoSpaceDN w:val="0"/>
        <w:spacing w:line="24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  <w:shd w:val="clear" w:color="auto" w:fill="FFFF00"/>
        </w:rPr>
        <w:t>Aller</w:t>
      </w:r>
      <w:r>
        <w:rPr>
          <w:rFonts w:ascii="Helvetica" w:eastAsia="Helvetica" w:hAnsi="Helvetica" w:cs="Helvetica"/>
          <w:bCs/>
          <w:color w:val="000000"/>
          <w:w w:val="83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  <w:shd w:val="clear" w:color="auto" w:fill="FFFF00"/>
        </w:rPr>
        <w:t>sur</w:t>
      </w:r>
      <w:r>
        <w:rPr>
          <w:rFonts w:ascii="Helvetica" w:eastAsia="Helvetica" w:hAnsi="Helvetica" w:cs="Helvetica"/>
          <w:bCs/>
          <w:color w:val="000000"/>
          <w:w w:val="83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2"/>
          <w:shd w:val="clear" w:color="auto" w:fill="FFFF00"/>
        </w:rPr>
        <w:t>Légifrance</w:t>
      </w:r>
      <w:r>
        <w:rPr>
          <w:rFonts w:ascii="Helvetica" w:eastAsia="Helvetica" w:hAnsi="Helvetica" w:cs="Helvetica"/>
          <w:bCs/>
          <w:color w:val="000000"/>
          <w:w w:val="95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: Rechercher :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19"/>
        </w:rPr>
        <w:t>Code pénal -</w:t>
      </w:r>
      <w:r>
        <w:rPr>
          <w:rFonts w:ascii="Helvetica" w:eastAsia="Helvetica" w:hAnsi="Helvetica" w:cs="Helvetica"/>
          <w:b/>
          <w:bCs/>
          <w:color w:val="333333"/>
          <w:w w:val="99"/>
          <w:sz w:val="19"/>
        </w:rPr>
        <w:t xml:space="preserve"> </w:t>
      </w:r>
      <w:hyperlink r:id="rId4" w:history="1">
        <w:r>
          <w:rPr>
            <w:rFonts w:ascii="Helvetica" w:eastAsia="Helvetica" w:hAnsi="Helvetica" w:cs="Helvetica"/>
            <w:b/>
            <w:bCs/>
            <w:color w:val="0563C1"/>
            <w:spacing w:val="6"/>
            <w:w w:val="93"/>
            <w:sz w:val="19"/>
            <w:u w:val="single"/>
          </w:rPr>
          <w:t>Article 222-33</w:t>
        </w:r>
      </w:hyperlink>
    </w:p>
    <w:p w14:paraId="64644AEF" w14:textId="77777777" w:rsidR="003B16EC" w:rsidRDefault="00565B59">
      <w:pPr>
        <w:autoSpaceDE w:val="0"/>
        <w:autoSpaceDN w:val="0"/>
        <w:spacing w:line="344" w:lineRule="exact"/>
        <w:jc w:val="left"/>
      </w:pPr>
    </w:p>
    <w:p w14:paraId="769B9C18" w14:textId="77777777" w:rsidR="003B16EC" w:rsidRDefault="00565B59">
      <w:pPr>
        <w:autoSpaceDE w:val="0"/>
        <w:autoSpaceDN w:val="0"/>
        <w:spacing w:line="24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8"/>
        </w:rPr>
        <w:t>Copier-coller</w:t>
      </w:r>
      <w:r>
        <w:rPr>
          <w:rFonts w:ascii="Helvetica" w:eastAsia="Helvetica" w:hAnsi="Helvetica" w:cs="Helvetica"/>
          <w:bCs/>
          <w:color w:val="000000"/>
          <w:w w:val="8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5"/>
        </w:rPr>
        <w:t>dans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</w:rPr>
        <w:t>un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</w:rPr>
        <w:t>document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3"/>
        </w:rPr>
        <w:t>les</w:t>
      </w:r>
      <w:r>
        <w:rPr>
          <w:rFonts w:ascii="Helvetica" w:eastAsia="Helvetica" w:hAnsi="Helvetica" w:cs="Helvetica"/>
          <w:bCs/>
          <w:color w:val="000000"/>
          <w:w w:val="8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</w:rPr>
        <w:t>différentes</w:t>
      </w:r>
      <w:r>
        <w:rPr>
          <w:rFonts w:ascii="Helvetica" w:eastAsia="Helvetica" w:hAnsi="Helvetica" w:cs="Helvetica"/>
          <w:bCs/>
          <w:color w:val="000000"/>
          <w:w w:val="8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versions</w:t>
      </w:r>
      <w:r>
        <w:rPr>
          <w:rFonts w:ascii="Helvetica" w:eastAsia="Helvetica" w:hAnsi="Helvetica" w:cs="Helvetica"/>
          <w:bCs/>
          <w:color w:val="000000"/>
          <w:w w:val="8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de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w w:val="101"/>
        </w:rPr>
        <w:t>l</w:t>
      </w:r>
      <w:r>
        <w:rPr>
          <w:rFonts w:ascii="Helvetica" w:eastAsia="Helvetica" w:hAnsi="Helvetica" w:cs="Helvetica"/>
          <w:bCs/>
          <w:color w:val="000000"/>
          <w:spacing w:val="-3"/>
        </w:rPr>
        <w:t>’article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</w:rPr>
        <w:t>(</w:t>
      </w:r>
    </w:p>
    <w:p w14:paraId="4AC04CCA" w14:textId="77777777" w:rsidR="003B16EC" w:rsidRDefault="00565B59">
      <w:pPr>
        <w:autoSpaceDE w:val="0"/>
        <w:autoSpaceDN w:val="0"/>
        <w:spacing w:before="18" w:line="278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</w:rPr>
        <w:t>Version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en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vigueur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1</w:t>
      </w:r>
      <w:r>
        <w:rPr>
          <w:rFonts w:ascii="Helvetica" w:eastAsia="Helvetica" w:hAnsi="Helvetica" w:cs="Helvetica"/>
          <w:bCs/>
          <w:color w:val="000000"/>
          <w:spacing w:val="14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janvier</w:t>
      </w:r>
      <w:r>
        <w:rPr>
          <w:rFonts w:ascii="Helvetica" w:eastAsia="Helvetica" w:hAnsi="Helvetica" w:cs="Helvetica"/>
          <w:bCs/>
          <w:color w:val="000000"/>
          <w:spacing w:val="2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 xml:space="preserve">2002 </w:t>
      </w:r>
      <w:r>
        <w:rPr>
          <w:rFonts w:ascii="Helvetica" w:eastAsia="Helvetica" w:hAnsi="Helvetica" w:cs="Helvetica"/>
          <w:bCs/>
          <w:color w:val="000000"/>
          <w:spacing w:val="1"/>
        </w:rPr>
        <w:t>au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6"/>
          <w:w w:val="105"/>
        </w:rPr>
        <w:t>18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janvier</w:t>
      </w:r>
      <w:r>
        <w:rPr>
          <w:rFonts w:ascii="Helvetica" w:eastAsia="Helvetica" w:hAnsi="Helvetica" w:cs="Helvetica"/>
          <w:bCs/>
          <w:color w:val="000000"/>
          <w:w w:val="9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4"/>
        </w:rPr>
        <w:t>2002</w:t>
      </w:r>
    </w:p>
    <w:p w14:paraId="4E4EB5D4" w14:textId="47489669" w:rsidR="003B16EC" w:rsidRDefault="00565B59">
      <w:pPr>
        <w:autoSpaceDE w:val="0"/>
        <w:autoSpaceDN w:val="0"/>
        <w:spacing w:before="2" w:line="277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</w:rPr>
        <w:t>Version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en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vigueur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</w:rPr>
        <w:t>18</w:t>
      </w:r>
      <w:r>
        <w:rPr>
          <w:rFonts w:ascii="Helvetica" w:eastAsia="Helvetica" w:hAnsi="Helvetica" w:cs="Helvetica"/>
          <w:bCs/>
          <w:color w:val="000000"/>
        </w:rPr>
        <w:t xml:space="preserve"> janvier</w:t>
      </w:r>
      <w:r>
        <w:rPr>
          <w:rFonts w:ascii="Helvetica" w:eastAsia="Helvetica" w:hAnsi="Helvetica" w:cs="Helvetica"/>
          <w:bCs/>
          <w:color w:val="000000"/>
          <w:w w:val="97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2002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au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 w:rsidR="00241A85">
        <w:rPr>
          <w:rFonts w:ascii="Helvetica" w:eastAsia="Helvetica" w:hAnsi="Helvetica" w:cs="Helvetica"/>
          <w:bCs/>
          <w:color w:val="000000"/>
          <w:spacing w:val="-3"/>
          <w:w w:val="103"/>
        </w:rPr>
        <w:t xml:space="preserve">5 mai </w:t>
      </w:r>
      <w:r>
        <w:rPr>
          <w:rFonts w:ascii="Helvetica" w:eastAsia="Helvetica" w:hAnsi="Helvetica" w:cs="Helvetica"/>
          <w:bCs/>
          <w:color w:val="000000"/>
          <w:spacing w:val="-5"/>
          <w:w w:val="104"/>
        </w:rPr>
        <w:t>201</w:t>
      </w:r>
      <w:r w:rsidR="00241A85">
        <w:rPr>
          <w:rFonts w:ascii="Helvetica" w:eastAsia="Helvetica" w:hAnsi="Helvetica" w:cs="Helvetica"/>
          <w:bCs/>
          <w:color w:val="000000"/>
          <w:spacing w:val="-5"/>
          <w:w w:val="104"/>
        </w:rPr>
        <w:t>2</w:t>
      </w:r>
    </w:p>
    <w:p w14:paraId="3CA254B1" w14:textId="7B3E52F6" w:rsidR="003B16EC" w:rsidRDefault="00565B59">
      <w:pPr>
        <w:autoSpaceDE w:val="0"/>
        <w:autoSpaceDN w:val="0"/>
        <w:spacing w:before="4" w:line="277" w:lineRule="exact"/>
        <w:ind w:left="361"/>
        <w:jc w:val="left"/>
        <w:rPr>
          <w:rFonts w:ascii="Helvetica" w:eastAsia="Helvetica" w:hAnsi="Helvetica" w:cs="Helvetica"/>
          <w:bCs/>
          <w:color w:val="000000"/>
        </w:rPr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</w:rPr>
        <w:t>Version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abrogée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5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</w:rPr>
        <w:t>mai</w:t>
      </w:r>
      <w:r>
        <w:rPr>
          <w:rFonts w:ascii="Helvetica" w:eastAsia="Helvetica" w:hAnsi="Helvetica" w:cs="Helvetica"/>
          <w:bCs/>
          <w:color w:val="000000"/>
        </w:rPr>
        <w:t xml:space="preserve"> 2012</w:t>
      </w:r>
    </w:p>
    <w:p w14:paraId="210193B7" w14:textId="16075047" w:rsidR="00241A85" w:rsidRDefault="00241A85">
      <w:pPr>
        <w:autoSpaceDE w:val="0"/>
        <w:autoSpaceDN w:val="0"/>
        <w:spacing w:before="4" w:line="277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</w:rPr>
        <w:t>-     Version du 6 aout 2012</w:t>
      </w:r>
    </w:p>
    <w:p w14:paraId="3A97D980" w14:textId="77777777" w:rsidR="003B16EC" w:rsidRDefault="00565B59">
      <w:pPr>
        <w:autoSpaceDE w:val="0"/>
        <w:autoSpaceDN w:val="0"/>
        <w:spacing w:before="3" w:line="277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</w:rPr>
        <w:t>Version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de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2018</w:t>
      </w:r>
    </w:p>
    <w:p w14:paraId="6E7FDD1D" w14:textId="77777777" w:rsidR="003B16EC" w:rsidRDefault="00565B59">
      <w:pPr>
        <w:autoSpaceDE w:val="0"/>
        <w:autoSpaceDN w:val="0"/>
        <w:spacing w:before="22" w:line="266" w:lineRule="exact"/>
        <w:ind w:right="34"/>
        <w:jc w:val="left"/>
      </w:pPr>
      <w:r>
        <w:rPr>
          <w:rFonts w:ascii="Helvetica" w:eastAsia="Helvetica" w:hAnsi="Helvetica" w:cs="Helvetica"/>
          <w:bCs/>
          <w:color w:val="000000"/>
          <w:spacing w:val="-10"/>
        </w:rPr>
        <w:t>Lire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9"/>
        </w:rPr>
        <w:t>la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</w:rPr>
        <w:t>décision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9"/>
        </w:rPr>
        <w:t>du</w:t>
      </w:r>
      <w:r>
        <w:rPr>
          <w:rFonts w:ascii="Helvetica" w:eastAsia="Helvetica" w:hAnsi="Helvetica" w:cs="Helvetica"/>
          <w:bCs/>
          <w:color w:val="000000"/>
          <w:w w:val="8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</w:rPr>
        <w:t>conseil</w:t>
      </w:r>
      <w:r>
        <w:rPr>
          <w:rFonts w:ascii="Helvetica" w:eastAsia="Helvetica" w:hAnsi="Helvetica" w:cs="Helvetica"/>
          <w:bCs/>
          <w:color w:val="000000"/>
          <w:w w:val="8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</w:rPr>
        <w:t>constitutionnel</w:t>
      </w:r>
      <w:r>
        <w:rPr>
          <w:rFonts w:ascii="Helvetica" w:eastAsia="Helvetica" w:hAnsi="Helvetica" w:cs="Helvetica"/>
          <w:bCs/>
          <w:color w:val="000000"/>
          <w:w w:val="9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de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2"/>
        </w:rPr>
        <w:t>2012</w:t>
      </w:r>
      <w:r>
        <w:rPr>
          <w:rFonts w:ascii="Helvetica" w:eastAsia="Helvetica" w:hAnsi="Helvetica" w:cs="Helvetica"/>
          <w:bCs/>
          <w:color w:val="000000"/>
          <w:spacing w:val="4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</w:rPr>
        <w:t>:</w:t>
      </w:r>
      <w:r>
        <w:rPr>
          <w:rFonts w:ascii="Helvetica" w:eastAsia="Helvetica" w:hAnsi="Helvetica" w:cs="Helvetica"/>
          <w:bCs/>
          <w:color w:val="000000"/>
          <w:spacing w:val="66"/>
        </w:rPr>
        <w:t xml:space="preserve"> </w:t>
      </w:r>
      <w:hyperlink r:id="rId5" w:anchor="JORFTEXT000025803132" w:history="1">
        <w:r>
          <w:rPr>
            <w:rFonts w:ascii="Helvetica" w:eastAsia="Helvetica" w:hAnsi="Helvetica" w:cs="Helvetica"/>
            <w:bCs/>
            <w:color w:val="0563C1"/>
            <w:spacing w:val="1"/>
            <w:u w:val="single"/>
          </w:rPr>
          <w:t>https://www.legifrance.gouv.fr/affichTexte.do;js</w:t>
        </w:r>
        <w:r>
          <w:rPr>
            <w:rFonts w:ascii="Helvetica" w:eastAsia="Helvetica" w:hAnsi="Helvetica" w:cs="Helvetica"/>
            <w:bCs/>
            <w:color w:val="0563C1"/>
            <w:spacing w:val="1"/>
            <w:u w:val="single"/>
          </w:rPr>
          <w:t>essionid=D66262EFEAFD9098BB66F</w:t>
        </w:r>
      </w:hyperlink>
    </w:p>
    <w:p w14:paraId="3A5284AA" w14:textId="77777777" w:rsidR="003B16EC" w:rsidRPr="00241A85" w:rsidRDefault="00565B59">
      <w:pPr>
        <w:autoSpaceDE w:val="0"/>
        <w:autoSpaceDN w:val="0"/>
        <w:spacing w:before="8" w:line="267" w:lineRule="exact"/>
        <w:jc w:val="left"/>
        <w:rPr>
          <w:lang w:val="en-US"/>
        </w:rPr>
      </w:pPr>
      <w:hyperlink r:id="rId6" w:anchor="JORFTEXT000025803132" w:history="1">
        <w:r w:rsidRPr="00241A85">
          <w:rPr>
            <w:rFonts w:ascii="Helvetica" w:eastAsia="Helvetica" w:hAnsi="Helvetica" w:cs="Helvetica"/>
            <w:bCs/>
            <w:color w:val="0563C1"/>
            <w:spacing w:val="1"/>
            <w:u w:val="single"/>
            <w:lang w:val="en-US"/>
          </w:rPr>
          <w:t>4EC40ADCF35.tpl</w:t>
        </w:r>
        <w:r w:rsidRPr="00241A85">
          <w:rPr>
            <w:rFonts w:ascii="Helvetica" w:eastAsia="Helvetica" w:hAnsi="Helvetica" w:cs="Helvetica"/>
            <w:bCs/>
            <w:color w:val="0563C1"/>
            <w:spacing w:val="1"/>
            <w:u w:val="single"/>
            <w:lang w:val="en-US"/>
          </w:rPr>
          <w:t>gfr38s_2?cidTexte=JORFTEXT000025803132&amp;dateTexte=20120</w:t>
        </w:r>
      </w:hyperlink>
    </w:p>
    <w:p w14:paraId="0AB85397" w14:textId="77777777" w:rsidR="003B16EC" w:rsidRDefault="00565B59">
      <w:pPr>
        <w:autoSpaceDE w:val="0"/>
        <w:autoSpaceDN w:val="0"/>
        <w:spacing w:before="13" w:line="267" w:lineRule="exact"/>
        <w:jc w:val="left"/>
      </w:pPr>
      <w:hyperlink r:id="rId7" w:anchor="JORFTEXT000025803132" w:history="1">
        <w:r>
          <w:rPr>
            <w:rFonts w:ascii="Helvetica" w:eastAsia="Helvetica" w:hAnsi="Helvetica" w:cs="Helvetica"/>
            <w:bCs/>
            <w:color w:val="0563C1"/>
            <w:spacing w:val="-5"/>
            <w:w w:val="104"/>
            <w:u w:val="single"/>
          </w:rPr>
          <w:t>504&amp;categorieLien=id#JORFTEXT000025803132</w:t>
        </w:r>
      </w:hyperlink>
    </w:p>
    <w:p w14:paraId="5C6B758F" w14:textId="77777777" w:rsidR="003B16EC" w:rsidRDefault="00565B59">
      <w:pPr>
        <w:autoSpaceDE w:val="0"/>
        <w:autoSpaceDN w:val="0"/>
        <w:spacing w:line="340" w:lineRule="exact"/>
        <w:jc w:val="left"/>
      </w:pPr>
    </w:p>
    <w:p w14:paraId="2189E783" w14:textId="77777777" w:rsidR="003B16EC" w:rsidRDefault="00565B59">
      <w:pPr>
        <w:autoSpaceDE w:val="0"/>
        <w:autoSpaceDN w:val="0"/>
        <w:spacing w:line="267" w:lineRule="exact"/>
        <w:ind w:right="400"/>
        <w:jc w:val="left"/>
      </w:pPr>
      <w:r>
        <w:rPr>
          <w:rFonts w:ascii="Helvetica" w:eastAsia="Helvetica" w:hAnsi="Helvetica" w:cs="Helvetica"/>
          <w:bCs/>
          <w:color w:val="000000"/>
          <w:spacing w:val="-12"/>
        </w:rPr>
        <w:t>Pour</w:t>
      </w:r>
      <w:r>
        <w:rPr>
          <w:rFonts w:ascii="Helvetica" w:eastAsia="Helvetica" w:hAnsi="Helvetica" w:cs="Helvetica"/>
          <w:bCs/>
          <w:color w:val="000000"/>
          <w:w w:val="8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8"/>
        </w:rPr>
        <w:t>comprendre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w w:val="101"/>
        </w:rPr>
        <w:t>l</w:t>
      </w:r>
      <w:r>
        <w:rPr>
          <w:rFonts w:ascii="Helvetica" w:eastAsia="Helvetica" w:hAnsi="Helvetica" w:cs="Helvetica"/>
          <w:bCs/>
          <w:color w:val="000000"/>
          <w:spacing w:val="-2"/>
        </w:rPr>
        <w:t>’affaire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Gérard</w:t>
      </w:r>
      <w:r>
        <w:rPr>
          <w:rFonts w:ascii="Helvetica" w:eastAsia="Helvetica" w:hAnsi="Helvetica" w:cs="Helvetica"/>
          <w:bCs/>
          <w:color w:val="000000"/>
          <w:w w:val="80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13"/>
        </w:rPr>
        <w:t>Ducray</w:t>
      </w:r>
      <w:proofErr w:type="spellEnd"/>
      <w:r>
        <w:rPr>
          <w:rFonts w:ascii="Helvetica" w:eastAsia="Helvetica" w:hAnsi="Helvetica" w:cs="Helvetica"/>
          <w:bCs/>
          <w:color w:val="000000"/>
          <w:w w:val="8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</w:rPr>
        <w:t>:</w:t>
      </w:r>
      <w:r>
        <w:rPr>
          <w:rFonts w:ascii="Helvetica" w:eastAsia="Helvetica" w:hAnsi="Helvetica" w:cs="Helvetica"/>
          <w:bCs/>
          <w:color w:val="000000"/>
          <w:w w:val="84"/>
        </w:rPr>
        <w:t xml:space="preserve"> </w:t>
      </w:r>
      <w:hyperlink r:id="rId8" w:history="1">
        <w:r>
          <w:rPr>
            <w:rFonts w:ascii="Helvetica" w:eastAsia="Helvetica" w:hAnsi="Helvetica" w:cs="Helvetica"/>
            <w:bCs/>
            <w:color w:val="0563C1"/>
            <w:spacing w:val="-1"/>
            <w:u w:val="single"/>
          </w:rPr>
          <w:t>https://www.lepoint.fr/societe/la-loi-sur-le-</w:t>
        </w:r>
      </w:hyperlink>
      <w:hyperlink r:id="rId9" w:history="1">
        <w:r>
          <w:rPr>
            <w:rFonts w:ascii="Helvetica" w:eastAsia="Helvetica" w:hAnsi="Helvetica" w:cs="Helvetica"/>
            <w:bCs/>
            <w:color w:val="0563C1"/>
            <w:w w:val="70"/>
          </w:rPr>
          <w:t xml:space="preserve"> </w:t>
        </w:r>
      </w:hyperlink>
      <w:hyperlink r:id="rId10" w:history="1">
        <w:r>
          <w:rPr>
            <w:rFonts w:ascii="Helvetica" w:eastAsia="Helvetica" w:hAnsi="Helvetica" w:cs="Helvetica"/>
            <w:bCs/>
            <w:color w:val="0563C1"/>
            <w:spacing w:val="-8"/>
            <w:u w:val="single"/>
          </w:rPr>
          <w:t>harcelement-sexuel-abrogee-par-le</w:t>
        </w:r>
        <w:r>
          <w:rPr>
            <w:rFonts w:ascii="Helvetica" w:eastAsia="Helvetica" w:hAnsi="Helvetica" w:cs="Helvetica"/>
            <w:bCs/>
            <w:color w:val="0563C1"/>
            <w:spacing w:val="-8"/>
            <w:u w:val="single"/>
          </w:rPr>
          <w:t>-conseil-constitutionnel-04-05-2012-1458014_23.php</w:t>
        </w:r>
      </w:hyperlink>
    </w:p>
    <w:p w14:paraId="42834A08" w14:textId="77777777" w:rsidR="003B16EC" w:rsidRDefault="00565B59">
      <w:pPr>
        <w:autoSpaceDE w:val="0"/>
        <w:autoSpaceDN w:val="0"/>
        <w:spacing w:before="50" w:line="240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</w:p>
    <w:p w14:paraId="41BBECA6" w14:textId="77777777" w:rsidR="003B16EC" w:rsidRDefault="00565B59">
      <w:pPr>
        <w:autoSpaceDE w:val="0"/>
        <w:autoSpaceDN w:val="0"/>
        <w:spacing w:line="288" w:lineRule="exact"/>
        <w:jc w:val="left"/>
      </w:pPr>
    </w:p>
    <w:p w14:paraId="61726AAE" w14:textId="77777777" w:rsidR="003B16EC" w:rsidRDefault="00565B59">
      <w:pPr>
        <w:autoSpaceDE w:val="0"/>
        <w:autoSpaceDN w:val="0"/>
        <w:spacing w:line="268" w:lineRule="exact"/>
        <w:jc w:val="left"/>
      </w:pPr>
      <w:r>
        <w:rPr>
          <w:rFonts w:ascii="Helvetica" w:eastAsia="Helvetica" w:hAnsi="Helvetica" w:cs="Helvetica"/>
          <w:b/>
          <w:bCs/>
          <w:color w:val="000000"/>
          <w:spacing w:val="2"/>
          <w:w w:val="97"/>
          <w:shd w:val="clear" w:color="auto" w:fill="FFFF00"/>
        </w:rPr>
        <w:t>Questions</w:t>
      </w:r>
      <w:r>
        <w:rPr>
          <w:rFonts w:ascii="Helvetica" w:eastAsia="Helvetica" w:hAnsi="Helvetica" w:cs="Helvetica"/>
          <w:b/>
          <w:bCs/>
          <w:color w:val="000000"/>
          <w:spacing w:val="13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pacing w:val="6"/>
          <w:w w:val="76"/>
        </w:rPr>
        <w:t>:</w:t>
      </w:r>
    </w:p>
    <w:p w14:paraId="7D736EE6" w14:textId="77777777" w:rsidR="003B16EC" w:rsidRDefault="00565B59">
      <w:pPr>
        <w:autoSpaceDE w:val="0"/>
        <w:autoSpaceDN w:val="0"/>
        <w:spacing w:before="11" w:line="272" w:lineRule="exact"/>
        <w:ind w:left="721" w:right="303" w:hanging="360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Quels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étaient</w:t>
      </w:r>
      <w:r>
        <w:rPr>
          <w:rFonts w:ascii="Helvetica" w:eastAsia="Helvetica" w:hAnsi="Helvetica" w:cs="Helvetica"/>
          <w:bCs/>
          <w:color w:val="000000"/>
          <w:w w:val="9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"/>
        </w:rPr>
        <w:t>les</w:t>
      </w:r>
      <w:r>
        <w:rPr>
          <w:rFonts w:ascii="Helvetica" w:eastAsia="Helvetica" w:hAnsi="Helvetica" w:cs="Helvetica"/>
          <w:bCs/>
          <w:color w:val="000000"/>
          <w:w w:val="94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«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défauts</w:t>
      </w:r>
      <w:r>
        <w:rPr>
          <w:rFonts w:ascii="Helvetica" w:eastAsia="Helvetica" w:hAnsi="Helvetica" w:cs="Helvetica"/>
          <w:bCs/>
          <w:color w:val="000000"/>
          <w:w w:val="97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</w:rPr>
        <w:t>»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de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</w:rPr>
        <w:t>la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version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en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vigueur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du</w:t>
      </w:r>
      <w:r>
        <w:rPr>
          <w:rFonts w:ascii="Helvetica" w:eastAsia="Helvetica" w:hAnsi="Helvetica" w:cs="Helvetica"/>
          <w:bCs/>
          <w:color w:val="000000"/>
        </w:rPr>
        <w:t xml:space="preserve"> 1</w:t>
      </w:r>
      <w:r>
        <w:rPr>
          <w:rFonts w:ascii="Helvetica" w:eastAsia="Helvetica" w:hAnsi="Helvetica" w:cs="Helvetica"/>
          <w:bCs/>
          <w:color w:val="000000"/>
          <w:spacing w:val="14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janvier</w:t>
      </w:r>
      <w:r>
        <w:rPr>
          <w:rFonts w:ascii="Helvetica" w:eastAsia="Helvetica" w:hAnsi="Helvetica" w:cs="Helvetica"/>
          <w:bCs/>
          <w:color w:val="000000"/>
          <w:w w:val="9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</w:rPr>
        <w:t>2002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au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18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janvier</w:t>
      </w:r>
      <w:r>
        <w:rPr>
          <w:rFonts w:ascii="Helvetica" w:eastAsia="Helvetica" w:hAnsi="Helvetica" w:cs="Helvetica"/>
          <w:bCs/>
          <w:color w:val="000000"/>
          <w:spacing w:val="2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2002</w:t>
      </w:r>
      <w:r>
        <w:rPr>
          <w:rFonts w:ascii="Helvetica" w:eastAsia="Helvetica" w:hAnsi="Helvetica" w:cs="Helvetica"/>
          <w:bCs/>
          <w:color w:val="000000"/>
          <w:spacing w:val="2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</w:p>
    <w:p w14:paraId="507257A7" w14:textId="2C7ABA00" w:rsidR="003B16EC" w:rsidRDefault="00565B59">
      <w:pPr>
        <w:autoSpaceDE w:val="0"/>
        <w:autoSpaceDN w:val="0"/>
        <w:spacing w:before="16" w:line="272" w:lineRule="exact"/>
        <w:ind w:left="721" w:right="334" w:hanging="360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5"/>
        </w:rPr>
        <w:t>Version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en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vigueur</w:t>
      </w:r>
      <w:r>
        <w:rPr>
          <w:rFonts w:ascii="Helvetica" w:eastAsia="Helvetica" w:hAnsi="Helvetica" w:cs="Helvetica"/>
          <w:bCs/>
          <w:color w:val="000000"/>
          <w:w w:val="97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</w:rPr>
        <w:t>du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18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janvier</w:t>
      </w:r>
      <w:r>
        <w:rPr>
          <w:rFonts w:ascii="Helvetica" w:eastAsia="Helvetica" w:hAnsi="Helvetica" w:cs="Helvetica"/>
          <w:bCs/>
          <w:color w:val="000000"/>
          <w:w w:val="9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2002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au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 w:rsidR="00241A85">
        <w:rPr>
          <w:rFonts w:ascii="Helvetica" w:eastAsia="Helvetica" w:hAnsi="Helvetica" w:cs="Helvetica"/>
          <w:bCs/>
          <w:color w:val="000000"/>
          <w:spacing w:val="-3"/>
          <w:w w:val="103"/>
        </w:rPr>
        <w:t xml:space="preserve">5 mai 2012 </w:t>
      </w:r>
      <w:r>
        <w:rPr>
          <w:rFonts w:ascii="Helvetica" w:eastAsia="Helvetica" w:hAnsi="Helvetica" w:cs="Helvetica"/>
          <w:bCs/>
          <w:color w:val="000000"/>
        </w:rPr>
        <w:t>:</w:t>
      </w:r>
      <w:r>
        <w:rPr>
          <w:rFonts w:ascii="Helvetica" w:eastAsia="Helvetica" w:hAnsi="Helvetica" w:cs="Helvetica"/>
          <w:bCs/>
          <w:color w:val="000000"/>
          <w:spacing w:val="6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Par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quel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biais</w:t>
      </w:r>
      <w:r>
        <w:rPr>
          <w:rFonts w:ascii="Helvetica" w:eastAsia="Helvetica" w:hAnsi="Helvetica" w:cs="Helvetica"/>
          <w:bCs/>
          <w:color w:val="000000"/>
          <w:w w:val="97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le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conseil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constitutionnel</w:t>
      </w:r>
      <w:r>
        <w:rPr>
          <w:rFonts w:ascii="Helvetica" w:eastAsia="Helvetica" w:hAnsi="Helvetica" w:cs="Helvetica"/>
          <w:bCs/>
          <w:color w:val="000000"/>
          <w:spacing w:val="5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3"/>
          <w:w w:val="104"/>
        </w:rPr>
        <w:t>a-t-il</w:t>
      </w:r>
      <w:proofErr w:type="spellEnd"/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 xml:space="preserve">été </w:t>
      </w:r>
      <w:r>
        <w:rPr>
          <w:rFonts w:ascii="Helvetica" w:eastAsia="Helvetica" w:hAnsi="Helvetica" w:cs="Helvetica"/>
          <w:bCs/>
          <w:color w:val="000000"/>
          <w:spacing w:val="-3"/>
          <w:w w:val="104"/>
        </w:rPr>
        <w:t>saisi</w:t>
      </w:r>
      <w:r>
        <w:rPr>
          <w:rFonts w:ascii="Helvetica" w:eastAsia="Helvetica" w:hAnsi="Helvetica" w:cs="Helvetica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?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101"/>
        </w:rPr>
        <w:t>Résumer</w:t>
      </w:r>
      <w:r>
        <w:rPr>
          <w:rFonts w:ascii="Arial" w:eastAsia="Arial" w:hAnsi="Arial" w:cs="Arial"/>
          <w:bCs/>
          <w:color w:val="000000"/>
          <w:w w:val="90"/>
        </w:rPr>
        <w:t xml:space="preserve"> </w:t>
      </w:r>
      <w:r>
        <w:rPr>
          <w:rFonts w:ascii="Arial" w:eastAsia="Arial" w:hAnsi="Arial" w:cs="Arial"/>
          <w:bCs/>
          <w:color w:val="000000"/>
        </w:rPr>
        <w:t>l</w:t>
      </w:r>
      <w:r>
        <w:rPr>
          <w:rFonts w:ascii="Arial" w:eastAsia="Arial" w:hAnsi="Arial" w:cs="Arial"/>
          <w:bCs/>
          <w:color w:val="000000"/>
          <w:spacing w:val="-3"/>
          <w:w w:val="105"/>
        </w:rPr>
        <w:t>’affaire.</w:t>
      </w:r>
    </w:p>
    <w:p w14:paraId="4D99834D" w14:textId="77777777" w:rsidR="003B16EC" w:rsidRDefault="00565B59">
      <w:pPr>
        <w:autoSpaceDE w:val="0"/>
        <w:autoSpaceDN w:val="0"/>
        <w:spacing w:before="13" w:line="277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9"/>
        </w:rPr>
        <w:t>Qu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’est</w:t>
      </w:r>
      <w:r>
        <w:rPr>
          <w:rFonts w:ascii="Helvetica" w:eastAsia="Helvetica" w:hAnsi="Helvetica" w:cs="Helvetica"/>
          <w:bCs/>
          <w:color w:val="000000"/>
        </w:rPr>
        <w:t>-ce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</w:rPr>
        <w:t>qui</w:t>
      </w:r>
      <w:r>
        <w:rPr>
          <w:rFonts w:ascii="Helvetica" w:eastAsia="Helvetica" w:hAnsi="Helvetica" w:cs="Helvetica"/>
          <w:bCs/>
          <w:color w:val="000000"/>
        </w:rPr>
        <w:t xml:space="preserve"> a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motivé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la</w:t>
      </w:r>
      <w:r>
        <w:rPr>
          <w:rFonts w:ascii="Helvetica" w:eastAsia="Helvetica" w:hAnsi="Helvetica" w:cs="Helvetica"/>
          <w:bCs/>
          <w:color w:val="000000"/>
          <w:spacing w:val="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décision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du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conseil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constitutionnel</w:t>
      </w:r>
      <w:r>
        <w:rPr>
          <w:rFonts w:ascii="Helvetica" w:eastAsia="Helvetica" w:hAnsi="Helvetica" w:cs="Helvetica"/>
          <w:bCs/>
          <w:color w:val="000000"/>
          <w:spacing w:val="5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</w:p>
    <w:p w14:paraId="154EEE74" w14:textId="77777777" w:rsidR="003B16EC" w:rsidRDefault="00565B59">
      <w:pPr>
        <w:autoSpaceDE w:val="0"/>
        <w:autoSpaceDN w:val="0"/>
        <w:spacing w:line="270" w:lineRule="exact"/>
        <w:ind w:left="721" w:right="119" w:hanging="360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 xml:space="preserve">En </w:t>
      </w:r>
      <w:r>
        <w:rPr>
          <w:rFonts w:ascii="Helvetica" w:eastAsia="Helvetica" w:hAnsi="Helvetica" w:cs="Helvetica"/>
          <w:bCs/>
          <w:color w:val="000000"/>
          <w:spacing w:val="-3"/>
          <w:w w:val="104"/>
        </w:rPr>
        <w:t>quoi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la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nouvelle</w:t>
      </w:r>
      <w:r>
        <w:rPr>
          <w:rFonts w:ascii="Helvetica" w:eastAsia="Helvetica" w:hAnsi="Helvetica" w:cs="Helvetica"/>
          <w:bCs/>
          <w:color w:val="000000"/>
          <w:spacing w:val="3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version</w:t>
      </w:r>
      <w:r>
        <w:rPr>
          <w:rFonts w:ascii="Helvetica" w:eastAsia="Helvetica" w:hAnsi="Helvetica" w:cs="Helvetica"/>
          <w:bCs/>
          <w:color w:val="000000"/>
          <w:spacing w:val="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</w:rPr>
        <w:t>de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1"/>
        </w:rPr>
        <w:t>2012</w:t>
      </w:r>
      <w:r>
        <w:rPr>
          <w:rFonts w:ascii="Helvetica" w:eastAsia="Helvetica" w:hAnsi="Helvetica" w:cs="Helvetica"/>
          <w:bCs/>
          <w:color w:val="000000"/>
        </w:rPr>
        <w:t xml:space="preserve"> évite-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3"/>
        </w:rPr>
        <w:t>t-elle</w:t>
      </w:r>
      <w:r>
        <w:rPr>
          <w:rFonts w:ascii="Helvetica" w:eastAsia="Helvetica" w:hAnsi="Helvetica" w:cs="Helvetica"/>
          <w:bCs/>
          <w:color w:val="000000"/>
          <w:w w:val="9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"/>
        </w:rPr>
        <w:t>les</w:t>
      </w:r>
      <w:r>
        <w:rPr>
          <w:rFonts w:ascii="Helvetica" w:eastAsia="Helvetica" w:hAnsi="Helvetica" w:cs="Helvetica"/>
          <w:bCs/>
          <w:color w:val="000000"/>
          <w:w w:val="9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écueils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des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deux</w:t>
      </w:r>
      <w:r>
        <w:rPr>
          <w:rFonts w:ascii="Helvetica" w:eastAsia="Helvetica" w:hAnsi="Helvetica" w:cs="Helvetica"/>
          <w:bCs/>
          <w:color w:val="000000"/>
          <w:w w:val="9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versions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proofErr w:type="gramStart"/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précédentes</w:t>
      </w:r>
      <w:proofErr w:type="gramEnd"/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</w:p>
    <w:p w14:paraId="101E8494" w14:textId="77777777" w:rsidR="003B16EC" w:rsidRDefault="00565B59">
      <w:pPr>
        <w:spacing w:line="14" w:lineRule="exact"/>
        <w:jc w:val="center"/>
        <w:sectPr w:rsidR="003B16EC">
          <w:type w:val="continuous"/>
          <w:pgSz w:w="11900" w:h="16840"/>
          <w:pgMar w:top="742" w:right="1345" w:bottom="992" w:left="1415" w:header="742" w:footer="992" w:gutter="0"/>
          <w:cols w:space="0"/>
        </w:sectPr>
      </w:pPr>
    </w:p>
    <w:p w14:paraId="7DD0CA39" w14:textId="77777777" w:rsidR="003B16EC" w:rsidRDefault="00565B59">
      <w:pPr>
        <w:autoSpaceDE w:val="0"/>
        <w:autoSpaceDN w:val="0"/>
        <w:spacing w:before="54" w:line="240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</w:p>
    <w:p w14:paraId="4DEAF035" w14:textId="77777777" w:rsidR="003B16EC" w:rsidRDefault="00565B59">
      <w:pPr>
        <w:autoSpaceDE w:val="0"/>
        <w:autoSpaceDN w:val="0"/>
        <w:spacing w:before="35" w:line="240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</w:p>
    <w:p w14:paraId="490DF2B3" w14:textId="77777777" w:rsidR="003B16EC" w:rsidRDefault="00565B59">
      <w:pPr>
        <w:autoSpaceDE w:val="0"/>
        <w:autoSpaceDN w:val="0"/>
        <w:spacing w:before="10" w:line="275" w:lineRule="exact"/>
        <w:ind w:right="1532"/>
        <w:jc w:val="left"/>
      </w:pPr>
      <w:r>
        <w:br w:type="column"/>
      </w:r>
      <w:r>
        <w:rPr>
          <w:rFonts w:ascii="Arial" w:eastAsia="Arial" w:hAnsi="Arial" w:cs="Arial"/>
          <w:bCs/>
          <w:color w:val="000000"/>
          <w:spacing w:val="1"/>
          <w:w w:val="99"/>
        </w:rPr>
        <w:t>Qu</w:t>
      </w:r>
      <w:r>
        <w:rPr>
          <w:rFonts w:ascii="Arial" w:eastAsia="Arial" w:hAnsi="Arial" w:cs="Arial"/>
          <w:bCs/>
          <w:color w:val="000000"/>
          <w:spacing w:val="-3"/>
          <w:w w:val="104"/>
        </w:rPr>
        <w:t>’est</w:t>
      </w:r>
      <w:r>
        <w:rPr>
          <w:rFonts w:ascii="Helvetica" w:eastAsia="Helvetica" w:hAnsi="Helvetica" w:cs="Helvetica"/>
          <w:bCs/>
          <w:color w:val="000000"/>
        </w:rPr>
        <w:t>-ce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</w:rPr>
        <w:t>qui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est</w:t>
      </w:r>
      <w:r>
        <w:rPr>
          <w:rFonts w:ascii="Helvetica" w:eastAsia="Helvetica" w:hAnsi="Helvetica" w:cs="Helvetica"/>
          <w:bCs/>
          <w:color w:val="000000"/>
          <w:w w:val="93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ajouté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en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2018</w:t>
      </w:r>
      <w:r>
        <w:rPr>
          <w:rFonts w:ascii="Helvetica" w:eastAsia="Helvetica" w:hAnsi="Helvetica" w:cs="Helvetica"/>
          <w:bCs/>
          <w:color w:val="000000"/>
          <w:spacing w:val="3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</w:rPr>
        <w:t>Pourquoi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la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loi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évolue-t-elle</w:t>
      </w:r>
      <w:r>
        <w:rPr>
          <w:rFonts w:ascii="Helvetica" w:eastAsia="Helvetica" w:hAnsi="Helvetica" w:cs="Helvetica"/>
          <w:bCs/>
          <w:color w:val="000000"/>
          <w:spacing w:val="7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</w:rPr>
        <w:t>Quelles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sont</w:t>
      </w:r>
      <w:r>
        <w:rPr>
          <w:rFonts w:ascii="Arial" w:eastAsia="Arial" w:hAnsi="Arial" w:cs="Arial"/>
          <w:bCs/>
          <w:color w:val="000000"/>
          <w:w w:val="95"/>
        </w:rPr>
        <w:t xml:space="preserve"> </w:t>
      </w:r>
      <w:r>
        <w:rPr>
          <w:rFonts w:ascii="Arial" w:eastAsia="Arial" w:hAnsi="Arial" w:cs="Arial"/>
          <w:bCs/>
          <w:color w:val="000000"/>
          <w:spacing w:val="-4"/>
          <w:w w:val="105"/>
        </w:rPr>
        <w:t>les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-5"/>
          <w:w w:val="105"/>
        </w:rPr>
        <w:t>caractéristiques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d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’une</w:t>
      </w:r>
      <w:r>
        <w:rPr>
          <w:rFonts w:ascii="Arial" w:eastAsia="Arial" w:hAnsi="Arial" w:cs="Arial"/>
          <w:bCs/>
          <w:color w:val="000000"/>
        </w:rPr>
        <w:t xml:space="preserve"> «</w:t>
      </w:r>
      <w:r>
        <w:rPr>
          <w:rFonts w:ascii="Arial" w:eastAsia="Arial" w:hAnsi="Arial" w:cs="Arial"/>
          <w:bCs/>
          <w:color w:val="000000"/>
          <w:spacing w:val="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</w:rPr>
        <w:t>bonne</w:t>
      </w:r>
      <w:r>
        <w:rPr>
          <w:rFonts w:ascii="Helvetica" w:eastAsia="Helvetica" w:hAnsi="Helvetica" w:cs="Helvetica"/>
          <w:bCs/>
          <w:color w:val="000000"/>
          <w:w w:val="94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4"/>
        </w:rPr>
        <w:t>loi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»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</w:p>
    <w:p w14:paraId="3724A7E0" w14:textId="77777777" w:rsidR="003B16EC" w:rsidRDefault="00565B59">
      <w:pPr>
        <w:spacing w:line="14" w:lineRule="exact"/>
        <w:jc w:val="center"/>
        <w:sectPr w:rsidR="003B16EC">
          <w:type w:val="continuous"/>
          <w:pgSz w:w="11900" w:h="16840"/>
          <w:pgMar w:top="742" w:right="1345" w:bottom="992" w:left="1415" w:header="742" w:footer="992" w:gutter="0"/>
          <w:cols w:num="2" w:space="0" w:equalWidth="0">
            <w:col w:w="494" w:space="227"/>
            <w:col w:w="8419" w:space="0"/>
          </w:cols>
        </w:sectPr>
      </w:pPr>
    </w:p>
    <w:p w14:paraId="144916F7" w14:textId="77777777" w:rsidR="003B16EC" w:rsidRDefault="00565B59">
      <w:pPr>
        <w:autoSpaceDE w:val="0"/>
        <w:autoSpaceDN w:val="0"/>
        <w:spacing w:line="829" w:lineRule="exact"/>
        <w:jc w:val="left"/>
      </w:pPr>
    </w:p>
    <w:p w14:paraId="5302CC5C" w14:textId="77777777" w:rsidR="003B16EC" w:rsidRDefault="00565B59">
      <w:pPr>
        <w:autoSpaceDE w:val="0"/>
        <w:autoSpaceDN w:val="0"/>
        <w:spacing w:line="274" w:lineRule="exact"/>
        <w:ind w:right="285"/>
        <w:jc w:val="left"/>
      </w:pPr>
      <w:r>
        <w:rPr>
          <w:rFonts w:ascii="Arial" w:eastAsia="Arial" w:hAnsi="Arial" w:cs="Arial"/>
          <w:bCs/>
          <w:color w:val="000000"/>
          <w:spacing w:val="-6"/>
          <w:w w:val="105"/>
          <w:shd w:val="clear" w:color="auto" w:fill="FFFF00"/>
        </w:rPr>
        <w:t>Focus</w:t>
      </w:r>
      <w:r>
        <w:rPr>
          <w:rFonts w:ascii="Arial" w:eastAsia="Arial" w:hAnsi="Arial" w:cs="Arial"/>
          <w:bCs/>
          <w:color w:val="000000"/>
          <w:w w:val="98"/>
          <w:shd w:val="clear" w:color="auto" w:fill="FFFF00"/>
        </w:rPr>
        <w:t xml:space="preserve"> </w:t>
      </w:r>
      <w:r>
        <w:rPr>
          <w:rFonts w:ascii="Arial" w:eastAsia="Arial" w:hAnsi="Arial" w:cs="Arial"/>
          <w:bCs/>
          <w:color w:val="000000"/>
          <w:shd w:val="clear" w:color="auto" w:fill="FFFF00"/>
        </w:rPr>
        <w:t>sur</w:t>
      </w:r>
      <w:r>
        <w:rPr>
          <w:rFonts w:ascii="Arial" w:eastAsia="Arial" w:hAnsi="Arial" w:cs="Arial"/>
          <w:bCs/>
          <w:color w:val="000000"/>
          <w:w w:val="99"/>
          <w:shd w:val="clear" w:color="auto" w:fill="FFFF0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hd w:val="clear" w:color="auto" w:fill="FFFF00"/>
        </w:rPr>
        <w:t>l’</w:t>
      </w:r>
      <w:r>
        <w:rPr>
          <w:rFonts w:ascii="Arial" w:eastAsia="Arial" w:hAnsi="Arial" w:cs="Arial"/>
          <w:bCs/>
          <w:color w:val="000000"/>
          <w:spacing w:val="1"/>
          <w:shd w:val="clear" w:color="auto" w:fill="FFFF00"/>
        </w:rPr>
        <w:t xml:space="preserve"> affaire</w:t>
      </w:r>
      <w:proofErr w:type="gramEnd"/>
      <w:r>
        <w:rPr>
          <w:rFonts w:ascii="Arial" w:eastAsia="Arial" w:hAnsi="Arial" w:cs="Arial"/>
          <w:bCs/>
          <w:color w:val="000000"/>
          <w:w w:val="98"/>
          <w:shd w:val="clear" w:color="auto" w:fill="FFFF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3"/>
          <w:w w:val="103"/>
          <w:shd w:val="clear" w:color="auto" w:fill="FFFF00"/>
        </w:rPr>
        <w:t>Ducray</w:t>
      </w:r>
      <w:proofErr w:type="spellEnd"/>
      <w:r>
        <w:rPr>
          <w:rFonts w:ascii="Arial" w:eastAsia="Arial" w:hAnsi="Arial" w:cs="Arial"/>
          <w:bCs/>
          <w:color w:val="000000"/>
          <w:spacing w:val="2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 xml:space="preserve">: Pourquoi </w:t>
      </w:r>
      <w:proofErr w:type="spellStart"/>
      <w:r>
        <w:rPr>
          <w:rFonts w:ascii="Helvetica" w:eastAsia="Helvetica" w:hAnsi="Helvetica" w:cs="Helvetica"/>
          <w:bCs/>
          <w:color w:val="000000"/>
        </w:rPr>
        <w:t>a-t-il</w:t>
      </w:r>
      <w:proofErr w:type="spellEnd"/>
      <w:r>
        <w:rPr>
          <w:rFonts w:ascii="Helvetica" w:eastAsia="Helvetica" w:hAnsi="Helvetica" w:cs="Helvetica"/>
          <w:bCs/>
          <w:color w:val="000000"/>
        </w:rPr>
        <w:t xml:space="preserve"> fallu requalifier les faits ? De quoi a été</w:t>
      </w:r>
      <w:r>
        <w:rPr>
          <w:rFonts w:ascii="Helvetica" w:eastAsia="Helvetica" w:hAnsi="Helvetica" w:cs="Helvetica"/>
          <w:bCs/>
          <w:color w:val="000000"/>
          <w:spacing w:val="1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1"/>
        </w:rPr>
        <w:t>reconnu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</w:rPr>
        <w:t>coupable</w:t>
      </w:r>
      <w:r>
        <w:rPr>
          <w:rFonts w:ascii="Helvetica" w:eastAsia="Helvetica" w:hAnsi="Helvetica" w:cs="Helvetica"/>
          <w:bCs/>
          <w:color w:val="000000"/>
        </w:rPr>
        <w:t xml:space="preserve"> Gérard</w:t>
      </w:r>
      <w:r>
        <w:rPr>
          <w:rFonts w:ascii="Helvetica" w:eastAsia="Helvetica" w:hAnsi="Helvetica" w:cs="Helvetica"/>
          <w:bCs/>
          <w:color w:val="000000"/>
          <w:w w:val="97"/>
        </w:rPr>
        <w:t xml:space="preserve"> </w:t>
      </w:r>
      <w:proofErr w:type="spellStart"/>
      <w:r>
        <w:rPr>
          <w:rFonts w:ascii="Helvetica" w:eastAsia="Helvetica" w:hAnsi="Helvetica" w:cs="Helvetica"/>
          <w:bCs/>
          <w:color w:val="000000"/>
          <w:spacing w:val="-4"/>
          <w:w w:val="104"/>
        </w:rPr>
        <w:t>Ducray</w:t>
      </w:r>
      <w:proofErr w:type="spellEnd"/>
      <w:r>
        <w:rPr>
          <w:rFonts w:ascii="Helvetica" w:eastAsia="Helvetica" w:hAnsi="Helvetica" w:cs="Helvetica"/>
          <w:bCs/>
          <w:color w:val="000000"/>
          <w:spacing w:val="3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?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proofErr w:type="gramStart"/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Faites</w:t>
      </w:r>
      <w:proofErr w:type="gramEnd"/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2"/>
          <w:w w:val="102"/>
        </w:rPr>
        <w:t>des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recherches</w:t>
      </w:r>
      <w:r>
        <w:rPr>
          <w:rFonts w:ascii="Helvetica" w:eastAsia="Helvetica" w:hAnsi="Helvetica" w:cs="Helvetica"/>
          <w:bCs/>
          <w:color w:val="000000"/>
          <w:w w:val="9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sur</w:t>
      </w:r>
      <w:r>
        <w:rPr>
          <w:rFonts w:ascii="Helvetica" w:eastAsia="Helvetica" w:hAnsi="Helvetica" w:cs="Helvetica"/>
          <w:bCs/>
          <w:color w:val="000000"/>
          <w:w w:val="9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</w:rPr>
        <w:t>le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  <w:w w:val="105"/>
        </w:rPr>
        <w:t>principe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</w:rPr>
        <w:t>de</w:t>
      </w:r>
      <w:r>
        <w:rPr>
          <w:rFonts w:ascii="Helvetica" w:eastAsia="Helvetica" w:hAnsi="Helvetica" w:cs="Helvetica"/>
          <w:bCs/>
          <w:color w:val="000000"/>
          <w:w w:val="99"/>
        </w:rPr>
        <w:t xml:space="preserve"> </w:t>
      </w:r>
      <w:r>
        <w:rPr>
          <w:rFonts w:ascii="Helvetica" w:eastAsia="Helvetica" w:hAnsi="Helvetica" w:cs="Helvetica"/>
          <w:bCs/>
          <w:color w:val="000000"/>
          <w:w w:val="102"/>
        </w:rPr>
        <w:t>non-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</w:rPr>
        <w:t>rétroactivité</w:t>
      </w:r>
      <w:r>
        <w:rPr>
          <w:rFonts w:ascii="Helvetica" w:eastAsia="Helvetica" w:hAnsi="Helvetica" w:cs="Helvetica"/>
          <w:bCs/>
          <w:color w:val="000000"/>
          <w:w w:val="93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de</w:t>
      </w:r>
      <w:r>
        <w:rPr>
          <w:rFonts w:ascii="Helvetica" w:eastAsia="Helvetica" w:hAnsi="Helvetica" w:cs="Helvetica"/>
          <w:bCs/>
          <w:color w:val="000000"/>
          <w:spacing w:val="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4"/>
        </w:rPr>
        <w:t>la</w:t>
      </w:r>
      <w:r>
        <w:rPr>
          <w:rFonts w:ascii="Helvetica" w:eastAsia="Helvetica" w:hAnsi="Helvetica" w:cs="Helvetica"/>
          <w:bCs/>
          <w:color w:val="0000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loi</w:t>
      </w:r>
      <w:r>
        <w:rPr>
          <w:rFonts w:ascii="Helvetica" w:eastAsia="Helvetica" w:hAnsi="Helvetica" w:cs="Helvetica"/>
          <w:bCs/>
          <w:color w:val="000000"/>
          <w:w w:val="98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pénale.</w:t>
      </w:r>
      <w:r>
        <w:rPr>
          <w:rFonts w:ascii="Helvetica" w:eastAsia="Helvetica" w:hAnsi="Helvetica" w:cs="Helvetica"/>
          <w:bCs/>
          <w:color w:val="000000"/>
          <w:spacing w:val="66"/>
        </w:rPr>
        <w:t xml:space="preserve"> </w:t>
      </w:r>
      <w:hyperlink r:id="rId11" w:history="1">
        <w:r>
          <w:rPr>
            <w:rFonts w:ascii="Helvetica" w:eastAsia="Helvetica" w:hAnsi="Helvetica" w:cs="Helvetica"/>
            <w:bCs/>
            <w:color w:val="0563C1"/>
            <w:spacing w:val="-5"/>
            <w:w w:val="105"/>
            <w:u w:val="single"/>
          </w:rPr>
          <w:t>https://france3-regions.francetvinfo.fr/auvergne-rhone-alpes/2014/11/17/agression-</w:t>
        </w:r>
      </w:hyperlink>
      <w:hyperlink r:id="rId12" w:history="1">
        <w:r>
          <w:rPr>
            <w:rFonts w:ascii="Helvetica" w:eastAsia="Helvetica" w:hAnsi="Helvetica" w:cs="Helvetica"/>
            <w:bCs/>
            <w:color w:val="0563C1"/>
            <w:w w:val="30"/>
          </w:rPr>
          <w:t xml:space="preserve"> </w:t>
        </w:r>
      </w:hyperlink>
    </w:p>
    <w:p w14:paraId="2D66BBF7" w14:textId="77777777" w:rsidR="003B16EC" w:rsidRDefault="00565B59">
      <w:pPr>
        <w:autoSpaceDE w:val="0"/>
        <w:autoSpaceDN w:val="0"/>
        <w:spacing w:before="8" w:line="267" w:lineRule="exact"/>
        <w:jc w:val="left"/>
      </w:pPr>
      <w:hyperlink r:id="rId13" w:history="1">
        <w:r>
          <w:rPr>
            <w:rFonts w:ascii="Helvetica" w:eastAsia="Helvetica" w:hAnsi="Helvetica" w:cs="Helvetica"/>
            <w:bCs/>
            <w:color w:val="0563C1"/>
            <w:spacing w:val="-4"/>
            <w:w w:val="104"/>
            <w:u w:val="single"/>
          </w:rPr>
          <w:t>sexuelle-gerard-ducray-sera-fixe-sur-son-sort-aujourd-hui-lyon-593488.html</w:t>
        </w:r>
      </w:hyperlink>
      <w:hyperlink r:id="rId14" w:history="1">
        <w:r>
          <w:rPr>
            <w:rFonts w:ascii="Helvetica" w:eastAsia="Helvetica" w:hAnsi="Helvetica" w:cs="Helvetica"/>
            <w:bCs/>
            <w:color w:val="0563C1"/>
            <w:w w:val="4"/>
          </w:rPr>
          <w:t xml:space="preserve"> </w:t>
        </w:r>
      </w:hyperlink>
    </w:p>
    <w:p w14:paraId="5945C4B3" w14:textId="77777777" w:rsidR="003B16EC" w:rsidRDefault="00565B59">
      <w:pPr>
        <w:spacing w:line="14" w:lineRule="exact"/>
        <w:jc w:val="center"/>
        <w:sectPr w:rsidR="003B16EC">
          <w:type w:val="continuous"/>
          <w:pgSz w:w="11900" w:h="16840"/>
          <w:pgMar w:top="742" w:right="1345" w:bottom="992" w:left="1415" w:header="742" w:footer="992" w:gutter="0"/>
          <w:cols w:space="0"/>
        </w:sectPr>
      </w:pPr>
    </w:p>
    <w:p w14:paraId="6497FC4A" w14:textId="77777777" w:rsidR="003B16EC" w:rsidRDefault="00565B59">
      <w:pPr>
        <w:spacing w:line="14" w:lineRule="exact"/>
        <w:jc w:val="center"/>
        <w:sectPr w:rsidR="003B16EC">
          <w:pgSz w:w="11900" w:h="16840"/>
          <w:pgMar w:top="742" w:right="1396" w:bottom="992" w:left="1415" w:header="742" w:footer="992" w:gutter="0"/>
          <w:cols w:space="720"/>
        </w:sectPr>
      </w:pPr>
      <w:bookmarkStart w:id="1" w:name="_bookmark1"/>
      <w:bookmarkEnd w:id="1"/>
    </w:p>
    <w:p w14:paraId="35B686FD" w14:textId="77777777" w:rsidR="003B16EC" w:rsidRDefault="00565B59">
      <w:pPr>
        <w:autoSpaceDE w:val="0"/>
        <w:autoSpaceDN w:val="0"/>
        <w:spacing w:before="14" w:line="240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5"/>
        </w:rPr>
        <w:t>Constitution</w:t>
      </w:r>
      <w:r>
        <w:rPr>
          <w:rFonts w:ascii="Helvetica" w:eastAsia="Helvetica" w:hAnsi="Helvetica" w:cs="Helvetica"/>
          <w:bCs/>
          <w:color w:val="000000"/>
          <w:w w:val="75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5"/>
        </w:rPr>
        <w:t>/conseil</w:t>
      </w:r>
      <w:r>
        <w:rPr>
          <w:rFonts w:ascii="Helvetica" w:eastAsia="Helvetica" w:hAnsi="Helvetica" w:cs="Helvetica"/>
          <w:bCs/>
          <w:color w:val="000000"/>
          <w:w w:val="7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</w:rPr>
        <w:t>constitutionnel</w:t>
      </w:r>
      <w:r>
        <w:rPr>
          <w:rFonts w:ascii="Helvetica" w:eastAsia="Helvetica" w:hAnsi="Helvetica" w:cs="Helvetica"/>
          <w:bCs/>
          <w:color w:val="000000"/>
          <w:w w:val="72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26"/>
          <w:w w:val="103"/>
        </w:rPr>
        <w:t>/</w:t>
      </w:r>
      <w:r>
        <w:rPr>
          <w:rFonts w:ascii="Helvetica" w:eastAsia="Helvetica" w:hAnsi="Helvetica" w:cs="Helvetica"/>
          <w:bCs/>
          <w:color w:val="000000"/>
          <w:w w:val="46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9"/>
        </w:rPr>
        <w:t>QPC/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0"/>
        </w:rPr>
        <w:t>Harcèlement</w:t>
      </w:r>
      <w:r>
        <w:rPr>
          <w:rFonts w:ascii="Helvetica" w:eastAsia="Helvetica" w:hAnsi="Helvetica" w:cs="Helvetica"/>
          <w:bCs/>
          <w:color w:val="000000"/>
          <w:w w:val="83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1"/>
        </w:rPr>
        <w:t>sexuel-</w:t>
      </w:r>
      <w:r>
        <w:rPr>
          <w:rFonts w:ascii="Helvetica" w:eastAsia="Helvetica" w:hAnsi="Helvetica" w:cs="Helvetica"/>
          <w:bCs/>
          <w:color w:val="000000"/>
          <w:w w:val="91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6"/>
        </w:rPr>
        <w:t>Exercices</w:t>
      </w:r>
    </w:p>
    <w:p w14:paraId="3665652A" w14:textId="77777777" w:rsidR="003B16EC" w:rsidRDefault="00565B59">
      <w:pPr>
        <w:autoSpaceDE w:val="0"/>
        <w:autoSpaceDN w:val="0"/>
        <w:spacing w:line="427" w:lineRule="exact"/>
        <w:jc w:val="left"/>
      </w:pPr>
    </w:p>
    <w:p w14:paraId="6AE6BA25" w14:textId="77777777" w:rsidR="003B16EC" w:rsidRDefault="00565B59">
      <w:pPr>
        <w:autoSpaceDE w:val="0"/>
        <w:autoSpaceDN w:val="0"/>
        <w:spacing w:line="268" w:lineRule="exact"/>
        <w:jc w:val="left"/>
      </w:pPr>
      <w:r>
        <w:rPr>
          <w:rFonts w:ascii="Helvetica" w:eastAsia="Helvetica" w:hAnsi="Helvetica" w:cs="Helvetica"/>
          <w:bCs/>
          <w:color w:val="000000"/>
          <w:spacing w:val="-6"/>
          <w:w w:val="105"/>
          <w:shd w:val="clear" w:color="auto" w:fill="FFFF00"/>
        </w:rPr>
        <w:t>Repères</w:t>
      </w:r>
      <w:r>
        <w:rPr>
          <w:rFonts w:ascii="Helvetica" w:eastAsia="Helvetica" w:hAnsi="Helvetica" w:cs="Helvetica"/>
          <w:bCs/>
          <w:color w:val="000000"/>
          <w:shd w:val="clear" w:color="auto" w:fill="FFFF00"/>
        </w:rPr>
        <w:t xml:space="preserve"> :</w:t>
      </w:r>
    </w:p>
    <w:p w14:paraId="30801EFE" w14:textId="77777777" w:rsidR="003B16EC" w:rsidRDefault="00565B59">
      <w:pPr>
        <w:autoSpaceDE w:val="0"/>
        <w:autoSpaceDN w:val="0"/>
        <w:spacing w:line="292" w:lineRule="exact"/>
        <w:jc w:val="left"/>
      </w:pPr>
    </w:p>
    <w:p w14:paraId="3E31D25C" w14:textId="77777777" w:rsidR="003B16EC" w:rsidRDefault="00565B59">
      <w:pPr>
        <w:autoSpaceDE w:val="0"/>
        <w:autoSpaceDN w:val="0"/>
        <w:spacing w:line="278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hd w:val="clear" w:color="auto" w:fill="FFFF00"/>
        </w:rPr>
        <w:t>Droit</w:t>
      </w:r>
      <w:r>
        <w:rPr>
          <w:rFonts w:ascii="Helvetica" w:eastAsia="Helvetica" w:hAnsi="Helvetica" w:cs="Helvetica"/>
          <w:bCs/>
          <w:color w:val="000000"/>
          <w:w w:val="95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3"/>
          <w:w w:val="103"/>
          <w:shd w:val="clear" w:color="auto" w:fill="FFFF00"/>
        </w:rPr>
        <w:t>pénal</w:t>
      </w:r>
      <w:r>
        <w:rPr>
          <w:rFonts w:ascii="Helvetica" w:eastAsia="Helvetica" w:hAnsi="Helvetica" w:cs="Helvetica"/>
          <w:bCs/>
          <w:color w:val="000000"/>
          <w:spacing w:val="2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</w:rPr>
        <w:t>:</w:t>
      </w:r>
      <w:r>
        <w:rPr>
          <w:rFonts w:ascii="Helvetica" w:eastAsia="Helvetica" w:hAnsi="Helvetica" w:cs="Helvetica"/>
          <w:bCs/>
          <w:color w:val="000000"/>
          <w:w w:val="95"/>
        </w:rPr>
        <w:t xml:space="preserve"> </w:t>
      </w:r>
      <w:hyperlink r:id="rId15" w:history="1">
        <w:r>
          <w:rPr>
            <w:rFonts w:ascii="Helvetica" w:eastAsia="Helvetica" w:hAnsi="Helvetica" w:cs="Helvetica"/>
            <w:bCs/>
            <w:color w:val="0563C1"/>
            <w:spacing w:val="1"/>
            <w:u w:val="single"/>
          </w:rPr>
          <w:t>https://www.jurifiable.com/conseil-juridique/droit-penal</w:t>
        </w:r>
      </w:hyperlink>
    </w:p>
    <w:p w14:paraId="185FF654" w14:textId="77777777" w:rsidR="003B16EC" w:rsidRDefault="00565B59">
      <w:pPr>
        <w:autoSpaceDE w:val="0"/>
        <w:autoSpaceDN w:val="0"/>
        <w:spacing w:line="548" w:lineRule="exact"/>
        <w:jc w:val="left"/>
      </w:pPr>
    </w:p>
    <w:p w14:paraId="3479C55D" w14:textId="77777777" w:rsidR="003B16EC" w:rsidRDefault="00565B59">
      <w:pPr>
        <w:autoSpaceDE w:val="0"/>
        <w:autoSpaceDN w:val="0"/>
        <w:spacing w:line="267" w:lineRule="exact"/>
        <w:ind w:left="130"/>
        <w:jc w:val="left"/>
      </w:pPr>
      <w:r>
        <w:rPr>
          <w:rFonts w:ascii="Helvetica" w:eastAsia="Helvetica" w:hAnsi="Helvetica" w:cs="Helvetica"/>
          <w:bCs/>
          <w:color w:val="000000"/>
        </w:rPr>
        <w:t>-</w:t>
      </w:r>
      <w:r>
        <w:rPr>
          <w:rFonts w:ascii="Helvetica" w:eastAsia="Helvetica" w:hAnsi="Helvetica" w:cs="Helvetica"/>
          <w:bCs/>
          <w:color w:val="000000"/>
          <w:spacing w:val="399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1"/>
          <w:shd w:val="clear" w:color="auto" w:fill="FFFF00"/>
        </w:rPr>
        <w:t>le</w:t>
      </w:r>
      <w:r>
        <w:rPr>
          <w:rFonts w:ascii="Helvetica" w:eastAsia="Helvetica" w:hAnsi="Helvetica" w:cs="Helvetica"/>
          <w:bCs/>
          <w:color w:val="000000"/>
          <w:w w:val="99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4"/>
          <w:w w:val="105"/>
          <w:shd w:val="clear" w:color="auto" w:fill="FFFF00"/>
        </w:rPr>
        <w:t>tribunal</w:t>
      </w:r>
      <w:r>
        <w:rPr>
          <w:rFonts w:ascii="Helvetica" w:eastAsia="Helvetica" w:hAnsi="Helvetica" w:cs="Helvetica"/>
          <w:bCs/>
          <w:color w:val="000000"/>
          <w:w w:val="99"/>
          <w:shd w:val="clear" w:color="auto" w:fill="FFFF00"/>
        </w:rPr>
        <w:t xml:space="preserve"> </w:t>
      </w:r>
      <w:r>
        <w:rPr>
          <w:rFonts w:ascii="Helvetica" w:eastAsia="Helvetica" w:hAnsi="Helvetica" w:cs="Helvetica"/>
          <w:bCs/>
          <w:color w:val="000000"/>
          <w:shd w:val="clear" w:color="auto" w:fill="FFFF00"/>
        </w:rPr>
        <w:t>correctionnel</w:t>
      </w:r>
    </w:p>
    <w:p w14:paraId="3E955A40" w14:textId="77777777" w:rsidR="003B16EC" w:rsidRDefault="00565B59">
      <w:pPr>
        <w:autoSpaceDE w:val="0"/>
        <w:autoSpaceDN w:val="0"/>
        <w:spacing w:before="8" w:line="267" w:lineRule="exact"/>
        <w:jc w:val="left"/>
      </w:pPr>
      <w:hyperlink r:id="rId16" w:history="1">
        <w:r>
          <w:rPr>
            <w:rFonts w:ascii="Helvetica" w:eastAsia="Helvetica" w:hAnsi="Helvetica" w:cs="Helvetica"/>
            <w:bCs/>
            <w:color w:val="0563C1"/>
            <w:spacing w:val="-5"/>
            <w:w w:val="105"/>
            <w:u w:val="single"/>
          </w:rPr>
          <w:t>https://www.vie-publique.fr/fiches/268561-types-dinfractions-penales-contraventions-</w:t>
        </w:r>
      </w:hyperlink>
      <w:hyperlink r:id="rId17" w:history="1">
        <w:r>
          <w:rPr>
            <w:rFonts w:ascii="Helvetica" w:eastAsia="Helvetica" w:hAnsi="Helvetica" w:cs="Helvetica"/>
            <w:bCs/>
            <w:color w:val="0563C1"/>
            <w:w w:val="25"/>
          </w:rPr>
          <w:t xml:space="preserve"> </w:t>
        </w:r>
      </w:hyperlink>
    </w:p>
    <w:p w14:paraId="02B41E73" w14:textId="77777777" w:rsidR="003B16EC" w:rsidRDefault="00565B59">
      <w:pPr>
        <w:autoSpaceDE w:val="0"/>
        <w:autoSpaceDN w:val="0"/>
        <w:spacing w:before="8" w:line="267" w:lineRule="exact"/>
        <w:jc w:val="left"/>
      </w:pPr>
      <w:hyperlink r:id="rId18" w:history="1">
        <w:proofErr w:type="spellStart"/>
        <w:proofErr w:type="gramStart"/>
        <w:r>
          <w:rPr>
            <w:rFonts w:ascii="Helvetica" w:eastAsia="Helvetica" w:hAnsi="Helvetica" w:cs="Helvetica"/>
            <w:bCs/>
            <w:color w:val="0563C1"/>
            <w:spacing w:val="-5"/>
            <w:w w:val="105"/>
            <w:u w:val="single"/>
          </w:rPr>
          <w:t>delits</w:t>
        </w:r>
        <w:proofErr w:type="spellEnd"/>
        <w:proofErr w:type="gramEnd"/>
        <w:r>
          <w:rPr>
            <w:rFonts w:ascii="Helvetica" w:eastAsia="Helvetica" w:hAnsi="Helvetica" w:cs="Helvetica"/>
            <w:bCs/>
            <w:color w:val="0563C1"/>
            <w:spacing w:val="-5"/>
            <w:w w:val="105"/>
            <w:u w:val="single"/>
          </w:rPr>
          <w:t>-et-crimes</w:t>
        </w:r>
      </w:hyperlink>
      <w:hyperlink r:id="rId19" w:history="1">
        <w:r>
          <w:rPr>
            <w:rFonts w:ascii="Helvetica" w:eastAsia="Helvetica" w:hAnsi="Helvetica" w:cs="Helvetica"/>
            <w:bCs/>
            <w:color w:val="0563C1"/>
            <w:w w:val="9"/>
          </w:rPr>
          <w:t xml:space="preserve"> </w:t>
        </w:r>
      </w:hyperlink>
    </w:p>
    <w:p w14:paraId="5300C30B" w14:textId="77777777" w:rsidR="003B16EC" w:rsidRDefault="00565B59">
      <w:pPr>
        <w:autoSpaceDE w:val="0"/>
        <w:autoSpaceDN w:val="0"/>
        <w:spacing w:line="293" w:lineRule="exact"/>
        <w:jc w:val="left"/>
      </w:pPr>
    </w:p>
    <w:p w14:paraId="5F476FB6" w14:textId="77777777" w:rsidR="003B16EC" w:rsidRDefault="00565B59">
      <w:pPr>
        <w:autoSpaceDE w:val="0"/>
        <w:autoSpaceDN w:val="0"/>
        <w:spacing w:line="277" w:lineRule="exact"/>
        <w:ind w:left="361"/>
        <w:jc w:val="left"/>
      </w:pPr>
      <w:r>
        <w:rPr>
          <w:rFonts w:ascii="Helvetica" w:eastAsia="Helvetica" w:hAnsi="Helvetica" w:cs="Helvetica"/>
          <w:bCs/>
          <w:color w:val="000000"/>
          <w:spacing w:val="-6"/>
        </w:rPr>
        <w:t>-</w:t>
      </w:r>
      <w:r>
        <w:rPr>
          <w:rFonts w:ascii="Helvetica" w:eastAsia="Helvetica" w:hAnsi="Helvetica" w:cs="Helvetica"/>
          <w:bCs/>
          <w:color w:val="000000"/>
          <w:spacing w:val="220"/>
        </w:rPr>
        <w:t xml:space="preserve"> </w:t>
      </w:r>
      <w:r>
        <w:rPr>
          <w:rFonts w:ascii="Helvetica" w:eastAsia="Helvetica" w:hAnsi="Helvetica" w:cs="Helvetica"/>
          <w:bCs/>
          <w:color w:val="000000"/>
          <w:spacing w:val="-1"/>
          <w:w w:val="102"/>
          <w:shd w:val="clear" w:color="auto" w:fill="FFFF00"/>
        </w:rPr>
        <w:t>délits</w:t>
      </w:r>
    </w:p>
    <w:p w14:paraId="52958D7B" w14:textId="77777777" w:rsidR="003B16EC" w:rsidRDefault="00565B59">
      <w:pPr>
        <w:autoSpaceDE w:val="0"/>
        <w:autoSpaceDN w:val="0"/>
        <w:spacing w:line="273" w:lineRule="exact"/>
        <w:jc w:val="left"/>
      </w:pPr>
    </w:p>
    <w:p w14:paraId="4E6184E5" w14:textId="77777777" w:rsidR="003B16EC" w:rsidRDefault="00565B59">
      <w:pPr>
        <w:autoSpaceDE w:val="0"/>
        <w:autoSpaceDN w:val="0"/>
        <w:spacing w:line="268" w:lineRule="exact"/>
        <w:jc w:val="left"/>
      </w:pPr>
      <w:hyperlink r:id="rId20" w:history="1">
        <w:r>
          <w:rPr>
            <w:rFonts w:ascii="Helvetica" w:eastAsia="Helvetica" w:hAnsi="Helvetica" w:cs="Helvetica"/>
            <w:bCs/>
            <w:color w:val="0563C1"/>
            <w:spacing w:val="1"/>
            <w:u w:val="single"/>
          </w:rPr>
          <w:t>http://www.justice.gouv.fr/organisation-de-la-justice-10031/lordre-judiciaire-</w:t>
        </w:r>
      </w:hyperlink>
    </w:p>
    <w:p w14:paraId="0E341D89" w14:textId="77777777" w:rsidR="003B16EC" w:rsidRDefault="00565B59">
      <w:pPr>
        <w:autoSpaceDE w:val="0"/>
        <w:autoSpaceDN w:val="0"/>
        <w:spacing w:before="7" w:line="268" w:lineRule="exact"/>
        <w:jc w:val="left"/>
      </w:pPr>
      <w:hyperlink r:id="rId21" w:history="1">
        <w:r>
          <w:rPr>
            <w:rFonts w:ascii="Helvetica" w:eastAsia="Helvetica" w:hAnsi="Helvetica" w:cs="Helvetica"/>
            <w:bCs/>
            <w:color w:val="0563C1"/>
            <w:spacing w:val="-3"/>
            <w:w w:val="103"/>
            <w:u w:val="single"/>
          </w:rPr>
          <w:t>10033/tribunal-correctionnel-12028.html</w:t>
        </w:r>
      </w:hyperlink>
    </w:p>
    <w:sectPr w:rsidR="003B16EC">
      <w:type w:val="continuous"/>
      <w:pgSz w:w="11900" w:h="16840"/>
      <w:pgMar w:top="742" w:right="1396" w:bottom="992" w:left="1415" w:header="742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B2"/>
    <w:rsid w:val="00241A85"/>
    <w:rsid w:val="00444BB2"/>
    <w:rsid w:val="005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6F64B5"/>
  <w15:docId w15:val="{07E09D7B-767C-5643-86DD-2A4D481A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.fr/societe/la-loi-sur-le-harcelement-sexuel-abrogee-par-le-conseil-constitutionnel-04-05-2012-1458014_23.php" TargetMode="External"/><Relationship Id="rId13" Type="http://schemas.openxmlformats.org/officeDocument/2006/relationships/hyperlink" Target="https://france3-regions.francetvinfo.fr/auvergne-rhone-alpes/2014/11/17/agression-sexuelle-gerard-ducray-sera-fixe-sur-son-sort-aujourd-hui-lyon-593488.html" TargetMode="External"/><Relationship Id="rId18" Type="http://schemas.openxmlformats.org/officeDocument/2006/relationships/hyperlink" Target="https://www.vie-publique.fr/fiches/268561-types-dinfractions-penales-contraventions-delits-et-crim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ustice.gouv.fr/organisation-de-la-justice-10031/lordre-judiciaire-10033/tribunal-correctionnel-12028.html" TargetMode="External"/><Relationship Id="rId7" Type="http://schemas.openxmlformats.org/officeDocument/2006/relationships/hyperlink" Target="https://www.legifrance.gouv.fr/affichTexte.do;jsessionid=D66262EFEAFD9098BB66F4EC40ADCF35.tplgfr38s_2?cidTexte=JORFTEXT000025803132&amp;dateTexte=20120504&amp;categorieLien=id" TargetMode="External"/><Relationship Id="rId12" Type="http://schemas.openxmlformats.org/officeDocument/2006/relationships/hyperlink" Target="https://france3-regions.francetvinfo.fr/auvergne-rhone-alpes/2014/11/17/agression-sexuelle-gerard-ducray-sera-fixe-sur-son-sort-aujourd-hui-lyon-593488.html" TargetMode="External"/><Relationship Id="rId17" Type="http://schemas.openxmlformats.org/officeDocument/2006/relationships/hyperlink" Target="https://www.vie-publique.fr/fiches/268561-types-dinfractions-penales-contraventions-delits-et-cri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e-publique.fr/fiches/268561-types-dinfractions-penales-contraventions-delits-et-crimes" TargetMode="External"/><Relationship Id="rId20" Type="http://schemas.openxmlformats.org/officeDocument/2006/relationships/hyperlink" Target="http://www.justice.gouv.fr/organisation-de-la-justice-10031/lordre-judiciaire-10033/tribunal-correctionnel-1202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;jsessionid=D66262EFEAFD9098BB66F4EC40ADCF35.tplgfr38s_2?cidTexte=JORFTEXT000025803132&amp;dateTexte=20120504&amp;categorieLien=id" TargetMode="External"/><Relationship Id="rId11" Type="http://schemas.openxmlformats.org/officeDocument/2006/relationships/hyperlink" Target="https://france3-regions.francetvinfo.fr/auvergne-rhone-alpes/2014/11/17/agression-sexuelle-gerard-ducray-sera-fixe-sur-son-sort-aujourd-hui-lyon-593488.html" TargetMode="External"/><Relationship Id="rId5" Type="http://schemas.openxmlformats.org/officeDocument/2006/relationships/hyperlink" Target="https://www.legifrance.gouv.fr/affichTexte.do;jsessionid=D66262EFEAFD9098BB66F4EC40ADCF35.tplgfr38s_2?cidTexte=JORFTEXT000025803132&amp;dateTexte=20120504&amp;categorieLien=id" TargetMode="External"/><Relationship Id="rId15" Type="http://schemas.openxmlformats.org/officeDocument/2006/relationships/hyperlink" Target="https://www.jurifiable.com/conseil-juridique/droit-pen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point.fr/societe/la-loi-sur-le-harcelement-sexuel-abrogee-par-le-conseil-constitutionnel-04-05-2012-1458014_23.php" TargetMode="External"/><Relationship Id="rId19" Type="http://schemas.openxmlformats.org/officeDocument/2006/relationships/hyperlink" Target="https://www.vie-publique.fr/fiches/268561-types-dinfractions-penales-contraventions-delits-et-crimes" TargetMode="External"/><Relationship Id="rId4" Type="http://schemas.openxmlformats.org/officeDocument/2006/relationships/hyperlink" Target="https://www.legifrance.gouv.fr/affichCodeArticle.do;jsessionid=D66262EFEAFD9098BB66F4EC40ADCF35.tplgfr38s_2?idArticle=LEGIARTI000006417708&amp;cidTexte=LEGITEXT000006070719&amp;categorieLien=id&amp;dateTexte=20020117" TargetMode="External"/><Relationship Id="rId9" Type="http://schemas.openxmlformats.org/officeDocument/2006/relationships/hyperlink" Target="https://www.lepoint.fr/societe/la-loi-sur-le-harcelement-sexuel-abrogee-par-le-conseil-constitutionnel-04-05-2012-1458014_23.php" TargetMode="External"/><Relationship Id="rId14" Type="http://schemas.openxmlformats.org/officeDocument/2006/relationships/hyperlink" Target="https://france3-regions.francetvinfo.fr/auvergne-rhone-alpes/2014/11/17/agression-sexuelle-gerard-ducray-sera-fixe-sur-son-sort-aujourd-hui-lyon-59348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Valérie marchand</cp:lastModifiedBy>
  <cp:revision>3</cp:revision>
  <dcterms:created xsi:type="dcterms:W3CDTF">2017-09-30T08:42:00Z</dcterms:created>
  <dcterms:modified xsi:type="dcterms:W3CDTF">2021-12-10T17:00:00Z</dcterms:modified>
</cp:coreProperties>
</file>