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99FB1" w14:textId="77777777" w:rsidR="00AC1D5E" w:rsidRPr="00AC1D5E" w:rsidRDefault="00AC1D5E" w:rsidP="004160B7">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48"/>
          <w:szCs w:val="48"/>
        </w:rPr>
      </w:pPr>
      <w:r w:rsidRPr="00AC1D5E">
        <w:rPr>
          <w:rFonts w:ascii="Times New Roman" w:hAnsi="Times New Roman" w:cs="Times New Roman"/>
          <w:b/>
          <w:bCs/>
          <w:sz w:val="48"/>
          <w:szCs w:val="48"/>
        </w:rPr>
        <w:t>L’ENTREPRISE ET LE DROIT</w:t>
      </w:r>
    </w:p>
    <w:p w14:paraId="32D0205E" w14:textId="77777777" w:rsidR="00AC1D5E" w:rsidRDefault="00AC1D5E" w:rsidP="00AC1D5E">
      <w:pPr>
        <w:rPr>
          <w:rFonts w:ascii="Times New Roman" w:hAnsi="Times New Roman" w:cs="Times New Roman"/>
        </w:rPr>
      </w:pPr>
    </w:p>
    <w:p w14:paraId="75769288" w14:textId="77777777" w:rsidR="00AC1D5E" w:rsidRPr="00AC1D5E" w:rsidRDefault="00AC1D5E" w:rsidP="00AC1D5E">
      <w:pPr>
        <w:rPr>
          <w:rFonts w:ascii="Times New Roman" w:hAnsi="Times New Roman" w:cs="Times New Roman"/>
          <w:sz w:val="28"/>
          <w:szCs w:val="28"/>
        </w:rPr>
      </w:pPr>
      <w:r w:rsidRPr="00AC1D5E">
        <w:rPr>
          <w:rFonts w:ascii="Times New Roman" w:hAnsi="Times New Roman" w:cs="Times New Roman"/>
          <w:b/>
          <w:bCs/>
          <w:sz w:val="28"/>
          <w:szCs w:val="28"/>
        </w:rPr>
        <w:t>3 séquences de 2 heures environ</w:t>
      </w:r>
    </w:p>
    <w:p w14:paraId="60E06A2F" w14:textId="77777777" w:rsidR="00AC1D5E" w:rsidRPr="00AC1D5E" w:rsidRDefault="00AC1D5E" w:rsidP="00AC1D5E">
      <w:pPr>
        <w:rPr>
          <w:rFonts w:ascii="Times New Roman" w:hAnsi="Times New Roman" w:cs="Times New Roman"/>
        </w:rPr>
      </w:pPr>
      <w:r w:rsidRPr="00AC1D5E">
        <w:rPr>
          <w:rFonts w:ascii="Times New Roman" w:hAnsi="Times New Roman" w:cs="Times New Roman"/>
          <w:b/>
          <w:bCs/>
        </w:rPr>
        <w:sym w:font="Wingdings" w:char="00D8"/>
      </w:r>
      <w:r w:rsidRPr="00AC1D5E">
        <w:rPr>
          <w:rFonts w:ascii="Times New Roman" w:hAnsi="Times New Roman" w:cs="Times New Roman"/>
          <w:b/>
          <w:bCs/>
        </w:rPr>
        <w:t xml:space="preserve"> Le choix d’un statut juridique pour l’entreprise</w:t>
      </w:r>
    </w:p>
    <w:p w14:paraId="1C5673CE" w14:textId="77777777" w:rsidR="00AC1D5E" w:rsidRDefault="00AC1D5E" w:rsidP="00AC1D5E">
      <w:pPr>
        <w:rPr>
          <w:rFonts w:ascii="Times New Roman" w:hAnsi="Times New Roman" w:cs="Times New Roman"/>
        </w:rPr>
      </w:pPr>
      <w:r w:rsidRPr="00AC1D5E">
        <w:rPr>
          <w:rFonts w:ascii="Times New Roman" w:hAnsi="Times New Roman" w:cs="Times New Roman"/>
        </w:rPr>
        <w:t>Cas pratique sur le choix d’une structure juridique</w:t>
      </w:r>
    </w:p>
    <w:p w14:paraId="3BA55A70" w14:textId="77777777" w:rsidR="00AC1D5E" w:rsidRPr="00AC1D5E" w:rsidRDefault="00AC1D5E" w:rsidP="00AC1D5E">
      <w:pPr>
        <w:rPr>
          <w:rFonts w:ascii="Times New Roman" w:hAnsi="Times New Roman" w:cs="Times New Roman"/>
        </w:rPr>
      </w:pPr>
    </w:p>
    <w:p w14:paraId="518B41CB" w14:textId="77777777" w:rsidR="00AC1D5E" w:rsidRDefault="00AC1D5E" w:rsidP="00AC1D5E">
      <w:pPr>
        <w:rPr>
          <w:rFonts w:ascii="Times New Roman" w:hAnsi="Times New Roman" w:cs="Times New Roman"/>
        </w:rPr>
      </w:pPr>
      <w:r w:rsidRPr="00AC1D5E">
        <w:rPr>
          <w:rFonts w:ascii="Times New Roman" w:hAnsi="Times New Roman" w:cs="Times New Roman"/>
          <w:b/>
          <w:bCs/>
        </w:rPr>
        <w:sym w:font="Wingdings" w:char="00D8"/>
      </w:r>
      <w:r w:rsidRPr="00AC1D5E">
        <w:rPr>
          <w:rFonts w:ascii="Times New Roman" w:hAnsi="Times New Roman" w:cs="Times New Roman"/>
          <w:b/>
          <w:bCs/>
        </w:rPr>
        <w:t xml:space="preserve"> Etude de l’évolution du droit du travail</w:t>
      </w:r>
      <w:r w:rsidRPr="00AC1D5E">
        <w:rPr>
          <w:rFonts w:ascii="Times New Roman" w:hAnsi="Times New Roman" w:cs="Times New Roman"/>
        </w:rPr>
        <w:t xml:space="preserve"> en parallèle avec l’évolution des systèmes de production.</w:t>
      </w:r>
    </w:p>
    <w:p w14:paraId="6667F10B" w14:textId="77777777" w:rsidR="00AC1D5E" w:rsidRDefault="00AC1D5E" w:rsidP="00AC1D5E">
      <w:pPr>
        <w:rPr>
          <w:rFonts w:ascii="Times New Roman" w:hAnsi="Times New Roman" w:cs="Times New Roman"/>
        </w:rPr>
      </w:pPr>
    </w:p>
    <w:p w14:paraId="3C972D34" w14:textId="77777777" w:rsidR="00AC1D5E" w:rsidRPr="00AC1D5E" w:rsidRDefault="00AC1D5E" w:rsidP="00AC1D5E">
      <w:pPr>
        <w:rPr>
          <w:rFonts w:ascii="Times New Roman" w:hAnsi="Times New Roman" w:cs="Times New Roman"/>
        </w:rPr>
      </w:pPr>
      <w:r w:rsidRPr="00AC1D5E">
        <w:rPr>
          <w:rFonts w:ascii="Times New Roman" w:hAnsi="Times New Roman" w:cs="Times New Roman"/>
          <w:b/>
          <w:bCs/>
        </w:rPr>
        <w:sym w:font="Wingdings" w:char="00D8"/>
      </w:r>
      <w:r w:rsidRPr="00AC1D5E">
        <w:rPr>
          <w:rFonts w:ascii="Times New Roman" w:hAnsi="Times New Roman" w:cs="Times New Roman"/>
          <w:b/>
          <w:bCs/>
        </w:rPr>
        <w:t xml:space="preserve"> L’entreprise et la Société </w:t>
      </w:r>
    </w:p>
    <w:p w14:paraId="0EAE078C" w14:textId="77777777" w:rsidR="00AC1D5E" w:rsidRPr="00AC1D5E" w:rsidRDefault="00AC1D5E" w:rsidP="00AC1D5E">
      <w:pPr>
        <w:rPr>
          <w:rFonts w:ascii="Times New Roman" w:hAnsi="Times New Roman" w:cs="Times New Roman"/>
        </w:rPr>
      </w:pPr>
      <w:r w:rsidRPr="00AC1D5E">
        <w:rPr>
          <w:rFonts w:ascii="Times New Roman" w:hAnsi="Times New Roman" w:cs="Times New Roman"/>
        </w:rPr>
        <w:t>Le droit à une vision binaire : elle protège l’entreprisedans le cadre du marché et d’une activité économique régulée , mais il les contraint et les sanctionne dans le cadre des externalités négatives.</w:t>
      </w:r>
    </w:p>
    <w:p w14:paraId="45644FAA" w14:textId="77777777" w:rsidR="00AC1D5E" w:rsidRDefault="00AC1D5E" w:rsidP="00AC1D5E">
      <w:pPr>
        <w:rPr>
          <w:rFonts w:ascii="Times New Roman" w:hAnsi="Times New Roman" w:cs="Times New Roman"/>
        </w:rPr>
      </w:pPr>
    </w:p>
    <w:p w14:paraId="34510360" w14:textId="77777777" w:rsidR="00AC1D5E" w:rsidRPr="00AC1D5E" w:rsidRDefault="00AC1D5E" w:rsidP="00AC1D5E">
      <w:pPr>
        <w:rPr>
          <w:rFonts w:ascii="Times New Roman" w:hAnsi="Times New Roman" w:cs="Times New Roman"/>
          <w:b/>
          <w:bCs/>
          <w:sz w:val="28"/>
          <w:szCs w:val="28"/>
        </w:rPr>
      </w:pPr>
      <w:r w:rsidRPr="00AC1D5E">
        <w:rPr>
          <w:rFonts w:ascii="Times New Roman" w:hAnsi="Times New Roman" w:cs="Times New Roman"/>
          <w:b/>
          <w:bCs/>
          <w:sz w:val="28"/>
          <w:szCs w:val="28"/>
        </w:rPr>
        <w:t xml:space="preserve">Programme </w:t>
      </w:r>
    </w:p>
    <w:p w14:paraId="22FB52D1" w14:textId="77777777" w:rsidR="00AC1D5E" w:rsidRPr="0087554D" w:rsidRDefault="00AC1D5E" w:rsidP="00AC1D5E">
      <w:pPr>
        <w:jc w:val="both"/>
        <w:rPr>
          <w:b/>
        </w:rPr>
      </w:pPr>
      <w:r w:rsidRPr="0087554D">
        <w:rPr>
          <w:b/>
        </w:rPr>
        <w:t>L’entreprise et le droit</w:t>
      </w:r>
    </w:p>
    <w:p w14:paraId="1EA4E6B5" w14:textId="77777777" w:rsidR="00AC1D5E" w:rsidRPr="00AC1D5E" w:rsidRDefault="00AC1D5E" w:rsidP="00AC1D5E">
      <w:pPr>
        <w:rPr>
          <w:rFonts w:ascii="Times New Roman" w:hAnsi="Times New Roman" w:cs="Times New Roman"/>
        </w:rPr>
      </w:pPr>
      <w:r w:rsidRPr="00AC1D5E">
        <w:rPr>
          <w:rFonts w:ascii="Times New Roman" w:hAnsi="Times New Roman" w:cs="Times New Roman"/>
          <w:b/>
        </w:rPr>
        <w:t>Notions</w:t>
      </w:r>
      <w:r w:rsidRPr="00AC1D5E">
        <w:rPr>
          <w:rFonts w:ascii="Times New Roman" w:hAnsi="Times New Roman" w:cs="Times New Roman"/>
        </w:rPr>
        <w:t xml:space="preserve"> : société mère, filiale, groupe, sous-traitance, contrat de travail, lien de</w:t>
      </w:r>
    </w:p>
    <w:p w14:paraId="37336BDF" w14:textId="77777777" w:rsidR="00AC1D5E" w:rsidRPr="00AC1D5E" w:rsidRDefault="00AC1D5E" w:rsidP="00AC1D5E">
      <w:pPr>
        <w:rPr>
          <w:rFonts w:ascii="Times New Roman" w:hAnsi="Times New Roman" w:cs="Times New Roman"/>
        </w:rPr>
      </w:pPr>
      <w:r w:rsidRPr="00AC1D5E">
        <w:rPr>
          <w:rFonts w:ascii="Times New Roman" w:hAnsi="Times New Roman" w:cs="Times New Roman"/>
        </w:rPr>
        <w:t>subordination, contrat d’entreprise, préjudice écologique, principe de prévention, principe de</w:t>
      </w:r>
    </w:p>
    <w:p w14:paraId="4ABE13BE" w14:textId="77777777" w:rsidR="00AC1D5E" w:rsidRPr="00AC1D5E" w:rsidRDefault="00AC1D5E" w:rsidP="00AC1D5E">
      <w:pPr>
        <w:rPr>
          <w:rFonts w:ascii="Times New Roman" w:hAnsi="Times New Roman" w:cs="Times New Roman"/>
        </w:rPr>
      </w:pPr>
      <w:r w:rsidRPr="00AC1D5E">
        <w:rPr>
          <w:rFonts w:ascii="Times New Roman" w:hAnsi="Times New Roman" w:cs="Times New Roman"/>
        </w:rPr>
        <w:t>précaution</w:t>
      </w:r>
    </w:p>
    <w:p w14:paraId="79082FAB" w14:textId="77777777" w:rsidR="00AC1D5E" w:rsidRPr="00AC1D5E" w:rsidRDefault="00AC1D5E" w:rsidP="00AC1D5E">
      <w:pPr>
        <w:rPr>
          <w:rFonts w:ascii="Times New Roman" w:hAnsi="Times New Roman" w:cs="Times New Roman"/>
          <w:b/>
        </w:rPr>
      </w:pPr>
      <w:r w:rsidRPr="00AC1D5E">
        <w:rPr>
          <w:rFonts w:ascii="Times New Roman" w:hAnsi="Times New Roman" w:cs="Times New Roman"/>
          <w:b/>
        </w:rPr>
        <w:sym w:font="Wingdings" w:char="F0D8"/>
      </w:r>
      <w:r w:rsidRPr="00AC1D5E">
        <w:rPr>
          <w:rFonts w:ascii="Times New Roman" w:hAnsi="Times New Roman" w:cs="Times New Roman"/>
          <w:b/>
        </w:rPr>
        <w:t xml:space="preserve"> Comment le droit circonscrit-il l’entreprise ?</w:t>
      </w:r>
    </w:p>
    <w:p w14:paraId="4A19B68C" w14:textId="77777777" w:rsidR="00AC1D5E" w:rsidRPr="00AC1D5E" w:rsidRDefault="00AC1D5E" w:rsidP="00AC1D5E">
      <w:pPr>
        <w:rPr>
          <w:rFonts w:ascii="Times New Roman" w:hAnsi="Times New Roman" w:cs="Times New Roman"/>
        </w:rPr>
      </w:pPr>
      <w:r w:rsidRPr="00AC1D5E">
        <w:rPr>
          <w:rFonts w:ascii="Times New Roman" w:hAnsi="Times New Roman" w:cs="Times New Roman"/>
        </w:rPr>
        <w:t>Le droit fournit un large choix de structures juridiques permettant de s’adapter aux finalités</w:t>
      </w:r>
    </w:p>
    <w:p w14:paraId="577CE369" w14:textId="77777777" w:rsidR="00AC1D5E" w:rsidRPr="00AC1D5E" w:rsidRDefault="00AC1D5E" w:rsidP="00AC1D5E">
      <w:pPr>
        <w:rPr>
          <w:rFonts w:ascii="Times New Roman" w:hAnsi="Times New Roman" w:cs="Times New Roman"/>
        </w:rPr>
      </w:pPr>
      <w:r w:rsidRPr="00AC1D5E">
        <w:rPr>
          <w:rFonts w:ascii="Times New Roman" w:hAnsi="Times New Roman" w:cs="Times New Roman"/>
        </w:rPr>
        <w:t>de l’entreprise. Ce point est accentué par le phénomène de concentration, qui aboutit à la</w:t>
      </w:r>
    </w:p>
    <w:p w14:paraId="6D2D2914" w14:textId="77777777" w:rsidR="00AC1D5E" w:rsidRPr="00AC1D5E" w:rsidRDefault="00AC1D5E" w:rsidP="00AC1D5E">
      <w:pPr>
        <w:rPr>
          <w:rFonts w:ascii="Times New Roman" w:hAnsi="Times New Roman" w:cs="Times New Roman"/>
        </w:rPr>
      </w:pPr>
      <w:r w:rsidRPr="00AC1D5E">
        <w:rPr>
          <w:rFonts w:ascii="Times New Roman" w:hAnsi="Times New Roman" w:cs="Times New Roman"/>
        </w:rPr>
        <w:t>formation de groupe. Compte tenu des évolutions sociétales et technologiques les contours</w:t>
      </w:r>
    </w:p>
    <w:p w14:paraId="788DE0B8" w14:textId="77777777" w:rsidR="00AC1D5E" w:rsidRPr="00AC1D5E" w:rsidRDefault="00AC1D5E" w:rsidP="00AC1D5E">
      <w:pPr>
        <w:rPr>
          <w:rFonts w:ascii="Times New Roman" w:hAnsi="Times New Roman" w:cs="Times New Roman"/>
        </w:rPr>
      </w:pPr>
      <w:r w:rsidRPr="00AC1D5E">
        <w:rPr>
          <w:rFonts w:ascii="Times New Roman" w:hAnsi="Times New Roman" w:cs="Times New Roman"/>
        </w:rPr>
        <w:t>de l’entreprise sont de plus en plus flous. Cependant, il importe de pouvoir déterminer le</w:t>
      </w:r>
    </w:p>
    <w:p w14:paraId="75F2E7CE" w14:textId="77777777" w:rsidR="00AC1D5E" w:rsidRPr="00AC1D5E" w:rsidRDefault="00AC1D5E" w:rsidP="00AC1D5E">
      <w:pPr>
        <w:rPr>
          <w:rFonts w:ascii="Times New Roman" w:hAnsi="Times New Roman" w:cs="Times New Roman"/>
        </w:rPr>
      </w:pPr>
      <w:r w:rsidRPr="00AC1D5E">
        <w:rPr>
          <w:rFonts w:ascii="Times New Roman" w:hAnsi="Times New Roman" w:cs="Times New Roman"/>
        </w:rPr>
        <w:t>périmètre de l’entreprise afin d’identifier ses droits et obligations. De nombreuses situations</w:t>
      </w:r>
    </w:p>
    <w:p w14:paraId="02B3B882" w14:textId="77777777" w:rsidR="00AC1D5E" w:rsidRPr="00AC1D5E" w:rsidRDefault="00AC1D5E" w:rsidP="00AC1D5E">
      <w:pPr>
        <w:rPr>
          <w:rFonts w:ascii="Times New Roman" w:hAnsi="Times New Roman" w:cs="Times New Roman"/>
        </w:rPr>
      </w:pPr>
      <w:r w:rsidRPr="00AC1D5E">
        <w:rPr>
          <w:rFonts w:ascii="Times New Roman" w:hAnsi="Times New Roman" w:cs="Times New Roman"/>
        </w:rPr>
        <w:t>permettent d’illustrer ce phénomène.</w:t>
      </w:r>
    </w:p>
    <w:p w14:paraId="43BA11A4" w14:textId="77777777" w:rsidR="00AC1D5E" w:rsidRPr="00AC1D5E" w:rsidRDefault="00AC1D5E" w:rsidP="00AC1D5E">
      <w:pPr>
        <w:rPr>
          <w:rFonts w:ascii="Times New Roman" w:hAnsi="Times New Roman" w:cs="Times New Roman"/>
          <w:b/>
        </w:rPr>
      </w:pPr>
      <w:r w:rsidRPr="00AC1D5E">
        <w:rPr>
          <w:rFonts w:ascii="Times New Roman" w:hAnsi="Times New Roman" w:cs="Times New Roman"/>
          <w:b/>
        </w:rPr>
        <w:sym w:font="Wingdings" w:char="F0D8"/>
      </w:r>
      <w:r w:rsidRPr="00AC1D5E">
        <w:rPr>
          <w:rFonts w:ascii="Times New Roman" w:hAnsi="Times New Roman" w:cs="Times New Roman"/>
          <w:b/>
        </w:rPr>
        <w:t>Comment une relation de travail peut-elle se concrétiser au plan juridique ?</w:t>
      </w:r>
    </w:p>
    <w:p w14:paraId="5443A62F" w14:textId="77777777" w:rsidR="00AC1D5E" w:rsidRPr="00AC1D5E" w:rsidRDefault="00AC1D5E" w:rsidP="00AC1D5E">
      <w:pPr>
        <w:rPr>
          <w:rFonts w:ascii="Times New Roman" w:hAnsi="Times New Roman" w:cs="Times New Roman"/>
        </w:rPr>
      </w:pPr>
      <w:r w:rsidRPr="00AC1D5E">
        <w:rPr>
          <w:rFonts w:ascii="Times New Roman" w:hAnsi="Times New Roman" w:cs="Times New Roman"/>
        </w:rPr>
        <w:t>Le développement du numérique modifie profondément les modalités de travail qui</w:t>
      </w:r>
    </w:p>
    <w:p w14:paraId="424B2F3E" w14:textId="77777777" w:rsidR="00AC1D5E" w:rsidRPr="00AC1D5E" w:rsidRDefault="00AC1D5E" w:rsidP="00AC1D5E">
      <w:pPr>
        <w:rPr>
          <w:rFonts w:ascii="Times New Roman" w:hAnsi="Times New Roman" w:cs="Times New Roman"/>
        </w:rPr>
      </w:pPr>
      <w:r w:rsidRPr="00AC1D5E">
        <w:rPr>
          <w:rFonts w:ascii="Times New Roman" w:hAnsi="Times New Roman" w:cs="Times New Roman"/>
        </w:rPr>
        <w:t>transforme l’organisation du travail. Parmi ces évolutions le recours à des plateformes</w:t>
      </w:r>
    </w:p>
    <w:p w14:paraId="59603304" w14:textId="77777777" w:rsidR="00AC1D5E" w:rsidRPr="00AC1D5E" w:rsidRDefault="00AC1D5E" w:rsidP="00AC1D5E">
      <w:pPr>
        <w:rPr>
          <w:rFonts w:ascii="Times New Roman" w:hAnsi="Times New Roman" w:cs="Times New Roman"/>
        </w:rPr>
      </w:pPr>
      <w:r w:rsidRPr="00AC1D5E">
        <w:rPr>
          <w:rFonts w:ascii="Times New Roman" w:hAnsi="Times New Roman" w:cs="Times New Roman"/>
        </w:rPr>
        <w:t>numériques peut modifier la nature de la relation e travail : si les relations salariales restent</w:t>
      </w:r>
    </w:p>
    <w:p w14:paraId="5A9203F5" w14:textId="77777777" w:rsidR="00AC1D5E" w:rsidRPr="00AC1D5E" w:rsidRDefault="00AC1D5E" w:rsidP="00AC1D5E">
      <w:pPr>
        <w:rPr>
          <w:rFonts w:ascii="Times New Roman" w:hAnsi="Times New Roman" w:cs="Times New Roman"/>
        </w:rPr>
      </w:pPr>
      <w:r w:rsidRPr="00AC1D5E">
        <w:rPr>
          <w:rFonts w:ascii="Times New Roman" w:hAnsi="Times New Roman" w:cs="Times New Roman"/>
        </w:rPr>
        <w:t>majoritaires, on observe un très fort développement d’externalisation de certaines tâches</w:t>
      </w:r>
    </w:p>
    <w:p w14:paraId="2EAEB03C" w14:textId="77777777" w:rsidR="00AC1D5E" w:rsidRPr="00AC1D5E" w:rsidRDefault="00AC1D5E" w:rsidP="00AC1D5E">
      <w:pPr>
        <w:rPr>
          <w:rFonts w:ascii="Times New Roman" w:hAnsi="Times New Roman" w:cs="Times New Roman"/>
        </w:rPr>
      </w:pPr>
      <w:r w:rsidRPr="00AC1D5E">
        <w:rPr>
          <w:rFonts w:ascii="Times New Roman" w:hAnsi="Times New Roman" w:cs="Times New Roman"/>
        </w:rPr>
        <w:t>comme cela est manifesté par l’utilisation du terme « ubérisation » de l’économie.</w:t>
      </w:r>
    </w:p>
    <w:p w14:paraId="7EABCCA7" w14:textId="77777777" w:rsidR="00AC1D5E" w:rsidRPr="00AC1D5E" w:rsidRDefault="00AC1D5E" w:rsidP="00AC1D5E">
      <w:pPr>
        <w:rPr>
          <w:rFonts w:ascii="Times New Roman" w:hAnsi="Times New Roman" w:cs="Times New Roman"/>
        </w:rPr>
      </w:pPr>
      <w:r w:rsidRPr="00AC1D5E">
        <w:rPr>
          <w:rFonts w:ascii="Times New Roman" w:hAnsi="Times New Roman" w:cs="Times New Roman"/>
          <w:b/>
          <w:i/>
        </w:rPr>
        <w:t xml:space="preserve">Prolongement possible </w:t>
      </w:r>
      <w:r w:rsidRPr="00AC1D5E">
        <w:rPr>
          <w:rFonts w:ascii="Times New Roman" w:hAnsi="Times New Roman" w:cs="Times New Roman"/>
        </w:rPr>
        <w:t>− travail à partir d’arrêts, de décisions de justice : à quelles</w:t>
      </w:r>
    </w:p>
    <w:p w14:paraId="1FD72139" w14:textId="77777777" w:rsidR="00AC1D5E" w:rsidRPr="00AC1D5E" w:rsidRDefault="00AC1D5E" w:rsidP="00AC1D5E">
      <w:pPr>
        <w:rPr>
          <w:rFonts w:ascii="Times New Roman" w:hAnsi="Times New Roman" w:cs="Times New Roman"/>
        </w:rPr>
      </w:pPr>
      <w:r w:rsidRPr="00AC1D5E">
        <w:rPr>
          <w:rFonts w:ascii="Times New Roman" w:hAnsi="Times New Roman" w:cs="Times New Roman"/>
        </w:rPr>
        <w:t>conditions un contrat de prestation de services peut-il être requalifié en contrat de travail ?</w:t>
      </w:r>
    </w:p>
    <w:p w14:paraId="1B22599B" w14:textId="77777777" w:rsidR="00AC1D5E" w:rsidRPr="00AC1D5E" w:rsidRDefault="00AC1D5E" w:rsidP="00AC1D5E">
      <w:pPr>
        <w:rPr>
          <w:rFonts w:ascii="Times New Roman" w:hAnsi="Times New Roman" w:cs="Times New Roman"/>
          <w:b/>
        </w:rPr>
      </w:pPr>
      <w:r w:rsidRPr="00AC1D5E">
        <w:rPr>
          <w:rFonts w:ascii="Times New Roman" w:hAnsi="Times New Roman" w:cs="Times New Roman"/>
          <w:b/>
        </w:rPr>
        <w:lastRenderedPageBreak/>
        <w:sym w:font="Wingdings" w:char="F0D8"/>
      </w:r>
      <w:r w:rsidRPr="00AC1D5E">
        <w:rPr>
          <w:rFonts w:ascii="Times New Roman" w:hAnsi="Times New Roman" w:cs="Times New Roman"/>
          <w:b/>
        </w:rPr>
        <w:t>À quelles conditions juridiques une entreprise peut-elle être responsable d’un</w:t>
      </w:r>
    </w:p>
    <w:p w14:paraId="0FD4573E" w14:textId="77777777" w:rsidR="00AC1D5E" w:rsidRPr="00AC1D5E" w:rsidRDefault="00AC1D5E" w:rsidP="00AC1D5E">
      <w:pPr>
        <w:rPr>
          <w:rFonts w:ascii="Times New Roman" w:hAnsi="Times New Roman" w:cs="Times New Roman"/>
        </w:rPr>
      </w:pPr>
      <w:r w:rsidRPr="00AC1D5E">
        <w:rPr>
          <w:rFonts w:ascii="Times New Roman" w:hAnsi="Times New Roman" w:cs="Times New Roman"/>
        </w:rPr>
        <w:t>préjudice écologique ?</w:t>
      </w:r>
    </w:p>
    <w:p w14:paraId="6023A762" w14:textId="77777777" w:rsidR="00AC1D5E" w:rsidRPr="00AC1D5E" w:rsidRDefault="00AC1D5E" w:rsidP="00AC1D5E">
      <w:pPr>
        <w:rPr>
          <w:rFonts w:ascii="Times New Roman" w:hAnsi="Times New Roman" w:cs="Times New Roman"/>
        </w:rPr>
      </w:pPr>
      <w:r w:rsidRPr="00AC1D5E">
        <w:rPr>
          <w:rFonts w:ascii="Times New Roman" w:hAnsi="Times New Roman" w:cs="Times New Roman"/>
        </w:rPr>
        <w:t>La conscience de la nécessité de protéger l’environnement à une échelle globale a crû</w:t>
      </w:r>
    </w:p>
    <w:p w14:paraId="52D94DD7" w14:textId="77777777" w:rsidR="00AC1D5E" w:rsidRPr="00AC1D5E" w:rsidRDefault="00AC1D5E" w:rsidP="00AC1D5E">
      <w:pPr>
        <w:rPr>
          <w:rFonts w:ascii="Times New Roman" w:hAnsi="Times New Roman" w:cs="Times New Roman"/>
        </w:rPr>
      </w:pPr>
      <w:r w:rsidRPr="00AC1D5E">
        <w:rPr>
          <w:rFonts w:ascii="Times New Roman" w:hAnsi="Times New Roman" w:cs="Times New Roman"/>
        </w:rPr>
        <w:t>depuis une quarantaine d’années. Le dommage écologique, reconnu pour la première fois</w:t>
      </w:r>
    </w:p>
    <w:p w14:paraId="758C18E1" w14:textId="77777777" w:rsidR="00AC1D5E" w:rsidRPr="00AC1D5E" w:rsidRDefault="00AC1D5E" w:rsidP="00AC1D5E">
      <w:pPr>
        <w:rPr>
          <w:rFonts w:ascii="Times New Roman" w:hAnsi="Times New Roman" w:cs="Times New Roman"/>
        </w:rPr>
      </w:pPr>
      <w:r w:rsidRPr="00AC1D5E">
        <w:rPr>
          <w:rFonts w:ascii="Times New Roman" w:hAnsi="Times New Roman" w:cs="Times New Roman"/>
        </w:rPr>
        <w:t>suite au naufrage de l’Erika, a donné lieu à l’émergence de la notion de préjudice</w:t>
      </w:r>
    </w:p>
    <w:p w14:paraId="1AA35F89" w14:textId="77777777" w:rsidR="00AC1D5E" w:rsidRPr="00AC1D5E" w:rsidRDefault="00AC1D5E" w:rsidP="00AC1D5E">
      <w:pPr>
        <w:rPr>
          <w:rFonts w:ascii="Times New Roman" w:hAnsi="Times New Roman" w:cs="Times New Roman"/>
        </w:rPr>
      </w:pPr>
      <w:r w:rsidRPr="00AC1D5E">
        <w:rPr>
          <w:rFonts w:ascii="Times New Roman" w:hAnsi="Times New Roman" w:cs="Times New Roman"/>
        </w:rPr>
        <w:t>écologique, consacrée depuis dans le Code civil.</w:t>
      </w:r>
    </w:p>
    <w:p w14:paraId="0894BE8C" w14:textId="77777777" w:rsidR="00AC1D5E" w:rsidRPr="00AC1D5E" w:rsidRDefault="00AC1D5E" w:rsidP="00AC1D5E">
      <w:pPr>
        <w:rPr>
          <w:rFonts w:ascii="Times New Roman" w:hAnsi="Times New Roman" w:cs="Times New Roman"/>
        </w:rPr>
      </w:pPr>
      <w:r w:rsidRPr="00AC1D5E">
        <w:rPr>
          <w:rFonts w:ascii="Times New Roman" w:hAnsi="Times New Roman" w:cs="Times New Roman"/>
        </w:rPr>
        <w:t>Dans cette perspective, le droit a évolué afin de préserver les différentes composantes de</w:t>
      </w:r>
    </w:p>
    <w:p w14:paraId="4D5EC80A" w14:textId="77777777" w:rsidR="00AC1D5E" w:rsidRPr="00AC1D5E" w:rsidRDefault="00AC1D5E" w:rsidP="00AC1D5E">
      <w:pPr>
        <w:rPr>
          <w:rFonts w:ascii="Times New Roman" w:hAnsi="Times New Roman" w:cs="Times New Roman"/>
        </w:rPr>
      </w:pPr>
      <w:r w:rsidRPr="00AC1D5E">
        <w:rPr>
          <w:rFonts w:ascii="Times New Roman" w:hAnsi="Times New Roman" w:cs="Times New Roman"/>
        </w:rPr>
        <w:t>l’environnement. Le développement d’un droit de l’environnement s’est adossé, dans l’ordre</w:t>
      </w:r>
    </w:p>
    <w:p w14:paraId="482D16E7" w14:textId="77777777" w:rsidR="00AC1D5E" w:rsidRPr="00AC1D5E" w:rsidRDefault="00AC1D5E" w:rsidP="00AC1D5E">
      <w:pPr>
        <w:rPr>
          <w:rFonts w:ascii="Times New Roman" w:hAnsi="Times New Roman" w:cs="Times New Roman"/>
        </w:rPr>
      </w:pPr>
      <w:r w:rsidRPr="00AC1D5E">
        <w:rPr>
          <w:rFonts w:ascii="Times New Roman" w:hAnsi="Times New Roman" w:cs="Times New Roman"/>
        </w:rPr>
        <w:t>interne, à la Charte de l’environnement adoptée en 2004 qui a acquis valeur constitutionnelle</w:t>
      </w:r>
    </w:p>
    <w:p w14:paraId="04D46BA5" w14:textId="77777777" w:rsidR="00AC1D5E" w:rsidRPr="00AC1D5E" w:rsidRDefault="00AC1D5E" w:rsidP="00AC1D5E">
      <w:pPr>
        <w:rPr>
          <w:rFonts w:ascii="Times New Roman" w:hAnsi="Times New Roman" w:cs="Times New Roman"/>
        </w:rPr>
      </w:pPr>
      <w:r w:rsidRPr="00AC1D5E">
        <w:rPr>
          <w:rFonts w:ascii="Times New Roman" w:hAnsi="Times New Roman" w:cs="Times New Roman"/>
        </w:rPr>
        <w:t>en 2005, et dans l’ordre international, sur différentes conventions internationales. La</w:t>
      </w:r>
    </w:p>
    <w:p w14:paraId="6432569B" w14:textId="77777777" w:rsidR="00AC1D5E" w:rsidRPr="00AC1D5E" w:rsidRDefault="00AC1D5E" w:rsidP="00AC1D5E">
      <w:pPr>
        <w:rPr>
          <w:rFonts w:ascii="Times New Roman" w:hAnsi="Times New Roman" w:cs="Times New Roman"/>
        </w:rPr>
      </w:pPr>
      <w:r w:rsidRPr="00AC1D5E">
        <w:rPr>
          <w:rFonts w:ascii="Times New Roman" w:hAnsi="Times New Roman" w:cs="Times New Roman"/>
        </w:rPr>
        <w:t>responsabilité sociale des entreprises intègre souvent des exigences environnementales.</w:t>
      </w:r>
    </w:p>
    <w:p w14:paraId="7A3164F4" w14:textId="77777777" w:rsidR="00AC1D5E" w:rsidRDefault="00AC1D5E" w:rsidP="00AC1D5E">
      <w:pPr>
        <w:rPr>
          <w:rFonts w:ascii="Times New Roman" w:hAnsi="Times New Roman" w:cs="Times New Roman"/>
        </w:rPr>
      </w:pPr>
    </w:p>
    <w:p w14:paraId="53FACD04" w14:textId="77777777" w:rsidR="00DF5005" w:rsidRPr="00DF5005" w:rsidRDefault="00DF5005" w:rsidP="00DF5005">
      <w:pPr>
        <w:rPr>
          <w:rFonts w:ascii="Times New Roman" w:hAnsi="Times New Roman" w:cs="Times New Roman"/>
          <w:color w:val="0070C0"/>
          <w:sz w:val="48"/>
          <w:szCs w:val="48"/>
        </w:rPr>
      </w:pPr>
      <w:r w:rsidRPr="00DF5005">
        <w:rPr>
          <w:rFonts w:ascii="Times New Roman" w:hAnsi="Times New Roman" w:cs="Times New Roman"/>
          <w:b/>
          <w:bCs/>
          <w:color w:val="0070C0"/>
          <w:sz w:val="48"/>
          <w:szCs w:val="48"/>
        </w:rPr>
        <w:t xml:space="preserve">Séquence 1 L’évolution de la notion d’entreprise </w:t>
      </w:r>
    </w:p>
    <w:p w14:paraId="5797ED57" w14:textId="77777777" w:rsidR="00DF5005" w:rsidRDefault="00DF5005" w:rsidP="00DF5005">
      <w:pPr>
        <w:rPr>
          <w:rFonts w:ascii="Times New Roman" w:hAnsi="Times New Roman" w:cs="Times New Roman"/>
        </w:rPr>
      </w:pPr>
    </w:p>
    <w:p w14:paraId="7A79091B" w14:textId="77777777" w:rsidR="00DF5005" w:rsidRPr="00DF5005" w:rsidRDefault="00DF5005" w:rsidP="00DF5005">
      <w:pPr>
        <w:rPr>
          <w:rFonts w:ascii="Times New Roman" w:hAnsi="Times New Roman" w:cs="Times New Roman"/>
          <w:b/>
        </w:rPr>
      </w:pPr>
      <w:r w:rsidRPr="00DF5005">
        <w:rPr>
          <w:rFonts w:ascii="Times New Roman" w:hAnsi="Times New Roman" w:cs="Times New Roman"/>
          <w:b/>
        </w:rPr>
        <w:t>I Introduction (cours )</w:t>
      </w:r>
    </w:p>
    <w:p w14:paraId="105F3D3C" w14:textId="77777777" w:rsidR="00DF5005" w:rsidRPr="00DF5005" w:rsidRDefault="00DF5005" w:rsidP="00DF5005">
      <w:pPr>
        <w:rPr>
          <w:rFonts w:ascii="Times New Roman" w:hAnsi="Times New Roman" w:cs="Times New Roman"/>
        </w:rPr>
      </w:pPr>
      <w:r w:rsidRPr="00DF5005">
        <w:rPr>
          <w:rFonts w:ascii="Times New Roman" w:hAnsi="Times New Roman" w:cs="Times New Roman"/>
        </w:rPr>
        <w:t>Questionnement des élèves sur des exemples d’entreprises</w:t>
      </w:r>
      <w:r>
        <w:rPr>
          <w:rFonts w:ascii="Times New Roman" w:hAnsi="Times New Roman" w:cs="Times New Roman"/>
        </w:rPr>
        <w:t>.</w:t>
      </w:r>
    </w:p>
    <w:p w14:paraId="30BCD3FB" w14:textId="77777777" w:rsidR="00DF5005" w:rsidRPr="00DF5005" w:rsidRDefault="00DF5005" w:rsidP="00DF5005">
      <w:pPr>
        <w:rPr>
          <w:rFonts w:ascii="Times New Roman" w:hAnsi="Times New Roman" w:cs="Times New Roman"/>
        </w:rPr>
      </w:pPr>
      <w:r w:rsidRPr="00DF5005">
        <w:rPr>
          <w:rFonts w:ascii="Times New Roman" w:hAnsi="Times New Roman" w:cs="Times New Roman"/>
        </w:rPr>
        <w:t>L’entreprise est ignorée par le droit français le droit ne</w:t>
      </w:r>
      <w:r>
        <w:rPr>
          <w:rFonts w:ascii="Times New Roman" w:hAnsi="Times New Roman" w:cs="Times New Roman"/>
        </w:rPr>
        <w:t xml:space="preserve"> </w:t>
      </w:r>
      <w:r w:rsidRPr="00DF5005">
        <w:rPr>
          <w:rFonts w:ascii="Times New Roman" w:hAnsi="Times New Roman" w:cs="Times New Roman"/>
        </w:rPr>
        <w:t xml:space="preserve">connait les entreprises qu’au travers des statuts de </w:t>
      </w:r>
    </w:p>
    <w:p w14:paraId="571D0BF7" w14:textId="77777777" w:rsidR="00DF5005" w:rsidRPr="00DF5005" w:rsidRDefault="00DF5005" w:rsidP="00DF5005">
      <w:pPr>
        <w:rPr>
          <w:rFonts w:ascii="Times New Roman" w:hAnsi="Times New Roman" w:cs="Times New Roman"/>
        </w:rPr>
      </w:pPr>
      <w:r>
        <w:rPr>
          <w:rFonts w:ascii="Times New Roman" w:hAnsi="Times New Roman" w:cs="Times New Roman"/>
        </w:rPr>
        <w:sym w:font="Wingdings" w:char="F0D8"/>
      </w:r>
      <w:r w:rsidRPr="00DF5005">
        <w:rPr>
          <w:rFonts w:ascii="Times New Roman" w:hAnsi="Times New Roman" w:cs="Times New Roman"/>
        </w:rPr>
        <w:t>Personnes physiques</w:t>
      </w:r>
    </w:p>
    <w:p w14:paraId="1060DD06" w14:textId="77777777" w:rsidR="00DF5005" w:rsidRPr="00DF5005" w:rsidRDefault="00DF5005" w:rsidP="00DF5005">
      <w:pPr>
        <w:ind w:left="1134"/>
        <w:rPr>
          <w:rFonts w:ascii="Times New Roman" w:hAnsi="Times New Roman" w:cs="Times New Roman"/>
        </w:rPr>
      </w:pPr>
      <w:r>
        <w:rPr>
          <w:rFonts w:ascii="Times New Roman" w:hAnsi="Times New Roman" w:cs="Times New Roman"/>
        </w:rPr>
        <w:sym w:font="Wingdings" w:char="F046"/>
      </w:r>
      <w:r w:rsidRPr="00DF5005">
        <w:rPr>
          <w:rFonts w:ascii="Times New Roman" w:hAnsi="Times New Roman" w:cs="Times New Roman"/>
        </w:rPr>
        <w:t>Commerçants</w:t>
      </w:r>
    </w:p>
    <w:p w14:paraId="6F0BDDEF" w14:textId="77777777" w:rsidR="00DF5005" w:rsidRPr="00DF5005" w:rsidRDefault="00DF5005" w:rsidP="00DF5005">
      <w:pPr>
        <w:ind w:left="1134"/>
        <w:rPr>
          <w:rFonts w:ascii="Times New Roman" w:hAnsi="Times New Roman" w:cs="Times New Roman"/>
        </w:rPr>
      </w:pPr>
      <w:r>
        <w:rPr>
          <w:rFonts w:ascii="Times New Roman" w:hAnsi="Times New Roman" w:cs="Times New Roman"/>
        </w:rPr>
        <w:sym w:font="Wingdings" w:char="F046"/>
      </w:r>
      <w:r w:rsidRPr="00DF5005">
        <w:rPr>
          <w:rFonts w:ascii="Times New Roman" w:hAnsi="Times New Roman" w:cs="Times New Roman"/>
        </w:rPr>
        <w:t>Artisans</w:t>
      </w:r>
    </w:p>
    <w:p w14:paraId="354E00DA" w14:textId="77777777" w:rsidR="00DF5005" w:rsidRPr="00DF5005" w:rsidRDefault="00DF5005" w:rsidP="00DF5005">
      <w:pPr>
        <w:ind w:left="1134"/>
        <w:rPr>
          <w:rFonts w:ascii="Times New Roman" w:hAnsi="Times New Roman" w:cs="Times New Roman"/>
        </w:rPr>
      </w:pPr>
      <w:r>
        <w:rPr>
          <w:rFonts w:ascii="Times New Roman" w:hAnsi="Times New Roman" w:cs="Times New Roman"/>
        </w:rPr>
        <w:sym w:font="Wingdings" w:char="F046"/>
      </w:r>
      <w:r w:rsidRPr="00DF5005">
        <w:rPr>
          <w:rFonts w:ascii="Times New Roman" w:hAnsi="Times New Roman" w:cs="Times New Roman"/>
        </w:rPr>
        <w:t>Professions libérales</w:t>
      </w:r>
    </w:p>
    <w:p w14:paraId="0C837BBF" w14:textId="77777777" w:rsidR="00DF5005" w:rsidRPr="00DF5005" w:rsidRDefault="00DF5005" w:rsidP="00DF5005">
      <w:pPr>
        <w:rPr>
          <w:rFonts w:ascii="Times New Roman" w:hAnsi="Times New Roman" w:cs="Times New Roman"/>
        </w:rPr>
      </w:pPr>
      <w:r>
        <w:rPr>
          <w:rFonts w:ascii="Times New Roman" w:hAnsi="Times New Roman" w:cs="Times New Roman"/>
        </w:rPr>
        <w:sym w:font="Wingdings" w:char="F0D8"/>
      </w:r>
      <w:r w:rsidRPr="00DF5005">
        <w:rPr>
          <w:rFonts w:ascii="Times New Roman" w:hAnsi="Times New Roman" w:cs="Times New Roman"/>
        </w:rPr>
        <w:t xml:space="preserve">Personnes morales </w:t>
      </w:r>
    </w:p>
    <w:p w14:paraId="2B2F0BFB" w14:textId="77777777" w:rsidR="00DF5005" w:rsidRPr="00DF5005" w:rsidRDefault="00DF5005" w:rsidP="00DF5005">
      <w:pPr>
        <w:ind w:left="1134"/>
        <w:rPr>
          <w:rFonts w:ascii="Times New Roman" w:hAnsi="Times New Roman" w:cs="Times New Roman"/>
        </w:rPr>
      </w:pPr>
      <w:r>
        <w:rPr>
          <w:rFonts w:ascii="Times New Roman" w:hAnsi="Times New Roman" w:cs="Times New Roman"/>
        </w:rPr>
        <w:sym w:font="Wingdings" w:char="F046"/>
      </w:r>
      <w:r w:rsidRPr="00DF5005">
        <w:rPr>
          <w:rFonts w:ascii="Times New Roman" w:hAnsi="Times New Roman" w:cs="Times New Roman"/>
        </w:rPr>
        <w:t xml:space="preserve">Les sociétés </w:t>
      </w:r>
    </w:p>
    <w:p w14:paraId="46EB5B7F" w14:textId="77777777" w:rsidR="00AC1D5E" w:rsidRDefault="00AC1D5E" w:rsidP="00AC1D5E">
      <w:pPr>
        <w:rPr>
          <w:rFonts w:ascii="Times New Roman" w:hAnsi="Times New Roman" w:cs="Times New Roman"/>
        </w:rPr>
      </w:pPr>
    </w:p>
    <w:p w14:paraId="4E2203A2" w14:textId="77777777" w:rsidR="00DF5005" w:rsidRPr="00DF5005" w:rsidRDefault="00DF5005" w:rsidP="00DF5005">
      <w:pPr>
        <w:rPr>
          <w:rFonts w:ascii="Times New Roman" w:hAnsi="Times New Roman" w:cs="Times New Roman"/>
        </w:rPr>
      </w:pPr>
      <w:r w:rsidRPr="00DF5005">
        <w:rPr>
          <w:rFonts w:ascii="Times New Roman" w:hAnsi="Times New Roman" w:cs="Times New Roman"/>
        </w:rPr>
        <w:t xml:space="preserve">Ce n’est pas le cas du droit européen </w:t>
      </w:r>
    </w:p>
    <w:p w14:paraId="09F2384B" w14:textId="77777777" w:rsidR="00DF5005" w:rsidRPr="00DF5005" w:rsidRDefault="00DF5005" w:rsidP="00DF5005">
      <w:pPr>
        <w:rPr>
          <w:rFonts w:ascii="Times New Roman" w:hAnsi="Times New Roman" w:cs="Times New Roman"/>
        </w:rPr>
      </w:pPr>
      <w:r w:rsidRPr="00DF5005">
        <w:rPr>
          <w:rFonts w:ascii="Times New Roman" w:hAnsi="Times New Roman" w:cs="Times New Roman"/>
          <w:i/>
          <w:iCs/>
        </w:rPr>
        <w:t>La jurisprudence de la CJCE</w:t>
      </w:r>
    </w:p>
    <w:p w14:paraId="2C6651F1" w14:textId="77777777" w:rsidR="00DF5005" w:rsidRPr="00DF5005" w:rsidRDefault="00DF5005" w:rsidP="00DF5005">
      <w:pPr>
        <w:rPr>
          <w:rFonts w:ascii="Times New Roman" w:hAnsi="Times New Roman" w:cs="Times New Roman"/>
        </w:rPr>
      </w:pPr>
      <w:r w:rsidRPr="00DF5005">
        <w:rPr>
          <w:rFonts w:ascii="Times New Roman" w:hAnsi="Times New Roman" w:cs="Times New Roman"/>
        </w:rPr>
        <w:t>CJCE, 23 avr. 1991, aff. C-41/90, Klaus Höfner et Fritz Elser c/ Macrotron GmbH)</w:t>
      </w:r>
      <w:r w:rsidRPr="00DF5005">
        <w:rPr>
          <w:rFonts w:ascii="Times New Roman" w:hAnsi="Times New Roman" w:cs="Times New Roman"/>
          <w:i/>
          <w:iCs/>
        </w:rPr>
        <w:t xml:space="preserve"> </w:t>
      </w:r>
    </w:p>
    <w:p w14:paraId="6C6242F8" w14:textId="77777777" w:rsidR="00DF5005" w:rsidRPr="00DF5005" w:rsidRDefault="00DF5005" w:rsidP="00DF5005">
      <w:pPr>
        <w:ind w:left="-851"/>
        <w:rPr>
          <w:rFonts w:ascii="Times New Roman" w:hAnsi="Times New Roman" w:cs="Times New Roman"/>
        </w:rPr>
      </w:pPr>
      <w:r w:rsidRPr="00DF5005">
        <w:rPr>
          <w:rFonts w:ascii="Times New Roman" w:hAnsi="Times New Roman" w:cs="Times New Roman"/>
        </w:rPr>
        <w:t>« Dans le contexte du droit de la concurrence, la notion d’entreprise comprend toute entité exerçant une activité économique, indépendamment du statut juridique de cette entité et de son mode de financement  »</w:t>
      </w:r>
    </w:p>
    <w:p w14:paraId="10B01BAF" w14:textId="77777777" w:rsidR="00DF5005" w:rsidRPr="00DF5005" w:rsidRDefault="00DF5005" w:rsidP="00DF5005">
      <w:pPr>
        <w:rPr>
          <w:rFonts w:ascii="Times New Roman" w:hAnsi="Times New Roman" w:cs="Times New Roman"/>
        </w:rPr>
      </w:pPr>
      <w:r w:rsidRPr="00DF5005">
        <w:rPr>
          <w:rFonts w:ascii="Times New Roman" w:hAnsi="Times New Roman" w:cs="Times New Roman"/>
        </w:rPr>
        <w:t>La notion est très large en droit européen.</w:t>
      </w:r>
    </w:p>
    <w:p w14:paraId="4F22B827" w14:textId="77777777" w:rsidR="00DF5005" w:rsidRPr="00DF5005" w:rsidRDefault="00DF5005" w:rsidP="00DF5005">
      <w:pPr>
        <w:rPr>
          <w:rFonts w:ascii="Times New Roman" w:hAnsi="Times New Roman" w:cs="Times New Roman"/>
        </w:rPr>
      </w:pPr>
      <w:r w:rsidRPr="00DF5005">
        <w:rPr>
          <w:rFonts w:ascii="Times New Roman" w:hAnsi="Times New Roman" w:cs="Times New Roman"/>
          <w:b/>
          <w:bCs/>
        </w:rPr>
        <w:t>II Cas : le choix d’une structure juridique</w:t>
      </w:r>
    </w:p>
    <w:p w14:paraId="01FF9720" w14:textId="77777777" w:rsidR="00DF5005" w:rsidRPr="00DF5005" w:rsidRDefault="00DF5005" w:rsidP="00DF5005">
      <w:pPr>
        <w:rPr>
          <w:rFonts w:ascii="Times New Roman" w:hAnsi="Times New Roman" w:cs="Times New Roman"/>
        </w:rPr>
      </w:pPr>
      <w:r w:rsidRPr="00DF5005">
        <w:rPr>
          <w:rFonts w:ascii="Times New Roman" w:hAnsi="Times New Roman" w:cs="Times New Roman"/>
          <w:b/>
          <w:bCs/>
        </w:rPr>
        <w:lastRenderedPageBreak/>
        <w:t>Objectif : montrer les critères sur lesquels s’appuyer pour choisir une forme juridique de son entreprise</w:t>
      </w:r>
      <w:r>
        <w:rPr>
          <w:rFonts w:ascii="Times New Roman" w:hAnsi="Times New Roman" w:cs="Times New Roman"/>
          <w:b/>
          <w:bCs/>
        </w:rPr>
        <w:t>.</w:t>
      </w:r>
    </w:p>
    <w:p w14:paraId="455549C4" w14:textId="77777777" w:rsidR="00DF5005" w:rsidRPr="00DF5005" w:rsidRDefault="00DF5005" w:rsidP="00DF5005">
      <w:pPr>
        <w:rPr>
          <w:rFonts w:ascii="Times New Roman" w:hAnsi="Times New Roman" w:cs="Times New Roman"/>
        </w:rPr>
      </w:pPr>
      <w:r w:rsidRPr="00DF5005">
        <w:rPr>
          <w:rFonts w:ascii="Times New Roman" w:hAnsi="Times New Roman" w:cs="Times New Roman"/>
        </w:rPr>
        <w:t xml:space="preserve">Groupe de 2 ou 3 élèves </w:t>
      </w:r>
    </w:p>
    <w:p w14:paraId="73FBC54F" w14:textId="77777777" w:rsidR="00DF5005" w:rsidRPr="00DF5005" w:rsidRDefault="00DF5005" w:rsidP="00DF5005">
      <w:pPr>
        <w:rPr>
          <w:rFonts w:ascii="Times New Roman" w:hAnsi="Times New Roman" w:cs="Times New Roman"/>
        </w:rPr>
      </w:pPr>
      <w:r w:rsidRPr="00DF5005">
        <w:rPr>
          <w:rFonts w:ascii="Times New Roman" w:hAnsi="Times New Roman" w:cs="Times New Roman"/>
        </w:rPr>
        <w:t>Participation active de l’enseignant pour guider les élèves vers des formes juridiques correspondant à l’activité choisie.</w:t>
      </w:r>
    </w:p>
    <w:p w14:paraId="1CCD6821" w14:textId="77777777" w:rsidR="00DF5005" w:rsidRPr="00DF5005" w:rsidRDefault="00DF5005" w:rsidP="00DF5005">
      <w:pPr>
        <w:rPr>
          <w:rFonts w:ascii="Times New Roman" w:hAnsi="Times New Roman" w:cs="Times New Roman"/>
        </w:rPr>
      </w:pPr>
      <w:r w:rsidRPr="00DF5005">
        <w:rPr>
          <w:rFonts w:ascii="Times New Roman" w:hAnsi="Times New Roman" w:cs="Times New Roman"/>
        </w:rPr>
        <w:t>Donner aux élèves des exemples divers d’entreprise en</w:t>
      </w:r>
      <w:r>
        <w:rPr>
          <w:rFonts w:ascii="Times New Roman" w:hAnsi="Times New Roman" w:cs="Times New Roman"/>
        </w:rPr>
        <w:t xml:space="preserve"> </w:t>
      </w:r>
      <w:r w:rsidRPr="00DF5005">
        <w:rPr>
          <w:rFonts w:ascii="Times New Roman" w:hAnsi="Times New Roman" w:cs="Times New Roman"/>
        </w:rPr>
        <w:t>couvrant les différentes tailles :</w:t>
      </w:r>
    </w:p>
    <w:p w14:paraId="0F207A5B" w14:textId="77777777" w:rsidR="00DF5005" w:rsidRPr="00DF5005" w:rsidRDefault="00DF5005" w:rsidP="00DF5005">
      <w:pPr>
        <w:ind w:left="1134"/>
        <w:rPr>
          <w:rFonts w:ascii="Times New Roman" w:hAnsi="Times New Roman" w:cs="Times New Roman"/>
        </w:rPr>
      </w:pPr>
      <w:r w:rsidRPr="00DF5005">
        <w:rPr>
          <w:rFonts w:ascii="Times New Roman" w:hAnsi="Times New Roman" w:cs="Times New Roman"/>
        </w:rPr>
        <w:sym w:font="Wingdings" w:char="00D8"/>
      </w:r>
      <w:r w:rsidRPr="00DF5005">
        <w:rPr>
          <w:rFonts w:ascii="Times New Roman" w:hAnsi="Times New Roman" w:cs="Times New Roman"/>
        </w:rPr>
        <w:t>TPE</w:t>
      </w:r>
    </w:p>
    <w:p w14:paraId="6C02A9A8" w14:textId="77777777" w:rsidR="00DF5005" w:rsidRPr="00DF5005" w:rsidRDefault="00DF5005" w:rsidP="00DF5005">
      <w:pPr>
        <w:ind w:left="1134"/>
        <w:rPr>
          <w:rFonts w:ascii="Times New Roman" w:hAnsi="Times New Roman" w:cs="Times New Roman"/>
        </w:rPr>
      </w:pPr>
      <w:r w:rsidRPr="00DF5005">
        <w:rPr>
          <w:rFonts w:ascii="Times New Roman" w:hAnsi="Times New Roman" w:cs="Times New Roman"/>
        </w:rPr>
        <w:sym w:font="Wingdings" w:char="00D8"/>
      </w:r>
      <w:r w:rsidRPr="00DF5005">
        <w:rPr>
          <w:rFonts w:ascii="Times New Roman" w:hAnsi="Times New Roman" w:cs="Times New Roman"/>
        </w:rPr>
        <w:t xml:space="preserve"> PME </w:t>
      </w:r>
    </w:p>
    <w:p w14:paraId="3D337F81" w14:textId="77777777" w:rsidR="00DF5005" w:rsidRPr="00DF5005" w:rsidRDefault="00DF5005" w:rsidP="00DF5005">
      <w:pPr>
        <w:ind w:left="1134"/>
        <w:rPr>
          <w:rFonts w:ascii="Times New Roman" w:hAnsi="Times New Roman" w:cs="Times New Roman"/>
        </w:rPr>
      </w:pPr>
      <w:r w:rsidRPr="00DF5005">
        <w:rPr>
          <w:rFonts w:ascii="Times New Roman" w:hAnsi="Times New Roman" w:cs="Times New Roman"/>
        </w:rPr>
        <w:sym w:font="Wingdings" w:char="00D8"/>
      </w:r>
      <w:r w:rsidRPr="00DF5005">
        <w:rPr>
          <w:rFonts w:ascii="Times New Roman" w:hAnsi="Times New Roman" w:cs="Times New Roman"/>
        </w:rPr>
        <w:t xml:space="preserve"> Grandes entreprises </w:t>
      </w:r>
    </w:p>
    <w:p w14:paraId="7BAF39DF" w14:textId="77777777" w:rsidR="00AC1D5E" w:rsidRDefault="00AC1D5E" w:rsidP="00AC1D5E">
      <w:pPr>
        <w:rPr>
          <w:rFonts w:ascii="Times New Roman" w:hAnsi="Times New Roman" w:cs="Times New Roman"/>
        </w:rPr>
      </w:pPr>
    </w:p>
    <w:p w14:paraId="0C4C2131" w14:textId="77777777" w:rsidR="00DF5005" w:rsidRPr="00DF5005" w:rsidRDefault="00DF5005" w:rsidP="00DF5005">
      <w:pPr>
        <w:rPr>
          <w:rFonts w:ascii="Times New Roman" w:hAnsi="Times New Roman" w:cs="Times New Roman"/>
          <w:b/>
        </w:rPr>
      </w:pPr>
      <w:r w:rsidRPr="00DF5005">
        <w:rPr>
          <w:rFonts w:ascii="Times New Roman" w:hAnsi="Times New Roman" w:cs="Times New Roman"/>
          <w:b/>
        </w:rPr>
        <w:t>Tableau à remplir par les élèves.</w:t>
      </w:r>
    </w:p>
    <w:tbl>
      <w:tblPr>
        <w:tblW w:w="10774" w:type="dxa"/>
        <w:tblInd w:w="-565" w:type="dxa"/>
        <w:tblLayout w:type="fixed"/>
        <w:tblCellMar>
          <w:left w:w="0" w:type="dxa"/>
          <w:right w:w="0" w:type="dxa"/>
        </w:tblCellMar>
        <w:tblLook w:val="04A0" w:firstRow="1" w:lastRow="0" w:firstColumn="1" w:lastColumn="0" w:noHBand="0" w:noVBand="1"/>
      </w:tblPr>
      <w:tblGrid>
        <w:gridCol w:w="1278"/>
        <w:gridCol w:w="1654"/>
        <w:gridCol w:w="1465"/>
        <w:gridCol w:w="1276"/>
        <w:gridCol w:w="1273"/>
        <w:gridCol w:w="1134"/>
        <w:gridCol w:w="1276"/>
        <w:gridCol w:w="1418"/>
      </w:tblGrid>
      <w:tr w:rsidR="00DF5005" w:rsidRPr="00DF5005" w14:paraId="7AC0C454" w14:textId="77777777" w:rsidTr="00DF5005">
        <w:trPr>
          <w:trHeight w:val="2040"/>
        </w:trPr>
        <w:tc>
          <w:tcPr>
            <w:tcW w:w="1278"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14:paraId="5FA20DF8" w14:textId="77777777" w:rsidR="00DF5005" w:rsidRPr="00DF5005" w:rsidRDefault="00DF5005" w:rsidP="00DF5005">
            <w:pPr>
              <w:spacing w:after="0" w:line="240" w:lineRule="auto"/>
              <w:jc w:val="center"/>
              <w:rPr>
                <w:rFonts w:ascii="Arial" w:eastAsia="Times New Roman" w:hAnsi="Arial" w:cs="Arial"/>
                <w:sz w:val="18"/>
                <w:szCs w:val="18"/>
                <w:lang w:eastAsia="fr-FR"/>
              </w:rPr>
            </w:pPr>
            <w:r w:rsidRPr="00DF5005">
              <w:rPr>
                <w:rFonts w:ascii="Constantia" w:eastAsia="Times New Roman" w:hAnsi="Constantia" w:cs="Arial"/>
                <w:b/>
                <w:bCs/>
                <w:color w:val="FFFFFF"/>
                <w:kern w:val="24"/>
                <w:sz w:val="18"/>
                <w:szCs w:val="18"/>
                <w:lang w:eastAsia="fr-FR"/>
              </w:rPr>
              <w:t xml:space="preserve">Activité et description de l’entreprise </w:t>
            </w:r>
          </w:p>
        </w:tc>
        <w:tc>
          <w:tcPr>
            <w:tcW w:w="1654"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14:paraId="66FED3A2" w14:textId="77777777" w:rsidR="00DF5005" w:rsidRPr="00DF5005" w:rsidRDefault="00DF5005" w:rsidP="00DF5005">
            <w:pPr>
              <w:spacing w:after="0" w:line="240" w:lineRule="auto"/>
              <w:jc w:val="center"/>
              <w:rPr>
                <w:rFonts w:ascii="Arial" w:eastAsia="Times New Roman" w:hAnsi="Arial" w:cs="Arial"/>
                <w:sz w:val="18"/>
                <w:szCs w:val="18"/>
                <w:lang w:eastAsia="fr-FR"/>
              </w:rPr>
            </w:pPr>
            <w:r w:rsidRPr="00DF5005">
              <w:rPr>
                <w:rFonts w:ascii="Constantia" w:eastAsia="Times New Roman" w:hAnsi="Constantia" w:cs="Arial"/>
                <w:b/>
                <w:bCs/>
                <w:color w:val="FFFFFF"/>
                <w:kern w:val="24"/>
                <w:sz w:val="18"/>
                <w:szCs w:val="18"/>
                <w:lang w:eastAsia="fr-FR"/>
              </w:rPr>
              <w:t xml:space="preserve">Associés obligatoire et nombre maximum </w:t>
            </w:r>
          </w:p>
        </w:tc>
        <w:tc>
          <w:tcPr>
            <w:tcW w:w="1465"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14:paraId="5909E74F" w14:textId="77777777" w:rsidR="00DF5005" w:rsidRPr="00DF5005" w:rsidRDefault="00DF5005" w:rsidP="00DF5005">
            <w:pPr>
              <w:spacing w:after="0" w:line="240" w:lineRule="auto"/>
              <w:jc w:val="center"/>
              <w:rPr>
                <w:rFonts w:ascii="Arial" w:eastAsia="Times New Roman" w:hAnsi="Arial" w:cs="Arial"/>
                <w:sz w:val="18"/>
                <w:szCs w:val="18"/>
                <w:lang w:eastAsia="fr-FR"/>
              </w:rPr>
            </w:pPr>
            <w:r w:rsidRPr="00DF5005">
              <w:rPr>
                <w:rFonts w:ascii="Constantia" w:eastAsia="Times New Roman" w:hAnsi="Constantia" w:cs="Arial"/>
                <w:b/>
                <w:bCs/>
                <w:color w:val="FFFFFF"/>
                <w:kern w:val="24"/>
                <w:sz w:val="18"/>
                <w:szCs w:val="18"/>
                <w:lang w:eastAsia="fr-FR"/>
              </w:rPr>
              <w:t>Responsabilité du chef d’entreprise</w:t>
            </w:r>
          </w:p>
        </w:tc>
        <w:tc>
          <w:tcPr>
            <w:tcW w:w="1276"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14:paraId="6BFBAC65" w14:textId="77777777" w:rsidR="00DF5005" w:rsidRDefault="00DF5005" w:rsidP="00DF5005">
            <w:pPr>
              <w:spacing w:after="0" w:line="240" w:lineRule="auto"/>
              <w:jc w:val="center"/>
              <w:rPr>
                <w:rFonts w:ascii="Constantia" w:eastAsia="Times New Roman" w:hAnsi="Constantia" w:cs="Arial"/>
                <w:b/>
                <w:bCs/>
                <w:color w:val="FFFFFF"/>
                <w:kern w:val="24"/>
                <w:sz w:val="18"/>
                <w:szCs w:val="18"/>
                <w:lang w:eastAsia="fr-FR"/>
              </w:rPr>
            </w:pPr>
            <w:r w:rsidRPr="00DF5005">
              <w:rPr>
                <w:rFonts w:ascii="Constantia" w:eastAsia="Times New Roman" w:hAnsi="Constantia" w:cs="Arial"/>
                <w:b/>
                <w:bCs/>
                <w:color w:val="FFFFFF"/>
                <w:kern w:val="24"/>
                <w:sz w:val="18"/>
                <w:szCs w:val="18"/>
                <w:lang w:eastAsia="fr-FR"/>
              </w:rPr>
              <w:t xml:space="preserve">Taille </w:t>
            </w:r>
          </w:p>
          <w:p w14:paraId="311191B5" w14:textId="77777777" w:rsidR="00DF5005" w:rsidRPr="00DF5005" w:rsidRDefault="00DF5005" w:rsidP="00DF5005">
            <w:pPr>
              <w:spacing w:after="0" w:line="240" w:lineRule="auto"/>
              <w:jc w:val="center"/>
              <w:rPr>
                <w:rFonts w:ascii="Arial" w:eastAsia="Times New Roman" w:hAnsi="Arial" w:cs="Arial"/>
                <w:sz w:val="18"/>
                <w:szCs w:val="18"/>
                <w:lang w:eastAsia="fr-FR"/>
              </w:rPr>
            </w:pPr>
            <w:r w:rsidRPr="00DF5005">
              <w:rPr>
                <w:rFonts w:ascii="Constantia" w:eastAsia="Times New Roman" w:hAnsi="Constantia" w:cs="Arial"/>
                <w:b/>
                <w:bCs/>
                <w:color w:val="FFFFFF"/>
                <w:kern w:val="24"/>
                <w:sz w:val="18"/>
                <w:szCs w:val="18"/>
                <w:lang w:eastAsia="fr-FR"/>
              </w:rPr>
              <w:t>de l’entreprise</w:t>
            </w:r>
          </w:p>
        </w:tc>
        <w:tc>
          <w:tcPr>
            <w:tcW w:w="1273"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14:paraId="0A0F9FB4" w14:textId="77777777" w:rsidR="00DF5005" w:rsidRDefault="00DF5005" w:rsidP="00DF5005">
            <w:pPr>
              <w:spacing w:after="0" w:line="240" w:lineRule="auto"/>
              <w:jc w:val="center"/>
              <w:rPr>
                <w:rFonts w:ascii="Constantia" w:eastAsia="Times New Roman" w:hAnsi="Constantia" w:cs="Arial"/>
                <w:b/>
                <w:bCs/>
                <w:color w:val="FFFFFF"/>
                <w:kern w:val="24"/>
                <w:sz w:val="18"/>
                <w:szCs w:val="18"/>
                <w:lang w:eastAsia="fr-FR"/>
              </w:rPr>
            </w:pPr>
            <w:r w:rsidRPr="00DF5005">
              <w:rPr>
                <w:rFonts w:ascii="Constantia" w:eastAsia="Times New Roman" w:hAnsi="Constantia" w:cs="Arial"/>
                <w:b/>
                <w:bCs/>
                <w:color w:val="FFFFFF"/>
                <w:kern w:val="24"/>
                <w:sz w:val="18"/>
                <w:szCs w:val="18"/>
                <w:lang w:eastAsia="fr-FR"/>
              </w:rPr>
              <w:t>Capital minimum</w:t>
            </w:r>
          </w:p>
          <w:p w14:paraId="146E72CB" w14:textId="77777777" w:rsidR="00DF5005" w:rsidRPr="00DF5005" w:rsidRDefault="00DF5005" w:rsidP="00DF5005">
            <w:pPr>
              <w:spacing w:after="0" w:line="240" w:lineRule="auto"/>
              <w:jc w:val="center"/>
              <w:rPr>
                <w:rFonts w:ascii="Arial" w:eastAsia="Times New Roman" w:hAnsi="Arial" w:cs="Arial"/>
                <w:sz w:val="18"/>
                <w:szCs w:val="18"/>
                <w:lang w:eastAsia="fr-FR"/>
              </w:rPr>
            </w:pPr>
            <w:r w:rsidRPr="00DF5005">
              <w:rPr>
                <w:rFonts w:ascii="Constantia" w:eastAsia="Times New Roman" w:hAnsi="Constantia" w:cs="Arial"/>
                <w:b/>
                <w:bCs/>
                <w:color w:val="FFFFFF"/>
                <w:kern w:val="24"/>
                <w:sz w:val="18"/>
                <w:szCs w:val="18"/>
                <w:lang w:eastAsia="fr-FR"/>
              </w:rPr>
              <w:t xml:space="preserve"> de l’entreprise </w:t>
            </w:r>
          </w:p>
        </w:tc>
        <w:tc>
          <w:tcPr>
            <w:tcW w:w="1134"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14:paraId="6C368446" w14:textId="77777777" w:rsidR="00DF5005" w:rsidRPr="00DF5005" w:rsidRDefault="00DF5005" w:rsidP="00DF5005">
            <w:pPr>
              <w:spacing w:after="0" w:line="240" w:lineRule="auto"/>
              <w:jc w:val="center"/>
              <w:rPr>
                <w:rFonts w:ascii="Arial" w:eastAsia="Times New Roman" w:hAnsi="Arial" w:cs="Arial"/>
                <w:sz w:val="18"/>
                <w:szCs w:val="18"/>
                <w:lang w:eastAsia="fr-FR"/>
              </w:rPr>
            </w:pPr>
            <w:r w:rsidRPr="00DF5005">
              <w:rPr>
                <w:rFonts w:ascii="Constantia" w:eastAsia="Times New Roman" w:hAnsi="Constantia" w:cs="Arial"/>
                <w:b/>
                <w:bCs/>
                <w:color w:val="FFFFFF"/>
                <w:kern w:val="24"/>
                <w:sz w:val="18"/>
                <w:szCs w:val="18"/>
                <w:lang w:eastAsia="fr-FR"/>
              </w:rPr>
              <w:t>Age du chef d’entreprise</w:t>
            </w:r>
          </w:p>
        </w:tc>
        <w:tc>
          <w:tcPr>
            <w:tcW w:w="1276"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14:paraId="027D69EB" w14:textId="77777777" w:rsidR="00DF5005" w:rsidRPr="00DF5005" w:rsidRDefault="00DF5005" w:rsidP="00DF5005">
            <w:pPr>
              <w:spacing w:after="0" w:line="240" w:lineRule="auto"/>
              <w:jc w:val="center"/>
              <w:rPr>
                <w:rFonts w:ascii="Arial" w:eastAsia="Times New Roman" w:hAnsi="Arial" w:cs="Arial"/>
                <w:sz w:val="18"/>
                <w:szCs w:val="18"/>
                <w:lang w:eastAsia="fr-FR"/>
              </w:rPr>
            </w:pPr>
            <w:r w:rsidRPr="00DF5005">
              <w:rPr>
                <w:rFonts w:ascii="Constantia" w:eastAsia="Times New Roman" w:hAnsi="Constantia" w:cs="Arial"/>
                <w:b/>
                <w:bCs/>
                <w:color w:val="FFFFFF"/>
                <w:kern w:val="24"/>
                <w:sz w:val="18"/>
                <w:szCs w:val="18"/>
                <w:lang w:eastAsia="fr-FR"/>
              </w:rPr>
              <w:t>Imposition  des résultats</w:t>
            </w:r>
          </w:p>
        </w:tc>
        <w:tc>
          <w:tcPr>
            <w:tcW w:w="1418"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14:paraId="205512D9" w14:textId="77777777" w:rsidR="00DF5005" w:rsidRPr="00DF5005" w:rsidRDefault="00DF5005" w:rsidP="00DF5005">
            <w:pPr>
              <w:spacing w:after="0" w:line="240" w:lineRule="auto"/>
              <w:ind w:right="-2"/>
              <w:jc w:val="center"/>
              <w:rPr>
                <w:rFonts w:ascii="Arial" w:eastAsia="Times New Roman" w:hAnsi="Arial" w:cs="Arial"/>
                <w:sz w:val="18"/>
                <w:szCs w:val="18"/>
                <w:lang w:eastAsia="fr-FR"/>
              </w:rPr>
            </w:pPr>
            <w:r w:rsidRPr="00DF5005">
              <w:rPr>
                <w:rFonts w:ascii="Constantia" w:eastAsia="Times New Roman" w:hAnsi="Constantia" w:cs="Arial"/>
                <w:b/>
                <w:bCs/>
                <w:color w:val="FFFFFF"/>
                <w:kern w:val="24"/>
                <w:sz w:val="18"/>
                <w:szCs w:val="18"/>
                <w:lang w:eastAsia="fr-FR"/>
              </w:rPr>
              <w:t xml:space="preserve">Régime social du chef d’entreprise </w:t>
            </w:r>
          </w:p>
        </w:tc>
      </w:tr>
      <w:tr w:rsidR="00DF5005" w:rsidRPr="00DF5005" w14:paraId="3CDD01C3" w14:textId="77777777" w:rsidTr="00DF5005">
        <w:trPr>
          <w:trHeight w:val="2347"/>
        </w:trPr>
        <w:tc>
          <w:tcPr>
            <w:tcW w:w="1278"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14:paraId="5038D5E2" w14:textId="77777777" w:rsidR="00DF5005" w:rsidRPr="00DF5005" w:rsidRDefault="00DF5005" w:rsidP="00DF5005">
            <w:pPr>
              <w:spacing w:after="0" w:line="240" w:lineRule="auto"/>
              <w:rPr>
                <w:rFonts w:ascii="Arial" w:eastAsia="Times New Roman" w:hAnsi="Arial" w:cs="Arial"/>
                <w:sz w:val="20"/>
                <w:szCs w:val="20"/>
                <w:lang w:eastAsia="fr-FR"/>
              </w:rPr>
            </w:pPr>
          </w:p>
        </w:tc>
        <w:tc>
          <w:tcPr>
            <w:tcW w:w="1654"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14:paraId="2F72133F" w14:textId="77777777" w:rsidR="00DF5005" w:rsidRPr="00DF5005" w:rsidRDefault="00DF5005" w:rsidP="00DF5005">
            <w:pPr>
              <w:spacing w:after="0" w:line="240" w:lineRule="auto"/>
              <w:rPr>
                <w:rFonts w:ascii="Arial" w:eastAsia="Times New Roman" w:hAnsi="Arial" w:cs="Arial"/>
                <w:sz w:val="20"/>
                <w:szCs w:val="20"/>
                <w:lang w:eastAsia="fr-FR"/>
              </w:rPr>
            </w:pPr>
          </w:p>
        </w:tc>
        <w:tc>
          <w:tcPr>
            <w:tcW w:w="1465"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14:paraId="4659310D" w14:textId="77777777" w:rsidR="00DF5005" w:rsidRPr="00DF5005" w:rsidRDefault="00DF5005" w:rsidP="00DF5005">
            <w:pPr>
              <w:spacing w:after="0" w:line="240" w:lineRule="auto"/>
              <w:rPr>
                <w:rFonts w:ascii="Arial" w:eastAsia="Times New Roman" w:hAnsi="Arial" w:cs="Arial"/>
                <w:sz w:val="20"/>
                <w:szCs w:val="20"/>
                <w:lang w:eastAsia="fr-FR"/>
              </w:rPr>
            </w:pPr>
          </w:p>
        </w:tc>
        <w:tc>
          <w:tcPr>
            <w:tcW w:w="1276"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14:paraId="66BB9F67" w14:textId="77777777" w:rsidR="00DF5005" w:rsidRPr="00DF5005" w:rsidRDefault="00DF5005" w:rsidP="00DF5005">
            <w:pPr>
              <w:spacing w:after="0" w:line="240" w:lineRule="auto"/>
              <w:rPr>
                <w:rFonts w:ascii="Arial" w:eastAsia="Times New Roman" w:hAnsi="Arial" w:cs="Arial"/>
                <w:sz w:val="20"/>
                <w:szCs w:val="20"/>
                <w:lang w:eastAsia="fr-FR"/>
              </w:rPr>
            </w:pPr>
          </w:p>
        </w:tc>
        <w:tc>
          <w:tcPr>
            <w:tcW w:w="1273"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14:paraId="46DF30E6" w14:textId="77777777" w:rsidR="00DF5005" w:rsidRPr="00DF5005" w:rsidRDefault="00DF5005" w:rsidP="00DF5005">
            <w:pPr>
              <w:spacing w:after="0" w:line="240" w:lineRule="auto"/>
              <w:rPr>
                <w:rFonts w:ascii="Arial" w:eastAsia="Times New Roman" w:hAnsi="Arial" w:cs="Arial"/>
                <w:sz w:val="20"/>
                <w:szCs w:val="20"/>
                <w:lang w:eastAsia="fr-FR"/>
              </w:rPr>
            </w:pPr>
          </w:p>
        </w:tc>
        <w:tc>
          <w:tcPr>
            <w:tcW w:w="1134"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14:paraId="7B63B268" w14:textId="77777777" w:rsidR="00DF5005" w:rsidRPr="00DF5005" w:rsidRDefault="00DF5005" w:rsidP="00DF5005">
            <w:pPr>
              <w:spacing w:after="0" w:line="240" w:lineRule="auto"/>
              <w:rPr>
                <w:rFonts w:ascii="Arial" w:eastAsia="Times New Roman" w:hAnsi="Arial" w:cs="Arial"/>
                <w:sz w:val="20"/>
                <w:szCs w:val="20"/>
                <w:lang w:eastAsia="fr-FR"/>
              </w:rPr>
            </w:pPr>
          </w:p>
        </w:tc>
        <w:tc>
          <w:tcPr>
            <w:tcW w:w="1276"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14:paraId="3AC02B3B" w14:textId="77777777" w:rsidR="00DF5005" w:rsidRPr="00DF5005" w:rsidRDefault="00DF5005" w:rsidP="00DF5005">
            <w:pPr>
              <w:spacing w:after="0" w:line="240" w:lineRule="auto"/>
              <w:rPr>
                <w:rFonts w:ascii="Arial" w:eastAsia="Times New Roman" w:hAnsi="Arial" w:cs="Arial"/>
                <w:sz w:val="20"/>
                <w:szCs w:val="20"/>
                <w:lang w:eastAsia="fr-FR"/>
              </w:rPr>
            </w:pPr>
          </w:p>
        </w:tc>
        <w:tc>
          <w:tcPr>
            <w:tcW w:w="1418"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14:paraId="79473C30" w14:textId="77777777" w:rsidR="00DF5005" w:rsidRPr="00DF5005" w:rsidRDefault="00DF5005" w:rsidP="00DF5005">
            <w:pPr>
              <w:spacing w:after="0" w:line="240" w:lineRule="auto"/>
              <w:rPr>
                <w:rFonts w:ascii="Arial" w:eastAsia="Times New Roman" w:hAnsi="Arial" w:cs="Arial"/>
                <w:sz w:val="20"/>
                <w:szCs w:val="20"/>
                <w:lang w:eastAsia="fr-FR"/>
              </w:rPr>
            </w:pPr>
          </w:p>
        </w:tc>
      </w:tr>
    </w:tbl>
    <w:p w14:paraId="0599674A" w14:textId="77777777" w:rsidR="00AC1D5E" w:rsidRDefault="00AC1D5E" w:rsidP="00AC1D5E">
      <w:pPr>
        <w:rPr>
          <w:rFonts w:ascii="Times New Roman" w:hAnsi="Times New Roman" w:cs="Times New Roman"/>
        </w:rPr>
      </w:pPr>
    </w:p>
    <w:p w14:paraId="691C465D" w14:textId="77777777" w:rsidR="00DF5005" w:rsidRPr="00DF5005" w:rsidRDefault="00DF5005" w:rsidP="00DF5005">
      <w:pPr>
        <w:rPr>
          <w:rFonts w:ascii="Times New Roman" w:hAnsi="Times New Roman" w:cs="Times New Roman"/>
        </w:rPr>
      </w:pPr>
      <w:r w:rsidRPr="00DF5005">
        <w:rPr>
          <w:rFonts w:ascii="Times New Roman" w:hAnsi="Times New Roman" w:cs="Times New Roman"/>
        </w:rPr>
        <w:t xml:space="preserve">Chaque groupe rempli 1 ou 2 cas d’entreprises différentes par la taille et /ou l’activité </w:t>
      </w:r>
    </w:p>
    <w:p w14:paraId="7CC45EBC" w14:textId="77777777" w:rsidR="00DF5005" w:rsidRDefault="00DF5005" w:rsidP="00DF5005">
      <w:pPr>
        <w:rPr>
          <w:rFonts w:ascii="Times New Roman" w:hAnsi="Times New Roman" w:cs="Times New Roman"/>
        </w:rPr>
      </w:pPr>
    </w:p>
    <w:p w14:paraId="1473434B" w14:textId="77777777" w:rsidR="00DF5005" w:rsidRPr="00DF5005" w:rsidRDefault="00DF5005" w:rsidP="00DF5005">
      <w:pPr>
        <w:rPr>
          <w:rFonts w:ascii="Times New Roman" w:hAnsi="Times New Roman" w:cs="Times New Roman"/>
          <w:b/>
        </w:rPr>
      </w:pPr>
      <w:r w:rsidRPr="00DF5005">
        <w:rPr>
          <w:rFonts w:ascii="Times New Roman" w:hAnsi="Times New Roman" w:cs="Times New Roman"/>
          <w:b/>
        </w:rPr>
        <w:t>Synthèse des groupes pour balayer l’ensemble du spectre des entreprises</w:t>
      </w:r>
    </w:p>
    <w:p w14:paraId="24E9446D" w14:textId="77777777" w:rsidR="00DF5005" w:rsidRPr="00DF5005" w:rsidRDefault="00DF5005" w:rsidP="00DF5005">
      <w:pPr>
        <w:ind w:left="1134"/>
        <w:rPr>
          <w:rFonts w:ascii="Times New Roman" w:hAnsi="Times New Roman" w:cs="Times New Roman"/>
        </w:rPr>
      </w:pPr>
      <w:r w:rsidRPr="00DF5005">
        <w:rPr>
          <w:rFonts w:ascii="Times New Roman" w:hAnsi="Times New Roman" w:cs="Times New Roman"/>
        </w:rPr>
        <w:sym w:font="Wingdings" w:char="00D8"/>
      </w:r>
      <w:r w:rsidRPr="00DF5005">
        <w:rPr>
          <w:rFonts w:ascii="Times New Roman" w:hAnsi="Times New Roman" w:cs="Times New Roman"/>
        </w:rPr>
        <w:t>TPE</w:t>
      </w:r>
    </w:p>
    <w:p w14:paraId="23F2DB92" w14:textId="77777777" w:rsidR="00DF5005" w:rsidRPr="00DF5005" w:rsidRDefault="00DF5005" w:rsidP="00DF5005">
      <w:pPr>
        <w:ind w:left="1134"/>
        <w:rPr>
          <w:rFonts w:ascii="Times New Roman" w:hAnsi="Times New Roman" w:cs="Times New Roman"/>
        </w:rPr>
      </w:pPr>
      <w:r w:rsidRPr="00DF5005">
        <w:rPr>
          <w:rFonts w:ascii="Times New Roman" w:hAnsi="Times New Roman" w:cs="Times New Roman"/>
        </w:rPr>
        <w:sym w:font="Wingdings" w:char="00D8"/>
      </w:r>
      <w:r w:rsidRPr="00DF5005">
        <w:rPr>
          <w:rFonts w:ascii="Times New Roman" w:hAnsi="Times New Roman" w:cs="Times New Roman"/>
        </w:rPr>
        <w:t xml:space="preserve"> PME</w:t>
      </w:r>
    </w:p>
    <w:p w14:paraId="36DE3EF0" w14:textId="77777777" w:rsidR="00DF5005" w:rsidRPr="00DF5005" w:rsidRDefault="00DF5005" w:rsidP="00DF5005">
      <w:pPr>
        <w:ind w:left="1134"/>
        <w:rPr>
          <w:rFonts w:ascii="Times New Roman" w:hAnsi="Times New Roman" w:cs="Times New Roman"/>
        </w:rPr>
      </w:pPr>
      <w:r w:rsidRPr="00DF5005">
        <w:rPr>
          <w:rFonts w:ascii="Times New Roman" w:hAnsi="Times New Roman" w:cs="Times New Roman"/>
        </w:rPr>
        <w:sym w:font="Wingdings" w:char="00D8"/>
      </w:r>
      <w:r w:rsidRPr="00DF5005">
        <w:rPr>
          <w:rFonts w:ascii="Times New Roman" w:hAnsi="Times New Roman" w:cs="Times New Roman"/>
        </w:rPr>
        <w:t xml:space="preserve"> Grandes entreprises </w:t>
      </w:r>
    </w:p>
    <w:p w14:paraId="0721614C" w14:textId="77777777" w:rsidR="00675162" w:rsidRDefault="00675162">
      <w:pPr>
        <w:rPr>
          <w:rFonts w:ascii="Times New Roman" w:hAnsi="Times New Roman" w:cs="Times New Roman"/>
        </w:rPr>
      </w:pPr>
      <w:r>
        <w:rPr>
          <w:rFonts w:ascii="Times New Roman" w:hAnsi="Times New Roman" w:cs="Times New Roman"/>
        </w:rPr>
        <w:br w:type="page"/>
      </w:r>
    </w:p>
    <w:p w14:paraId="269E4780" w14:textId="77777777" w:rsidR="00675162" w:rsidRPr="00675162" w:rsidRDefault="00675162" w:rsidP="00675162">
      <w:pPr>
        <w:rPr>
          <w:rFonts w:ascii="Times New Roman" w:hAnsi="Times New Roman" w:cs="Times New Roman"/>
          <w:b/>
          <w:bCs/>
          <w:color w:val="0070C0"/>
          <w:sz w:val="48"/>
          <w:szCs w:val="48"/>
        </w:rPr>
      </w:pPr>
      <w:r w:rsidRPr="00675162">
        <w:rPr>
          <w:rFonts w:ascii="Times New Roman" w:hAnsi="Times New Roman" w:cs="Times New Roman"/>
          <w:b/>
          <w:bCs/>
          <w:color w:val="0070C0"/>
          <w:sz w:val="48"/>
          <w:szCs w:val="48"/>
        </w:rPr>
        <w:lastRenderedPageBreak/>
        <w:t>Séquence 2 L’évolution de la relation de travail</w:t>
      </w:r>
    </w:p>
    <w:p w14:paraId="2129B765" w14:textId="77777777" w:rsidR="00675162" w:rsidRPr="00675162" w:rsidRDefault="00675162" w:rsidP="00675162">
      <w:pPr>
        <w:rPr>
          <w:rFonts w:ascii="Times New Roman" w:hAnsi="Times New Roman" w:cs="Times New Roman"/>
          <w:b/>
          <w:color w:val="7030A0"/>
          <w:sz w:val="32"/>
          <w:szCs w:val="32"/>
        </w:rPr>
      </w:pPr>
      <w:r w:rsidRPr="00675162">
        <w:rPr>
          <w:rFonts w:ascii="Times New Roman" w:hAnsi="Times New Roman" w:cs="Times New Roman"/>
          <w:b/>
          <w:color w:val="7030A0"/>
          <w:sz w:val="32"/>
          <w:szCs w:val="32"/>
        </w:rPr>
        <w:t>I Les sources du droit du travail</w:t>
      </w:r>
    </w:p>
    <w:p w14:paraId="586D5284" w14:textId="77777777" w:rsidR="00675162" w:rsidRDefault="00675162" w:rsidP="00675162">
      <w:pPr>
        <w:rPr>
          <w:rFonts w:ascii="Times New Roman" w:hAnsi="Times New Roman" w:cs="Times New Roman"/>
        </w:rPr>
      </w:pPr>
    </w:p>
    <w:p w14:paraId="75036DF6" w14:textId="77777777" w:rsidR="00675162" w:rsidRPr="00675162" w:rsidRDefault="00675162" w:rsidP="00675162">
      <w:pPr>
        <w:rPr>
          <w:rFonts w:ascii="Times New Roman" w:hAnsi="Times New Roman" w:cs="Times New Roman"/>
        </w:rPr>
      </w:pPr>
      <w:r w:rsidRPr="00675162">
        <w:rPr>
          <w:rFonts w:ascii="Times New Roman" w:hAnsi="Times New Roman" w:cs="Times New Roman"/>
        </w:rPr>
        <w:t xml:space="preserve">Le droit du travail est composé par </w:t>
      </w:r>
    </w:p>
    <w:p w14:paraId="1F9E78AB" w14:textId="77777777" w:rsidR="00675162" w:rsidRPr="00675162" w:rsidRDefault="00675162" w:rsidP="00675162">
      <w:pPr>
        <w:ind w:left="1134"/>
        <w:rPr>
          <w:rFonts w:ascii="Times New Roman" w:hAnsi="Times New Roman" w:cs="Times New Roman"/>
        </w:rPr>
      </w:pPr>
      <w:r w:rsidRPr="00675162">
        <w:rPr>
          <w:rFonts w:ascii="Times New Roman" w:hAnsi="Times New Roman" w:cs="Times New Roman"/>
        </w:rPr>
        <w:sym w:font="Wingdings" w:char="00D8"/>
      </w:r>
      <w:r w:rsidRPr="00675162">
        <w:rPr>
          <w:rFonts w:ascii="Times New Roman" w:hAnsi="Times New Roman" w:cs="Times New Roman"/>
        </w:rPr>
        <w:t>Des dispositions légales et règlementaires</w:t>
      </w:r>
    </w:p>
    <w:p w14:paraId="1D880D2B" w14:textId="77777777" w:rsidR="00675162" w:rsidRPr="00675162" w:rsidRDefault="00675162" w:rsidP="00675162">
      <w:pPr>
        <w:ind w:left="1134"/>
        <w:rPr>
          <w:rFonts w:ascii="Times New Roman" w:hAnsi="Times New Roman" w:cs="Times New Roman"/>
        </w:rPr>
      </w:pPr>
      <w:r w:rsidRPr="00675162">
        <w:rPr>
          <w:rFonts w:ascii="Times New Roman" w:hAnsi="Times New Roman" w:cs="Times New Roman"/>
        </w:rPr>
        <w:sym w:font="Wingdings" w:char="00D8"/>
      </w:r>
      <w:r w:rsidRPr="00675162">
        <w:rPr>
          <w:rFonts w:ascii="Times New Roman" w:hAnsi="Times New Roman" w:cs="Times New Roman"/>
        </w:rPr>
        <w:t xml:space="preserve"> Des accords collectifs (négociations entre salariés </w:t>
      </w:r>
    </w:p>
    <w:p w14:paraId="076DE452" w14:textId="77777777" w:rsidR="00675162" w:rsidRPr="00675162" w:rsidRDefault="00675162" w:rsidP="00675162">
      <w:pPr>
        <w:ind w:left="1134"/>
        <w:rPr>
          <w:rFonts w:ascii="Times New Roman" w:hAnsi="Times New Roman" w:cs="Times New Roman"/>
        </w:rPr>
      </w:pPr>
      <w:r w:rsidRPr="00675162">
        <w:rPr>
          <w:rFonts w:ascii="Times New Roman" w:hAnsi="Times New Roman" w:cs="Times New Roman"/>
        </w:rPr>
        <w:t>et employeurs)</w:t>
      </w:r>
    </w:p>
    <w:p w14:paraId="1DDCCC06" w14:textId="77777777" w:rsidR="00675162" w:rsidRPr="00675162" w:rsidRDefault="00675162" w:rsidP="00675162">
      <w:pPr>
        <w:ind w:left="1134"/>
        <w:rPr>
          <w:rFonts w:ascii="Times New Roman" w:hAnsi="Times New Roman" w:cs="Times New Roman"/>
        </w:rPr>
      </w:pPr>
      <w:r w:rsidRPr="00675162">
        <w:rPr>
          <w:rFonts w:ascii="Times New Roman" w:hAnsi="Times New Roman" w:cs="Times New Roman"/>
        </w:rPr>
        <w:sym w:font="Wingdings" w:char="00D8"/>
      </w:r>
      <w:r w:rsidRPr="00675162">
        <w:rPr>
          <w:rFonts w:ascii="Times New Roman" w:hAnsi="Times New Roman" w:cs="Times New Roman"/>
        </w:rPr>
        <w:t xml:space="preserve"> Les contrats de travail ex  : CDD</w:t>
      </w:r>
    </w:p>
    <w:p w14:paraId="3A8BB86E" w14:textId="77777777" w:rsidR="00AC1D5E" w:rsidRDefault="00AC1D5E" w:rsidP="00AC1D5E">
      <w:pPr>
        <w:rPr>
          <w:rFonts w:ascii="Times New Roman" w:hAnsi="Times New Roman" w:cs="Times New Roman"/>
        </w:rPr>
      </w:pPr>
    </w:p>
    <w:p w14:paraId="1D2F1AEC" w14:textId="77777777" w:rsidR="00675162" w:rsidRPr="00675162" w:rsidRDefault="00675162" w:rsidP="00675162">
      <w:pPr>
        <w:rPr>
          <w:rFonts w:ascii="Times New Roman" w:hAnsi="Times New Roman" w:cs="Times New Roman"/>
          <w:b/>
        </w:rPr>
      </w:pPr>
      <w:r w:rsidRPr="00675162">
        <w:rPr>
          <w:rFonts w:ascii="Times New Roman" w:hAnsi="Times New Roman" w:cs="Times New Roman"/>
          <w:b/>
        </w:rPr>
        <w:t xml:space="preserve">Etude d’un CDD avec les élèves </w:t>
      </w:r>
    </w:p>
    <w:p w14:paraId="332883BC" w14:textId="77777777" w:rsidR="00675162" w:rsidRPr="00675162" w:rsidRDefault="00675162" w:rsidP="00675162">
      <w:pPr>
        <w:rPr>
          <w:rFonts w:ascii="Times New Roman" w:hAnsi="Times New Roman" w:cs="Times New Roman"/>
        </w:rPr>
      </w:pPr>
      <w:r w:rsidRPr="00675162">
        <w:rPr>
          <w:rFonts w:ascii="Times New Roman" w:hAnsi="Times New Roman" w:cs="Times New Roman"/>
        </w:rPr>
        <w:t>Document 4</w:t>
      </w:r>
    </w:p>
    <w:p w14:paraId="34529F63" w14:textId="77777777" w:rsidR="00675162" w:rsidRPr="00675162" w:rsidRDefault="00675162" w:rsidP="00675162">
      <w:pPr>
        <w:rPr>
          <w:rFonts w:ascii="Times New Roman" w:hAnsi="Times New Roman" w:cs="Times New Roman"/>
        </w:rPr>
      </w:pPr>
      <w:r w:rsidRPr="00675162">
        <w:rPr>
          <w:rFonts w:ascii="Times New Roman" w:hAnsi="Times New Roman" w:cs="Times New Roman"/>
        </w:rPr>
        <w:t>Travaux à réaliser par les élèves après lecture et explication éventuelles sur le vocabulaire utilisé</w:t>
      </w:r>
    </w:p>
    <w:p w14:paraId="60B95581" w14:textId="77777777" w:rsidR="00675162" w:rsidRPr="00675162" w:rsidRDefault="00675162" w:rsidP="00675162">
      <w:pPr>
        <w:ind w:left="1134"/>
        <w:rPr>
          <w:rFonts w:ascii="Times New Roman" w:hAnsi="Times New Roman" w:cs="Times New Roman"/>
        </w:rPr>
      </w:pPr>
      <w:r w:rsidRPr="00675162">
        <w:rPr>
          <w:rFonts w:ascii="Times New Roman" w:hAnsi="Times New Roman" w:cs="Times New Roman"/>
        </w:rPr>
        <w:sym w:font="Wingdings" w:char="00D8"/>
      </w:r>
      <w:r w:rsidRPr="00675162">
        <w:rPr>
          <w:rFonts w:ascii="Times New Roman" w:hAnsi="Times New Roman" w:cs="Times New Roman"/>
        </w:rPr>
        <w:t xml:space="preserve"> Les obligations de l’employeurs dans ce contrat</w:t>
      </w:r>
    </w:p>
    <w:p w14:paraId="41122D13" w14:textId="77777777" w:rsidR="00675162" w:rsidRPr="00675162" w:rsidRDefault="00675162" w:rsidP="00675162">
      <w:pPr>
        <w:ind w:left="1134"/>
        <w:rPr>
          <w:rFonts w:ascii="Times New Roman" w:hAnsi="Times New Roman" w:cs="Times New Roman"/>
        </w:rPr>
      </w:pPr>
      <w:r w:rsidRPr="00675162">
        <w:rPr>
          <w:rFonts w:ascii="Times New Roman" w:hAnsi="Times New Roman" w:cs="Times New Roman"/>
        </w:rPr>
        <w:sym w:font="Wingdings" w:char="00D8"/>
      </w:r>
      <w:r w:rsidRPr="00675162">
        <w:rPr>
          <w:rFonts w:ascii="Times New Roman" w:hAnsi="Times New Roman" w:cs="Times New Roman"/>
        </w:rPr>
        <w:t xml:space="preserve"> Les obligations du salarié dans ce contrat</w:t>
      </w:r>
    </w:p>
    <w:p w14:paraId="71580B5D" w14:textId="77777777" w:rsidR="00675162" w:rsidRDefault="00675162" w:rsidP="00675162">
      <w:pPr>
        <w:rPr>
          <w:rFonts w:ascii="Times New Roman" w:hAnsi="Times New Roman" w:cs="Times New Roman"/>
        </w:rPr>
      </w:pPr>
    </w:p>
    <w:p w14:paraId="59B8EA57" w14:textId="77777777" w:rsidR="00675162" w:rsidRPr="00675162" w:rsidRDefault="00675162" w:rsidP="00675162">
      <w:pPr>
        <w:rPr>
          <w:rFonts w:ascii="Times New Roman" w:hAnsi="Times New Roman" w:cs="Times New Roman"/>
        </w:rPr>
      </w:pPr>
      <w:r w:rsidRPr="00675162">
        <w:rPr>
          <w:rFonts w:ascii="Times New Roman" w:hAnsi="Times New Roman" w:cs="Times New Roman"/>
          <w:b/>
        </w:rPr>
        <w:t>Synthèse</w:t>
      </w:r>
      <w:r w:rsidRPr="00675162">
        <w:rPr>
          <w:rFonts w:ascii="Times New Roman" w:hAnsi="Times New Roman" w:cs="Times New Roman"/>
        </w:rPr>
        <w:t xml:space="preserve"> des 3 éléments essentiels du contrat de travail :</w:t>
      </w:r>
    </w:p>
    <w:p w14:paraId="2602F9AD" w14:textId="77777777" w:rsidR="00675162" w:rsidRPr="00675162" w:rsidRDefault="00675162" w:rsidP="00675162">
      <w:pPr>
        <w:ind w:left="1134"/>
        <w:rPr>
          <w:rFonts w:ascii="Times New Roman" w:hAnsi="Times New Roman" w:cs="Times New Roman"/>
        </w:rPr>
      </w:pPr>
      <w:r w:rsidRPr="00675162">
        <w:rPr>
          <w:rFonts w:ascii="Times New Roman" w:hAnsi="Times New Roman" w:cs="Times New Roman"/>
        </w:rPr>
        <w:sym w:font="Wingdings" w:char="00D8"/>
      </w:r>
      <w:r w:rsidRPr="00675162">
        <w:rPr>
          <w:rFonts w:ascii="Times New Roman" w:hAnsi="Times New Roman" w:cs="Times New Roman"/>
        </w:rPr>
        <w:t>La prestation</w:t>
      </w:r>
    </w:p>
    <w:p w14:paraId="5B31352B" w14:textId="77777777" w:rsidR="00675162" w:rsidRPr="00675162" w:rsidRDefault="00675162" w:rsidP="00675162">
      <w:pPr>
        <w:ind w:left="1134"/>
        <w:rPr>
          <w:rFonts w:ascii="Times New Roman" w:hAnsi="Times New Roman" w:cs="Times New Roman"/>
        </w:rPr>
      </w:pPr>
      <w:r w:rsidRPr="00675162">
        <w:rPr>
          <w:rFonts w:ascii="Times New Roman" w:hAnsi="Times New Roman" w:cs="Times New Roman"/>
        </w:rPr>
        <w:sym w:font="Wingdings" w:char="00D8"/>
      </w:r>
      <w:r w:rsidRPr="00675162">
        <w:rPr>
          <w:rFonts w:ascii="Times New Roman" w:hAnsi="Times New Roman" w:cs="Times New Roman"/>
        </w:rPr>
        <w:t xml:space="preserve"> La rémunération</w:t>
      </w:r>
    </w:p>
    <w:p w14:paraId="09D18BDD" w14:textId="77777777" w:rsidR="00AC1D5E" w:rsidRDefault="00675162" w:rsidP="00675162">
      <w:pPr>
        <w:ind w:left="1134"/>
        <w:rPr>
          <w:rFonts w:ascii="Times New Roman" w:hAnsi="Times New Roman" w:cs="Times New Roman"/>
        </w:rPr>
      </w:pPr>
      <w:r w:rsidRPr="00675162">
        <w:rPr>
          <w:rFonts w:ascii="Times New Roman" w:hAnsi="Times New Roman" w:cs="Times New Roman"/>
        </w:rPr>
        <w:sym w:font="Wingdings" w:char="00D8"/>
      </w:r>
      <w:r w:rsidRPr="00675162">
        <w:rPr>
          <w:rFonts w:ascii="Times New Roman" w:hAnsi="Times New Roman" w:cs="Times New Roman"/>
        </w:rPr>
        <w:t xml:space="preserve"> Le lien de subordination (critère distinctif)</w:t>
      </w:r>
      <w:r w:rsidR="004160B7">
        <w:rPr>
          <w:rFonts w:ascii="Times New Roman" w:hAnsi="Times New Roman" w:cs="Times New Roman"/>
        </w:rPr>
        <w:t xml:space="preserve"> document 7 et éventuellement extraits du document 14</w:t>
      </w:r>
    </w:p>
    <w:p w14:paraId="46EF5D93" w14:textId="77777777" w:rsidR="00AC1D5E" w:rsidRDefault="00AC1D5E" w:rsidP="00AC1D5E">
      <w:pPr>
        <w:rPr>
          <w:rFonts w:ascii="Times New Roman" w:hAnsi="Times New Roman" w:cs="Times New Roman"/>
        </w:rPr>
      </w:pPr>
    </w:p>
    <w:p w14:paraId="67E5A465" w14:textId="77777777" w:rsidR="004160B7" w:rsidRPr="004160B7" w:rsidRDefault="004160B7" w:rsidP="004160B7">
      <w:pPr>
        <w:rPr>
          <w:rFonts w:ascii="Times New Roman" w:hAnsi="Times New Roman" w:cs="Times New Roman"/>
          <w:b/>
          <w:color w:val="7030A0"/>
          <w:sz w:val="32"/>
          <w:szCs w:val="32"/>
        </w:rPr>
      </w:pPr>
      <w:r w:rsidRPr="004160B7">
        <w:rPr>
          <w:rFonts w:ascii="Times New Roman" w:hAnsi="Times New Roman" w:cs="Times New Roman"/>
          <w:b/>
          <w:color w:val="7030A0"/>
          <w:sz w:val="32"/>
          <w:szCs w:val="32"/>
        </w:rPr>
        <w:t>II Evolution du droit et de la relation de travail entre 1850 et 2020.</w:t>
      </w:r>
    </w:p>
    <w:p w14:paraId="6FE0A848" w14:textId="77777777" w:rsidR="004160B7" w:rsidRPr="004160B7" w:rsidRDefault="004160B7" w:rsidP="004160B7">
      <w:pPr>
        <w:rPr>
          <w:rFonts w:ascii="Times New Roman" w:hAnsi="Times New Roman" w:cs="Times New Roman"/>
        </w:rPr>
      </w:pPr>
      <w:r w:rsidRPr="004160B7">
        <w:rPr>
          <w:rFonts w:ascii="Times New Roman" w:hAnsi="Times New Roman" w:cs="Times New Roman"/>
        </w:rPr>
        <w:t xml:space="preserve">Fil rouge à fournir aux élèves : quelques dates </w:t>
      </w:r>
      <w:r>
        <w:rPr>
          <w:rFonts w:ascii="Times New Roman" w:hAnsi="Times New Roman" w:cs="Times New Roman"/>
        </w:rPr>
        <w:t>(document 6)</w:t>
      </w:r>
    </w:p>
    <w:p w14:paraId="18A4BA16" w14:textId="77777777" w:rsidR="004160B7" w:rsidRPr="004160B7" w:rsidRDefault="004160B7" w:rsidP="004160B7">
      <w:pPr>
        <w:rPr>
          <w:rFonts w:ascii="Times New Roman" w:hAnsi="Times New Roman" w:cs="Times New Roman"/>
        </w:rPr>
      </w:pPr>
      <w:r w:rsidRPr="004160B7">
        <w:rPr>
          <w:rFonts w:ascii="Times New Roman" w:hAnsi="Times New Roman" w:cs="Times New Roman"/>
          <w:b/>
          <w:bCs/>
        </w:rPr>
        <w:t>A L’apparition du droit du travail</w:t>
      </w:r>
    </w:p>
    <w:p w14:paraId="02838F13" w14:textId="77777777" w:rsidR="00AC1D5E" w:rsidRDefault="004160B7" w:rsidP="004160B7">
      <w:pPr>
        <w:rPr>
          <w:rFonts w:ascii="Times New Roman" w:hAnsi="Times New Roman" w:cs="Times New Roman"/>
        </w:rPr>
      </w:pPr>
      <w:r w:rsidRPr="004160B7">
        <w:rPr>
          <w:rFonts w:ascii="Times New Roman" w:hAnsi="Times New Roman" w:cs="Times New Roman"/>
        </w:rPr>
        <w:t>Document 3 : le rapport Villermé</w:t>
      </w:r>
    </w:p>
    <w:p w14:paraId="0C147E68" w14:textId="77777777" w:rsidR="00AC1D5E" w:rsidRDefault="00AC1D5E" w:rsidP="00AC1D5E">
      <w:pPr>
        <w:rPr>
          <w:rFonts w:ascii="Times New Roman" w:hAnsi="Times New Roman" w:cs="Times New Roman"/>
        </w:rPr>
      </w:pPr>
    </w:p>
    <w:p w14:paraId="09421F99" w14:textId="77777777" w:rsidR="00421647" w:rsidRPr="00421647" w:rsidRDefault="00421647" w:rsidP="00421647">
      <w:pPr>
        <w:rPr>
          <w:rFonts w:ascii="Times New Roman" w:hAnsi="Times New Roman" w:cs="Times New Roman"/>
        </w:rPr>
      </w:pPr>
      <w:r w:rsidRPr="00421647">
        <w:rPr>
          <w:rFonts w:ascii="Times New Roman" w:hAnsi="Times New Roman" w:cs="Times New Roman"/>
          <w:b/>
          <w:bCs/>
        </w:rPr>
        <w:t xml:space="preserve">B L’évolution du droit du travail </w:t>
      </w:r>
    </w:p>
    <w:p w14:paraId="48C2E373" w14:textId="77777777" w:rsidR="00421647" w:rsidRPr="00421647" w:rsidRDefault="00421647" w:rsidP="00421647">
      <w:pPr>
        <w:rPr>
          <w:rFonts w:ascii="Times New Roman" w:hAnsi="Times New Roman" w:cs="Times New Roman"/>
        </w:rPr>
      </w:pPr>
      <w:r w:rsidRPr="00421647">
        <w:rPr>
          <w:rFonts w:ascii="Times New Roman" w:hAnsi="Times New Roman" w:cs="Times New Roman"/>
        </w:rPr>
        <w:t xml:space="preserve">Etude de documents en cours ou avec préparation préalable </w:t>
      </w:r>
    </w:p>
    <w:p w14:paraId="779C8A2B" w14:textId="77777777" w:rsidR="00421647" w:rsidRPr="00421647" w:rsidRDefault="00421647" w:rsidP="00421647">
      <w:pPr>
        <w:rPr>
          <w:rFonts w:ascii="Times New Roman" w:hAnsi="Times New Roman" w:cs="Times New Roman"/>
        </w:rPr>
      </w:pPr>
      <w:r w:rsidRPr="00421647">
        <w:rPr>
          <w:rFonts w:ascii="Times New Roman" w:hAnsi="Times New Roman" w:cs="Times New Roman"/>
        </w:rPr>
        <w:tab/>
      </w:r>
      <w:r w:rsidRPr="00421647">
        <w:rPr>
          <w:rFonts w:ascii="Times New Roman" w:hAnsi="Times New Roman" w:cs="Times New Roman"/>
        </w:rPr>
        <w:sym w:font="Wingdings" w:char="00D8"/>
      </w:r>
      <w:r w:rsidRPr="00421647">
        <w:rPr>
          <w:rFonts w:ascii="Times New Roman" w:hAnsi="Times New Roman" w:cs="Times New Roman"/>
        </w:rPr>
        <w:t>Document Les congés payés 1936</w:t>
      </w:r>
    </w:p>
    <w:p w14:paraId="4B6D934C" w14:textId="77777777" w:rsidR="00421647" w:rsidRPr="00421647" w:rsidRDefault="000D5AC2" w:rsidP="00421647">
      <w:pPr>
        <w:rPr>
          <w:rFonts w:ascii="Times New Roman" w:hAnsi="Times New Roman" w:cs="Times New Roman"/>
        </w:rPr>
      </w:pPr>
      <w:hyperlink r:id="rId5" w:history="1">
        <w:r w:rsidR="00421647" w:rsidRPr="00421647">
          <w:rPr>
            <w:rStyle w:val="Lienhypertexte"/>
            <w:rFonts w:ascii="Times New Roman" w:hAnsi="Times New Roman" w:cs="Times New Roman"/>
          </w:rPr>
          <w:t>https://www.youtube.com/watch?v=ZcIPi52tsmQ&amp;t=54s</w:t>
        </w:r>
      </w:hyperlink>
      <w:r w:rsidR="00421647" w:rsidRPr="00421647">
        <w:rPr>
          <w:rFonts w:ascii="Times New Roman" w:hAnsi="Times New Roman" w:cs="Times New Roman"/>
        </w:rPr>
        <w:t xml:space="preserve"> </w:t>
      </w:r>
    </w:p>
    <w:p w14:paraId="45B8B83B" w14:textId="77777777" w:rsidR="00421647" w:rsidRPr="00421647" w:rsidRDefault="00421647" w:rsidP="00421647">
      <w:pPr>
        <w:rPr>
          <w:rFonts w:ascii="Times New Roman" w:hAnsi="Times New Roman" w:cs="Times New Roman"/>
        </w:rPr>
      </w:pPr>
      <w:r w:rsidRPr="00421647">
        <w:rPr>
          <w:rFonts w:ascii="Times New Roman" w:hAnsi="Times New Roman" w:cs="Times New Roman"/>
        </w:rPr>
        <w:lastRenderedPageBreak/>
        <w:tab/>
      </w:r>
      <w:r w:rsidRPr="00421647">
        <w:rPr>
          <w:rFonts w:ascii="Times New Roman" w:hAnsi="Times New Roman" w:cs="Times New Roman"/>
        </w:rPr>
        <w:sym w:font="Wingdings" w:char="00D8"/>
      </w:r>
      <w:r w:rsidRPr="00421647">
        <w:rPr>
          <w:rFonts w:ascii="Times New Roman" w:hAnsi="Times New Roman" w:cs="Times New Roman"/>
        </w:rPr>
        <w:t xml:space="preserve"> Document Les lois Auroux 1982</w:t>
      </w:r>
    </w:p>
    <w:p w14:paraId="5A807F4E" w14:textId="77777777" w:rsidR="00421647" w:rsidRPr="00421647" w:rsidRDefault="000D5AC2" w:rsidP="00421647">
      <w:pPr>
        <w:rPr>
          <w:rFonts w:ascii="Times New Roman" w:hAnsi="Times New Roman" w:cs="Times New Roman"/>
        </w:rPr>
      </w:pPr>
      <w:hyperlink r:id="rId6" w:history="1">
        <w:r w:rsidR="00421647" w:rsidRPr="00421647">
          <w:rPr>
            <w:rStyle w:val="Lienhypertexte"/>
            <w:rFonts w:ascii="Times New Roman" w:hAnsi="Times New Roman" w:cs="Times New Roman"/>
          </w:rPr>
          <w:t>https://www.youtube.com/watch?v=0ICvQcgnmRI&amp;t=81s</w:t>
        </w:r>
      </w:hyperlink>
      <w:r w:rsidR="00421647" w:rsidRPr="00421647">
        <w:rPr>
          <w:rFonts w:ascii="Times New Roman" w:hAnsi="Times New Roman" w:cs="Times New Roman"/>
        </w:rPr>
        <w:t xml:space="preserve"> </w:t>
      </w:r>
    </w:p>
    <w:p w14:paraId="0EA0C54E" w14:textId="77777777" w:rsidR="00421647" w:rsidRPr="00421647" w:rsidRDefault="00421647" w:rsidP="00421647">
      <w:pPr>
        <w:rPr>
          <w:rFonts w:ascii="Times New Roman" w:hAnsi="Times New Roman" w:cs="Times New Roman"/>
        </w:rPr>
      </w:pPr>
      <w:r w:rsidRPr="00421647">
        <w:rPr>
          <w:rFonts w:ascii="Times New Roman" w:hAnsi="Times New Roman" w:cs="Times New Roman"/>
        </w:rPr>
        <w:tab/>
      </w:r>
      <w:r w:rsidRPr="00421647">
        <w:rPr>
          <w:rFonts w:ascii="Times New Roman" w:hAnsi="Times New Roman" w:cs="Times New Roman"/>
        </w:rPr>
        <w:sym w:font="Wingdings" w:char="00D8"/>
      </w:r>
      <w:r w:rsidRPr="00421647">
        <w:rPr>
          <w:rFonts w:ascii="Times New Roman" w:hAnsi="Times New Roman" w:cs="Times New Roman"/>
        </w:rPr>
        <w:t xml:space="preserve"> Document La fin de l’autorisation administrative de licenciement 1986</w:t>
      </w:r>
    </w:p>
    <w:p w14:paraId="48BDFF60" w14:textId="77777777" w:rsidR="00421647" w:rsidRPr="00421647" w:rsidRDefault="000D5AC2" w:rsidP="00421647">
      <w:pPr>
        <w:rPr>
          <w:rFonts w:ascii="Times New Roman" w:hAnsi="Times New Roman" w:cs="Times New Roman"/>
        </w:rPr>
      </w:pPr>
      <w:hyperlink r:id="rId7" w:history="1">
        <w:r w:rsidR="00421647" w:rsidRPr="00421647">
          <w:rPr>
            <w:rStyle w:val="Lienhypertexte"/>
            <w:rFonts w:ascii="Times New Roman" w:hAnsi="Times New Roman" w:cs="Times New Roman"/>
          </w:rPr>
          <w:t>https://www.youtube.com/watch?v=9bJHfdk5rew&amp;t=7s</w:t>
        </w:r>
      </w:hyperlink>
      <w:r w:rsidR="00421647" w:rsidRPr="00421647">
        <w:rPr>
          <w:rFonts w:ascii="Times New Roman" w:hAnsi="Times New Roman" w:cs="Times New Roman"/>
        </w:rPr>
        <w:t xml:space="preserve"> </w:t>
      </w:r>
    </w:p>
    <w:p w14:paraId="3BFAEF00" w14:textId="77777777" w:rsidR="00421647" w:rsidRPr="00421647" w:rsidRDefault="00421647" w:rsidP="00421647">
      <w:pPr>
        <w:rPr>
          <w:rFonts w:ascii="Times New Roman" w:hAnsi="Times New Roman" w:cs="Times New Roman"/>
        </w:rPr>
      </w:pPr>
      <w:r w:rsidRPr="00421647">
        <w:rPr>
          <w:rFonts w:ascii="Times New Roman" w:hAnsi="Times New Roman" w:cs="Times New Roman"/>
        </w:rPr>
        <w:tab/>
      </w:r>
      <w:r w:rsidRPr="00421647">
        <w:rPr>
          <w:rFonts w:ascii="Times New Roman" w:hAnsi="Times New Roman" w:cs="Times New Roman"/>
        </w:rPr>
        <w:sym w:font="Wingdings" w:char="00D8"/>
      </w:r>
      <w:r w:rsidRPr="00421647">
        <w:rPr>
          <w:rFonts w:ascii="Times New Roman" w:hAnsi="Times New Roman" w:cs="Times New Roman"/>
        </w:rPr>
        <w:t xml:space="preserve"> Document : Les lois Macron et El Khomry </w:t>
      </w:r>
    </w:p>
    <w:p w14:paraId="24AFA6C6" w14:textId="77777777" w:rsidR="00421647" w:rsidRPr="00421647" w:rsidRDefault="000D5AC2" w:rsidP="00421647">
      <w:pPr>
        <w:rPr>
          <w:rFonts w:ascii="Times New Roman" w:hAnsi="Times New Roman" w:cs="Times New Roman"/>
        </w:rPr>
      </w:pPr>
      <w:hyperlink r:id="rId8" w:history="1">
        <w:r w:rsidR="00421647" w:rsidRPr="00421647">
          <w:rPr>
            <w:rStyle w:val="Lienhypertexte"/>
            <w:rFonts w:ascii="Times New Roman" w:hAnsi="Times New Roman" w:cs="Times New Roman"/>
          </w:rPr>
          <w:t>https://www.youtube.com/watch?time_continue=3&amp;v=xEUQpEGceQU&amp;feature=emb_logo</w:t>
        </w:r>
      </w:hyperlink>
      <w:r w:rsidR="00421647" w:rsidRPr="00421647">
        <w:rPr>
          <w:rFonts w:ascii="Times New Roman" w:hAnsi="Times New Roman" w:cs="Times New Roman"/>
        </w:rPr>
        <w:t xml:space="preserve"> </w:t>
      </w:r>
    </w:p>
    <w:p w14:paraId="019DB042" w14:textId="77777777" w:rsidR="00AC1D5E" w:rsidRDefault="000D5AC2" w:rsidP="00421647">
      <w:pPr>
        <w:rPr>
          <w:rFonts w:ascii="Times New Roman" w:hAnsi="Times New Roman" w:cs="Times New Roman"/>
        </w:rPr>
      </w:pPr>
      <w:hyperlink r:id="rId9" w:history="1">
        <w:r w:rsidR="00421647" w:rsidRPr="00421647">
          <w:rPr>
            <w:rStyle w:val="Lienhypertexte"/>
            <w:rFonts w:ascii="Times New Roman" w:hAnsi="Times New Roman" w:cs="Times New Roman"/>
          </w:rPr>
          <w:t>https://www.youtube.com/watch?v=TeRHzygiRgc</w:t>
        </w:r>
      </w:hyperlink>
    </w:p>
    <w:p w14:paraId="197F7B8B" w14:textId="77777777" w:rsidR="00AC1D5E" w:rsidRDefault="00AC1D5E" w:rsidP="00AC1D5E">
      <w:pPr>
        <w:rPr>
          <w:rFonts w:ascii="Times New Roman" w:hAnsi="Times New Roman" w:cs="Times New Roman"/>
        </w:rPr>
      </w:pPr>
    </w:p>
    <w:p w14:paraId="4AB33360" w14:textId="77777777" w:rsidR="00421647" w:rsidRPr="00421647" w:rsidRDefault="00421647" w:rsidP="00421647">
      <w:pPr>
        <w:rPr>
          <w:rFonts w:ascii="Times New Roman" w:hAnsi="Times New Roman" w:cs="Times New Roman"/>
        </w:rPr>
      </w:pPr>
      <w:r w:rsidRPr="00421647">
        <w:rPr>
          <w:rFonts w:ascii="Times New Roman" w:hAnsi="Times New Roman" w:cs="Times New Roman"/>
          <w:b/>
          <w:bCs/>
        </w:rPr>
        <w:t xml:space="preserve">Questionnement sur le sens de l’évolution du droit des </w:t>
      </w:r>
      <w:r>
        <w:rPr>
          <w:rFonts w:ascii="Times New Roman" w:hAnsi="Times New Roman" w:cs="Times New Roman"/>
          <w:b/>
          <w:bCs/>
        </w:rPr>
        <w:t>s</w:t>
      </w:r>
      <w:r w:rsidRPr="00421647">
        <w:rPr>
          <w:rFonts w:ascii="Times New Roman" w:hAnsi="Times New Roman" w:cs="Times New Roman"/>
          <w:b/>
          <w:bCs/>
        </w:rPr>
        <w:t>alariés</w:t>
      </w:r>
    </w:p>
    <w:p w14:paraId="57C6D1D6" w14:textId="77777777" w:rsidR="00421647" w:rsidRPr="00421647" w:rsidRDefault="00421647" w:rsidP="00421647">
      <w:pPr>
        <w:rPr>
          <w:rFonts w:ascii="Times New Roman" w:hAnsi="Times New Roman" w:cs="Times New Roman"/>
        </w:rPr>
      </w:pPr>
      <w:r w:rsidRPr="00421647">
        <w:rPr>
          <w:rFonts w:ascii="Times New Roman" w:hAnsi="Times New Roman" w:cs="Times New Roman"/>
        </w:rPr>
        <w:t xml:space="preserve">Synthèse : </w:t>
      </w:r>
    </w:p>
    <w:p w14:paraId="016CECBE" w14:textId="77777777" w:rsidR="00421647" w:rsidRPr="00421647" w:rsidRDefault="00421647" w:rsidP="00421647">
      <w:pPr>
        <w:ind w:left="1134"/>
        <w:rPr>
          <w:rFonts w:ascii="Times New Roman" w:hAnsi="Times New Roman" w:cs="Times New Roman"/>
        </w:rPr>
      </w:pPr>
      <w:r w:rsidRPr="00421647">
        <w:rPr>
          <w:rFonts w:ascii="Times New Roman" w:hAnsi="Times New Roman" w:cs="Times New Roman"/>
        </w:rPr>
        <w:sym w:font="Wingdings" w:char="00D8"/>
      </w:r>
      <w:r w:rsidRPr="00421647">
        <w:rPr>
          <w:rFonts w:ascii="Times New Roman" w:hAnsi="Times New Roman" w:cs="Times New Roman"/>
        </w:rPr>
        <w:t xml:space="preserve"> Depuis le début du XXème siècle : croissance des droits des salariés</w:t>
      </w:r>
    </w:p>
    <w:p w14:paraId="4AC2DB03" w14:textId="77777777" w:rsidR="00421647" w:rsidRPr="00421647" w:rsidRDefault="00421647" w:rsidP="00421647">
      <w:pPr>
        <w:ind w:left="1134"/>
        <w:rPr>
          <w:rFonts w:ascii="Times New Roman" w:hAnsi="Times New Roman" w:cs="Times New Roman"/>
        </w:rPr>
      </w:pPr>
      <w:r w:rsidRPr="00421647">
        <w:rPr>
          <w:rFonts w:ascii="Times New Roman" w:hAnsi="Times New Roman" w:cs="Times New Roman"/>
        </w:rPr>
        <w:sym w:font="Wingdings" w:char="00D8"/>
      </w:r>
      <w:r w:rsidRPr="00421647">
        <w:rPr>
          <w:rFonts w:ascii="Times New Roman" w:hAnsi="Times New Roman" w:cs="Times New Roman"/>
        </w:rPr>
        <w:t xml:space="preserve"> Depuis le milieu des années 80 stagnation voir reflux des droits des salariés</w:t>
      </w:r>
    </w:p>
    <w:p w14:paraId="3058DF74" w14:textId="77777777" w:rsidR="00421647" w:rsidRPr="00421647" w:rsidRDefault="00421647" w:rsidP="00421647">
      <w:pPr>
        <w:rPr>
          <w:rFonts w:ascii="Times New Roman" w:hAnsi="Times New Roman" w:cs="Times New Roman"/>
        </w:rPr>
      </w:pPr>
      <w:r w:rsidRPr="00421647">
        <w:rPr>
          <w:rFonts w:ascii="Times New Roman" w:hAnsi="Times New Roman" w:cs="Times New Roman"/>
        </w:rPr>
        <w:t>Causes :</w:t>
      </w:r>
    </w:p>
    <w:p w14:paraId="5C813084" w14:textId="77777777" w:rsidR="00421647" w:rsidRPr="00421647" w:rsidRDefault="00421647" w:rsidP="00421647">
      <w:pPr>
        <w:ind w:left="1134"/>
        <w:rPr>
          <w:rFonts w:ascii="Times New Roman" w:hAnsi="Times New Roman" w:cs="Times New Roman"/>
        </w:rPr>
      </w:pPr>
      <w:r w:rsidRPr="00421647">
        <w:rPr>
          <w:rFonts w:ascii="Times New Roman" w:hAnsi="Times New Roman" w:cs="Times New Roman"/>
        </w:rPr>
        <w:sym w:font="Wingdings" w:char="00D8"/>
      </w:r>
      <w:r w:rsidRPr="00421647">
        <w:rPr>
          <w:rFonts w:ascii="Times New Roman" w:hAnsi="Times New Roman" w:cs="Times New Roman"/>
        </w:rPr>
        <w:t xml:space="preserve"> Essoufflement des syndicats </w:t>
      </w:r>
    </w:p>
    <w:p w14:paraId="632F2DD0" w14:textId="77777777" w:rsidR="00421647" w:rsidRPr="00421647" w:rsidRDefault="00421647" w:rsidP="00421647">
      <w:pPr>
        <w:ind w:left="1134"/>
        <w:rPr>
          <w:rFonts w:ascii="Times New Roman" w:hAnsi="Times New Roman" w:cs="Times New Roman"/>
        </w:rPr>
      </w:pPr>
      <w:r w:rsidRPr="00421647">
        <w:rPr>
          <w:rFonts w:ascii="Times New Roman" w:hAnsi="Times New Roman" w:cs="Times New Roman"/>
        </w:rPr>
        <w:sym w:font="Wingdings" w:char="00D8"/>
      </w:r>
      <w:r w:rsidRPr="00421647">
        <w:rPr>
          <w:rFonts w:ascii="Times New Roman" w:hAnsi="Times New Roman" w:cs="Times New Roman"/>
        </w:rPr>
        <w:t xml:space="preserve"> Libéralisation de l’économie</w:t>
      </w:r>
    </w:p>
    <w:p w14:paraId="23FD7A0D" w14:textId="77777777" w:rsidR="00AC1D5E" w:rsidRDefault="00421647" w:rsidP="00421647">
      <w:pPr>
        <w:ind w:left="1134"/>
        <w:rPr>
          <w:rFonts w:ascii="Times New Roman" w:hAnsi="Times New Roman" w:cs="Times New Roman"/>
        </w:rPr>
      </w:pPr>
      <w:r w:rsidRPr="00421647">
        <w:rPr>
          <w:rFonts w:ascii="Times New Roman" w:hAnsi="Times New Roman" w:cs="Times New Roman"/>
        </w:rPr>
        <w:sym w:font="Wingdings" w:char="00D8"/>
      </w:r>
      <w:r w:rsidRPr="00421647">
        <w:rPr>
          <w:rFonts w:ascii="Times New Roman" w:hAnsi="Times New Roman" w:cs="Times New Roman"/>
        </w:rPr>
        <w:t xml:space="preserve"> Ouvertures des frontières et mondialisation des échanges …</w:t>
      </w:r>
    </w:p>
    <w:p w14:paraId="4E40175E" w14:textId="77777777" w:rsidR="00AC1D5E" w:rsidRDefault="00AC1D5E" w:rsidP="00AC1D5E">
      <w:pPr>
        <w:rPr>
          <w:rFonts w:ascii="Times New Roman" w:hAnsi="Times New Roman" w:cs="Times New Roman"/>
        </w:rPr>
      </w:pPr>
    </w:p>
    <w:p w14:paraId="0BCD5867" w14:textId="77777777" w:rsidR="006379E4" w:rsidRPr="006379E4" w:rsidRDefault="006379E4" w:rsidP="006379E4">
      <w:pPr>
        <w:rPr>
          <w:rFonts w:ascii="Times New Roman" w:hAnsi="Times New Roman" w:cs="Times New Roman"/>
          <w:b/>
          <w:color w:val="7030A0"/>
          <w:sz w:val="32"/>
          <w:szCs w:val="32"/>
        </w:rPr>
      </w:pPr>
      <w:r w:rsidRPr="006379E4">
        <w:rPr>
          <w:rFonts w:ascii="Times New Roman" w:hAnsi="Times New Roman" w:cs="Times New Roman"/>
          <w:b/>
          <w:color w:val="7030A0"/>
          <w:sz w:val="32"/>
          <w:szCs w:val="32"/>
        </w:rPr>
        <w:t>III Vers une évolution du droit du travail face aux</w:t>
      </w:r>
      <w:r>
        <w:rPr>
          <w:rFonts w:ascii="Times New Roman" w:hAnsi="Times New Roman" w:cs="Times New Roman"/>
          <w:b/>
          <w:color w:val="7030A0"/>
          <w:sz w:val="32"/>
          <w:szCs w:val="32"/>
        </w:rPr>
        <w:t xml:space="preserve"> </w:t>
      </w:r>
      <w:r w:rsidRPr="006379E4">
        <w:rPr>
          <w:rFonts w:ascii="Times New Roman" w:hAnsi="Times New Roman" w:cs="Times New Roman"/>
          <w:b/>
          <w:bCs/>
        </w:rPr>
        <w:t xml:space="preserve">bouleversement de </w:t>
      </w:r>
      <w:r w:rsidRPr="006379E4">
        <w:rPr>
          <w:rFonts w:ascii="Times New Roman" w:hAnsi="Times New Roman" w:cs="Times New Roman"/>
          <w:b/>
          <w:color w:val="7030A0"/>
          <w:sz w:val="32"/>
          <w:szCs w:val="32"/>
        </w:rPr>
        <w:t>l’organisation du travail (« ubérisation »)</w:t>
      </w:r>
    </w:p>
    <w:p w14:paraId="5FC5266E" w14:textId="77777777" w:rsidR="006379E4" w:rsidRPr="00E20615" w:rsidRDefault="006379E4" w:rsidP="006379E4">
      <w:pPr>
        <w:rPr>
          <w:rFonts w:ascii="Times New Roman" w:hAnsi="Times New Roman" w:cs="Times New Roman"/>
          <w:b/>
        </w:rPr>
      </w:pPr>
      <w:r w:rsidRPr="00E20615">
        <w:rPr>
          <w:rFonts w:ascii="Times New Roman" w:hAnsi="Times New Roman" w:cs="Times New Roman"/>
          <w:b/>
        </w:rPr>
        <w:t>Etude des documents avec les élèves</w:t>
      </w:r>
    </w:p>
    <w:p w14:paraId="296040F3" w14:textId="77777777" w:rsidR="006379E4" w:rsidRPr="006379E4" w:rsidRDefault="006379E4" w:rsidP="006379E4">
      <w:pPr>
        <w:rPr>
          <w:rFonts w:ascii="Times New Roman" w:hAnsi="Times New Roman" w:cs="Times New Roman"/>
        </w:rPr>
      </w:pPr>
      <w:r w:rsidRPr="006379E4">
        <w:rPr>
          <w:rFonts w:ascii="Times New Roman" w:hAnsi="Times New Roman" w:cs="Times New Roman"/>
        </w:rPr>
        <w:t>Document 8</w:t>
      </w:r>
    </w:p>
    <w:p w14:paraId="6CA86ED6" w14:textId="77777777" w:rsidR="006379E4" w:rsidRPr="006379E4" w:rsidRDefault="006379E4" w:rsidP="006379E4">
      <w:pPr>
        <w:rPr>
          <w:rFonts w:ascii="Times New Roman" w:hAnsi="Times New Roman" w:cs="Times New Roman"/>
        </w:rPr>
      </w:pPr>
      <w:r w:rsidRPr="006379E4">
        <w:rPr>
          <w:rFonts w:ascii="Times New Roman" w:hAnsi="Times New Roman" w:cs="Times New Roman"/>
        </w:rPr>
        <w:t>Document 9</w:t>
      </w:r>
    </w:p>
    <w:p w14:paraId="14B0E94D" w14:textId="77777777" w:rsidR="00AC1D5E" w:rsidRPr="006379E4" w:rsidRDefault="00AC1D5E" w:rsidP="00AC1D5E">
      <w:pPr>
        <w:rPr>
          <w:rFonts w:ascii="Times New Roman" w:hAnsi="Times New Roman" w:cs="Times New Roman"/>
          <w:b/>
        </w:rPr>
      </w:pPr>
    </w:p>
    <w:p w14:paraId="61F2F5A1" w14:textId="77777777" w:rsidR="006379E4" w:rsidRPr="006379E4" w:rsidRDefault="006379E4" w:rsidP="006379E4">
      <w:pPr>
        <w:rPr>
          <w:rFonts w:ascii="Times New Roman" w:hAnsi="Times New Roman" w:cs="Times New Roman"/>
          <w:b/>
        </w:rPr>
      </w:pPr>
      <w:r w:rsidRPr="006379E4">
        <w:rPr>
          <w:rFonts w:ascii="Times New Roman" w:hAnsi="Times New Roman" w:cs="Times New Roman"/>
          <w:b/>
        </w:rPr>
        <w:t>Synthèse</w:t>
      </w:r>
    </w:p>
    <w:p w14:paraId="40C60658" w14:textId="77777777" w:rsidR="006379E4" w:rsidRPr="006379E4" w:rsidRDefault="006379E4" w:rsidP="006379E4">
      <w:pPr>
        <w:ind w:left="1134"/>
        <w:rPr>
          <w:rFonts w:ascii="Times New Roman" w:hAnsi="Times New Roman" w:cs="Times New Roman"/>
        </w:rPr>
      </w:pPr>
      <w:r>
        <w:rPr>
          <w:rFonts w:ascii="Times New Roman" w:hAnsi="Times New Roman" w:cs="Times New Roman"/>
        </w:rPr>
        <w:sym w:font="Wingdings" w:char="F0D8"/>
      </w:r>
      <w:r w:rsidRPr="006379E4">
        <w:rPr>
          <w:rFonts w:ascii="Times New Roman" w:hAnsi="Times New Roman" w:cs="Times New Roman"/>
        </w:rPr>
        <w:t xml:space="preserve">Les nouvelles formes d’activité liées aux réseaux semblaient échapper aux obligations de la relation salariale en éliminant le lien de subordination. </w:t>
      </w:r>
    </w:p>
    <w:p w14:paraId="07EE242E" w14:textId="77777777" w:rsidR="006379E4" w:rsidRPr="006379E4" w:rsidRDefault="006379E4" w:rsidP="006379E4">
      <w:pPr>
        <w:ind w:left="1134"/>
        <w:rPr>
          <w:rFonts w:ascii="Times New Roman" w:hAnsi="Times New Roman" w:cs="Times New Roman"/>
        </w:rPr>
      </w:pPr>
      <w:r>
        <w:rPr>
          <w:rFonts w:ascii="Times New Roman" w:hAnsi="Times New Roman" w:cs="Times New Roman"/>
        </w:rPr>
        <w:sym w:font="Wingdings" w:char="F0D8"/>
      </w:r>
      <w:r w:rsidRPr="006379E4">
        <w:rPr>
          <w:rFonts w:ascii="Times New Roman" w:hAnsi="Times New Roman" w:cs="Times New Roman"/>
        </w:rPr>
        <w:t>Uber faisait valoir que les chauffeurs étaient des indépendants.</w:t>
      </w:r>
    </w:p>
    <w:p w14:paraId="55EEB3C1" w14:textId="77777777" w:rsidR="006379E4" w:rsidRPr="006379E4" w:rsidRDefault="006379E4" w:rsidP="006379E4">
      <w:pPr>
        <w:ind w:left="1134"/>
        <w:rPr>
          <w:rFonts w:ascii="Times New Roman" w:hAnsi="Times New Roman" w:cs="Times New Roman"/>
        </w:rPr>
      </w:pPr>
      <w:r>
        <w:rPr>
          <w:rFonts w:ascii="Times New Roman" w:hAnsi="Times New Roman" w:cs="Times New Roman"/>
        </w:rPr>
        <w:sym w:font="Wingdings" w:char="F0D8"/>
      </w:r>
      <w:r w:rsidRPr="006379E4">
        <w:rPr>
          <w:rFonts w:ascii="Times New Roman" w:hAnsi="Times New Roman" w:cs="Times New Roman"/>
        </w:rPr>
        <w:t>Des décisions de justice récentes les font rentrer dans la sphère du travail salarié.</w:t>
      </w:r>
    </w:p>
    <w:p w14:paraId="4172D20C" w14:textId="77777777" w:rsidR="00AC1D5E" w:rsidRDefault="006379E4" w:rsidP="006379E4">
      <w:pPr>
        <w:ind w:left="1134"/>
        <w:rPr>
          <w:rFonts w:ascii="Times New Roman" w:hAnsi="Times New Roman" w:cs="Times New Roman"/>
        </w:rPr>
      </w:pPr>
      <w:r>
        <w:rPr>
          <w:rFonts w:ascii="Times New Roman" w:hAnsi="Times New Roman" w:cs="Times New Roman"/>
        </w:rPr>
        <w:sym w:font="Wingdings" w:char="F0D8"/>
      </w:r>
      <w:r>
        <w:rPr>
          <w:rFonts w:ascii="Times New Roman" w:hAnsi="Times New Roman" w:cs="Times New Roman"/>
        </w:rPr>
        <w:t>Remise en cause du modèle économique des entreprises de type Uber (plate forme)</w:t>
      </w:r>
    </w:p>
    <w:p w14:paraId="6CF0F584" w14:textId="77777777" w:rsidR="00AC1D5E" w:rsidRDefault="00AC1D5E" w:rsidP="00AC1D5E">
      <w:pPr>
        <w:rPr>
          <w:rFonts w:ascii="Times New Roman" w:hAnsi="Times New Roman" w:cs="Times New Roman"/>
        </w:rPr>
      </w:pPr>
    </w:p>
    <w:p w14:paraId="7307BD04" w14:textId="77777777" w:rsidR="00E20615" w:rsidRPr="00E20615" w:rsidRDefault="00E20615" w:rsidP="00E20615">
      <w:pPr>
        <w:rPr>
          <w:rFonts w:ascii="Times New Roman" w:hAnsi="Times New Roman" w:cs="Times New Roman"/>
          <w:b/>
        </w:rPr>
      </w:pPr>
      <w:r w:rsidRPr="00E20615">
        <w:rPr>
          <w:rFonts w:ascii="Times New Roman" w:hAnsi="Times New Roman" w:cs="Times New Roman"/>
          <w:b/>
        </w:rPr>
        <w:t>L’explosion du travail à distance</w:t>
      </w:r>
    </w:p>
    <w:p w14:paraId="0AEB2A3B" w14:textId="77777777" w:rsidR="00E20615" w:rsidRPr="00E20615" w:rsidRDefault="00E20615" w:rsidP="00E20615">
      <w:pPr>
        <w:rPr>
          <w:rFonts w:ascii="Times New Roman" w:hAnsi="Times New Roman" w:cs="Times New Roman"/>
        </w:rPr>
      </w:pPr>
      <w:r w:rsidRPr="00E20615">
        <w:rPr>
          <w:rFonts w:ascii="Times New Roman" w:hAnsi="Times New Roman" w:cs="Times New Roman"/>
        </w:rPr>
        <w:t>Document 5 Télétravail et hyperconnexion</w:t>
      </w:r>
    </w:p>
    <w:p w14:paraId="7ABFE2EF" w14:textId="77777777" w:rsidR="00E20615" w:rsidRPr="00E20615" w:rsidRDefault="000D5AC2" w:rsidP="00E20615">
      <w:pPr>
        <w:rPr>
          <w:rFonts w:ascii="Times New Roman" w:hAnsi="Times New Roman" w:cs="Times New Roman"/>
        </w:rPr>
      </w:pPr>
      <w:hyperlink r:id="rId10" w:history="1">
        <w:r w:rsidR="00E20615" w:rsidRPr="00E20615">
          <w:rPr>
            <w:rStyle w:val="Lienhypertexte"/>
            <w:rFonts w:ascii="Times New Roman" w:hAnsi="Times New Roman" w:cs="Times New Roman"/>
          </w:rPr>
          <w:t>https://www.youtube.com/watch?v=FmbocEyi1to&amp;t=2s</w:t>
        </w:r>
      </w:hyperlink>
      <w:r w:rsidR="00E20615" w:rsidRPr="00E20615">
        <w:rPr>
          <w:rFonts w:ascii="Times New Roman" w:hAnsi="Times New Roman" w:cs="Times New Roman"/>
        </w:rPr>
        <w:t xml:space="preserve"> </w:t>
      </w:r>
    </w:p>
    <w:p w14:paraId="2E71F24C" w14:textId="77777777" w:rsidR="00E20615" w:rsidRPr="00E20615" w:rsidRDefault="00E20615" w:rsidP="00E20615">
      <w:pPr>
        <w:rPr>
          <w:rFonts w:ascii="Times New Roman" w:hAnsi="Times New Roman" w:cs="Times New Roman"/>
        </w:rPr>
      </w:pPr>
      <w:r w:rsidRPr="00E20615">
        <w:rPr>
          <w:rFonts w:ascii="Times New Roman" w:hAnsi="Times New Roman" w:cs="Times New Roman"/>
        </w:rPr>
        <w:lastRenderedPageBreak/>
        <w:t xml:space="preserve">Travail de réflexion avec les élèves :  </w:t>
      </w:r>
    </w:p>
    <w:p w14:paraId="646910AB" w14:textId="77777777" w:rsidR="00E20615" w:rsidRPr="00E20615" w:rsidRDefault="00E20615" w:rsidP="00E20615">
      <w:pPr>
        <w:rPr>
          <w:rFonts w:ascii="Times New Roman" w:hAnsi="Times New Roman" w:cs="Times New Roman"/>
        </w:rPr>
      </w:pPr>
      <w:r w:rsidRPr="00E20615">
        <w:rPr>
          <w:rFonts w:ascii="Times New Roman" w:hAnsi="Times New Roman" w:cs="Times New Roman"/>
        </w:rPr>
        <w:t>Quelles conséquences juridiques si le télétravail se Pérennise ?</w:t>
      </w:r>
    </w:p>
    <w:p w14:paraId="2DB15FC4" w14:textId="77777777" w:rsidR="00E20615" w:rsidRPr="00E20615" w:rsidRDefault="00E20615" w:rsidP="00E20615">
      <w:pPr>
        <w:rPr>
          <w:rFonts w:ascii="Times New Roman" w:hAnsi="Times New Roman" w:cs="Times New Roman"/>
        </w:rPr>
      </w:pPr>
      <w:r w:rsidRPr="00E20615">
        <w:rPr>
          <w:rFonts w:ascii="Times New Roman" w:hAnsi="Times New Roman" w:cs="Times New Roman"/>
        </w:rPr>
        <w:t>Synthèse</w:t>
      </w:r>
    </w:p>
    <w:p w14:paraId="08B3AE69" w14:textId="77777777" w:rsidR="00AC1D5E" w:rsidRDefault="00AC1D5E" w:rsidP="00AC1D5E">
      <w:pPr>
        <w:rPr>
          <w:rFonts w:ascii="Times New Roman" w:hAnsi="Times New Roman" w:cs="Times New Roman"/>
        </w:rPr>
      </w:pPr>
    </w:p>
    <w:p w14:paraId="70369B34" w14:textId="77777777" w:rsidR="00E20615" w:rsidRDefault="00E20615" w:rsidP="00E20615">
      <w:pPr>
        <w:rPr>
          <w:rFonts w:ascii="Times New Roman" w:hAnsi="Times New Roman" w:cs="Times New Roman"/>
          <w:b/>
          <w:bCs/>
          <w:color w:val="0070C0"/>
          <w:sz w:val="48"/>
          <w:szCs w:val="48"/>
        </w:rPr>
      </w:pPr>
      <w:r w:rsidRPr="00E20615">
        <w:rPr>
          <w:rFonts w:ascii="Times New Roman" w:hAnsi="Times New Roman" w:cs="Times New Roman"/>
          <w:b/>
          <w:bCs/>
          <w:color w:val="0070C0"/>
          <w:sz w:val="48"/>
          <w:szCs w:val="48"/>
        </w:rPr>
        <w:t>Séquence 3 les rapports entre Société et entreprises</w:t>
      </w:r>
      <w:r>
        <w:rPr>
          <w:rFonts w:ascii="Times New Roman" w:hAnsi="Times New Roman" w:cs="Times New Roman"/>
          <w:b/>
          <w:bCs/>
          <w:color w:val="0070C0"/>
          <w:sz w:val="48"/>
          <w:szCs w:val="48"/>
        </w:rPr>
        <w:t xml:space="preserve"> </w:t>
      </w:r>
      <w:r w:rsidRPr="00E20615">
        <w:rPr>
          <w:rFonts w:ascii="Times New Roman" w:hAnsi="Times New Roman" w:cs="Times New Roman"/>
          <w:b/>
          <w:bCs/>
          <w:color w:val="0070C0"/>
          <w:sz w:val="48"/>
          <w:szCs w:val="48"/>
        </w:rPr>
        <w:t>(L’entreprise et son environnement)</w:t>
      </w:r>
    </w:p>
    <w:p w14:paraId="79ED0868" w14:textId="77777777" w:rsidR="00E20615" w:rsidRPr="00E20615" w:rsidRDefault="00E20615" w:rsidP="00E20615">
      <w:pPr>
        <w:rPr>
          <w:rFonts w:ascii="Times New Roman" w:hAnsi="Times New Roman" w:cs="Times New Roman"/>
          <w:b/>
          <w:bCs/>
          <w:color w:val="0070C0"/>
          <w:sz w:val="48"/>
          <w:szCs w:val="48"/>
        </w:rPr>
      </w:pPr>
    </w:p>
    <w:p w14:paraId="15687AFD" w14:textId="77777777" w:rsidR="00E20615" w:rsidRPr="00E20615" w:rsidRDefault="00E20615" w:rsidP="00E20615">
      <w:pPr>
        <w:rPr>
          <w:rFonts w:ascii="Times New Roman" w:hAnsi="Times New Roman" w:cs="Times New Roman"/>
          <w:b/>
          <w:color w:val="7030A0"/>
          <w:sz w:val="32"/>
          <w:szCs w:val="32"/>
        </w:rPr>
      </w:pPr>
      <w:r w:rsidRPr="00E20615">
        <w:rPr>
          <w:rFonts w:ascii="Times New Roman" w:hAnsi="Times New Roman" w:cs="Times New Roman"/>
          <w:b/>
          <w:color w:val="7030A0"/>
          <w:sz w:val="32"/>
          <w:szCs w:val="32"/>
        </w:rPr>
        <w:t>I L’entreprise protégée par la Société</w:t>
      </w:r>
    </w:p>
    <w:p w14:paraId="64430377" w14:textId="77777777" w:rsidR="00E20615" w:rsidRPr="00E20615" w:rsidRDefault="00E20615" w:rsidP="00E20615">
      <w:pPr>
        <w:rPr>
          <w:rFonts w:ascii="Times New Roman" w:hAnsi="Times New Roman" w:cs="Times New Roman"/>
        </w:rPr>
      </w:pPr>
      <w:r w:rsidRPr="00E20615">
        <w:rPr>
          <w:rFonts w:ascii="Times New Roman" w:hAnsi="Times New Roman" w:cs="Times New Roman"/>
          <w:b/>
          <w:bCs/>
        </w:rPr>
        <w:t>Objectif : montrer que le droit a bâti un système de</w:t>
      </w:r>
      <w:r>
        <w:rPr>
          <w:rFonts w:ascii="Times New Roman" w:hAnsi="Times New Roman" w:cs="Times New Roman"/>
        </w:rPr>
        <w:t xml:space="preserve"> </w:t>
      </w:r>
      <w:r w:rsidRPr="00E20615">
        <w:rPr>
          <w:rFonts w:ascii="Times New Roman" w:hAnsi="Times New Roman" w:cs="Times New Roman"/>
          <w:b/>
          <w:bCs/>
        </w:rPr>
        <w:t xml:space="preserve">régulation des activités économiques pour une concurrence loyale et non faussée. </w:t>
      </w:r>
    </w:p>
    <w:p w14:paraId="79E8D7F9" w14:textId="77777777" w:rsidR="00AC1D5E" w:rsidRDefault="00AC1D5E" w:rsidP="00AC1D5E">
      <w:pPr>
        <w:rPr>
          <w:rFonts w:ascii="Times New Roman" w:hAnsi="Times New Roman" w:cs="Times New Roman"/>
        </w:rPr>
      </w:pPr>
    </w:p>
    <w:p w14:paraId="74B2734D" w14:textId="77777777" w:rsidR="00E20615" w:rsidRPr="00E20615" w:rsidRDefault="00E20615" w:rsidP="00E20615">
      <w:pPr>
        <w:rPr>
          <w:rFonts w:ascii="Times New Roman" w:hAnsi="Times New Roman" w:cs="Times New Roman"/>
        </w:rPr>
      </w:pPr>
      <w:r w:rsidRPr="00E20615">
        <w:rPr>
          <w:rFonts w:ascii="Times New Roman" w:hAnsi="Times New Roman" w:cs="Times New Roman"/>
          <w:b/>
          <w:bCs/>
        </w:rPr>
        <w:t>A</w:t>
      </w:r>
      <w:r w:rsidRPr="00E20615">
        <w:rPr>
          <w:rFonts w:ascii="Times New Roman" w:hAnsi="Times New Roman" w:cs="Times New Roman"/>
        </w:rPr>
        <w:t xml:space="preserve"> </w:t>
      </w:r>
      <w:r w:rsidRPr="00E20615">
        <w:rPr>
          <w:rFonts w:ascii="Times New Roman" w:hAnsi="Times New Roman" w:cs="Times New Roman"/>
          <w:b/>
          <w:bCs/>
        </w:rPr>
        <w:t>le droit et la sauvegarde de l’activité de l’entreprise</w:t>
      </w:r>
    </w:p>
    <w:p w14:paraId="7CFE36F2" w14:textId="77777777" w:rsidR="00E20615" w:rsidRPr="00E20615" w:rsidRDefault="00E20615" w:rsidP="00E20615">
      <w:pPr>
        <w:rPr>
          <w:rFonts w:ascii="Times New Roman" w:hAnsi="Times New Roman" w:cs="Times New Roman"/>
        </w:rPr>
      </w:pPr>
      <w:r w:rsidRPr="00E20615">
        <w:rPr>
          <w:rFonts w:ascii="Times New Roman" w:hAnsi="Times New Roman" w:cs="Times New Roman"/>
          <w:b/>
          <w:bCs/>
        </w:rPr>
        <w:t>1 Principe de liberté du commerce</w:t>
      </w:r>
    </w:p>
    <w:p w14:paraId="3F8EEA5C" w14:textId="77777777" w:rsidR="00E20615" w:rsidRPr="00E20615" w:rsidRDefault="00E20615" w:rsidP="00E20615">
      <w:pPr>
        <w:rPr>
          <w:rFonts w:ascii="Times New Roman" w:hAnsi="Times New Roman" w:cs="Times New Roman"/>
        </w:rPr>
      </w:pPr>
      <w:r w:rsidRPr="00E20615">
        <w:rPr>
          <w:rFonts w:ascii="Times New Roman" w:hAnsi="Times New Roman" w:cs="Times New Roman"/>
        </w:rPr>
        <w:t>Le principe de la liberté du commerce et de l’industrie a été institué par l’article 7 de la loi des 2 et 17 mars 1791 dite « décret d’Allarde ».</w:t>
      </w:r>
    </w:p>
    <w:p w14:paraId="68C19C6B" w14:textId="77777777" w:rsidR="00E20615" w:rsidRPr="00E20615" w:rsidRDefault="00E20615" w:rsidP="00E20615">
      <w:pPr>
        <w:rPr>
          <w:rFonts w:ascii="Times New Roman" w:hAnsi="Times New Roman" w:cs="Times New Roman"/>
        </w:rPr>
      </w:pPr>
      <w:r>
        <w:rPr>
          <w:rFonts w:ascii="Times New Roman" w:hAnsi="Times New Roman" w:cs="Times New Roman"/>
        </w:rPr>
        <w:t xml:space="preserve"> </w:t>
      </w:r>
      <w:r w:rsidRPr="00E20615">
        <w:rPr>
          <w:rFonts w:ascii="Times New Roman" w:hAnsi="Times New Roman" w:cs="Times New Roman"/>
        </w:rPr>
        <w:t>Cette liberté a été par la suite confirmée par la loi des 14 et 17 juin 1791 dite « Le Chapelier » supprimant les corporations.</w:t>
      </w:r>
    </w:p>
    <w:p w14:paraId="669A9C45" w14:textId="77777777" w:rsidR="00E20615" w:rsidRPr="00E20615" w:rsidRDefault="00E20615" w:rsidP="00E20615">
      <w:pPr>
        <w:rPr>
          <w:rFonts w:ascii="Times New Roman" w:hAnsi="Times New Roman" w:cs="Times New Roman"/>
        </w:rPr>
      </w:pPr>
      <w:r w:rsidRPr="00E20615">
        <w:rPr>
          <w:rFonts w:ascii="Times New Roman" w:hAnsi="Times New Roman" w:cs="Times New Roman"/>
        </w:rPr>
        <w:t>Cette liberté d’entreprendre découle de l’article 4 de la Déclaration des droits de l’homme et du citoyen qui dispose que « </w:t>
      </w:r>
      <w:r w:rsidRPr="00E20615">
        <w:rPr>
          <w:rFonts w:ascii="Times New Roman" w:hAnsi="Times New Roman" w:cs="Times New Roman"/>
          <w:i/>
          <w:iCs/>
        </w:rPr>
        <w:t>La liberté consiste à pouvoir faire tout ce qui ne nuit pas à autrui</w:t>
      </w:r>
      <w:r w:rsidRPr="00E20615">
        <w:rPr>
          <w:rFonts w:ascii="Times New Roman" w:hAnsi="Times New Roman" w:cs="Times New Roman"/>
        </w:rPr>
        <w:t> ».</w:t>
      </w:r>
    </w:p>
    <w:p w14:paraId="5469F661" w14:textId="77777777" w:rsidR="00AC1D5E" w:rsidRDefault="00AC1D5E" w:rsidP="00AC1D5E">
      <w:pPr>
        <w:rPr>
          <w:rFonts w:ascii="Times New Roman" w:hAnsi="Times New Roman" w:cs="Times New Roman"/>
        </w:rPr>
      </w:pPr>
    </w:p>
    <w:p w14:paraId="001DD5FD" w14:textId="77777777" w:rsidR="00E20615" w:rsidRPr="00E20615" w:rsidRDefault="00E20615" w:rsidP="00E20615">
      <w:pPr>
        <w:rPr>
          <w:rFonts w:ascii="Times New Roman" w:hAnsi="Times New Roman" w:cs="Times New Roman"/>
        </w:rPr>
      </w:pPr>
      <w:r>
        <w:rPr>
          <w:rFonts w:ascii="Times New Roman" w:hAnsi="Times New Roman" w:cs="Times New Roman"/>
          <w:b/>
          <w:bCs/>
        </w:rPr>
        <w:t xml:space="preserve">a </w:t>
      </w:r>
      <w:r w:rsidRPr="00E20615">
        <w:rPr>
          <w:rFonts w:ascii="Times New Roman" w:hAnsi="Times New Roman" w:cs="Times New Roman"/>
          <w:b/>
          <w:bCs/>
        </w:rPr>
        <w:t xml:space="preserve">La liberté d’entreprendre </w:t>
      </w:r>
    </w:p>
    <w:p w14:paraId="13A6E9DC" w14:textId="77777777" w:rsidR="00E20615" w:rsidRPr="00E20615" w:rsidRDefault="00E20615" w:rsidP="00E20615">
      <w:pPr>
        <w:rPr>
          <w:rFonts w:ascii="Times New Roman" w:hAnsi="Times New Roman" w:cs="Times New Roman"/>
        </w:rPr>
      </w:pPr>
      <w:r w:rsidRPr="00E20615">
        <w:rPr>
          <w:rFonts w:ascii="Times New Roman" w:hAnsi="Times New Roman" w:cs="Times New Roman"/>
        </w:rPr>
        <w:t>l’entrepreneur à faire le commerce qu’il souhaite et à s’établir où il veut. </w:t>
      </w:r>
    </w:p>
    <w:p w14:paraId="05665114" w14:textId="77777777" w:rsidR="00E20615" w:rsidRPr="00E20615" w:rsidRDefault="00E20615" w:rsidP="00E20615">
      <w:pPr>
        <w:rPr>
          <w:rFonts w:ascii="Times New Roman" w:hAnsi="Times New Roman" w:cs="Times New Roman"/>
        </w:rPr>
      </w:pPr>
      <w:r>
        <w:rPr>
          <w:rFonts w:ascii="Times New Roman" w:hAnsi="Times New Roman" w:cs="Times New Roman"/>
          <w:b/>
          <w:bCs/>
        </w:rPr>
        <w:t xml:space="preserve">b </w:t>
      </w:r>
      <w:r w:rsidRPr="00E20615">
        <w:rPr>
          <w:rFonts w:ascii="Times New Roman" w:hAnsi="Times New Roman" w:cs="Times New Roman"/>
          <w:b/>
          <w:bCs/>
        </w:rPr>
        <w:t xml:space="preserve">La liberté d’exploitation </w:t>
      </w:r>
    </w:p>
    <w:p w14:paraId="414117EE" w14:textId="77777777" w:rsidR="00E20615" w:rsidRPr="00E20615" w:rsidRDefault="00E20615" w:rsidP="00E20615">
      <w:pPr>
        <w:rPr>
          <w:rFonts w:ascii="Times New Roman" w:hAnsi="Times New Roman" w:cs="Times New Roman"/>
        </w:rPr>
      </w:pPr>
      <w:r w:rsidRPr="00E20615">
        <w:rPr>
          <w:rFonts w:ascii="Times New Roman" w:hAnsi="Times New Roman" w:cs="Times New Roman"/>
        </w:rPr>
        <w:t>L’entrepreneur décide seul des moyens à employer (à condition qu’ils soient licites) pour assurer le succès de son activité.</w:t>
      </w:r>
    </w:p>
    <w:p w14:paraId="793FE32D" w14:textId="77777777" w:rsidR="00E20615" w:rsidRPr="00E20615" w:rsidRDefault="00E20615" w:rsidP="00E20615">
      <w:pPr>
        <w:rPr>
          <w:rFonts w:ascii="Times New Roman" w:hAnsi="Times New Roman" w:cs="Times New Roman"/>
        </w:rPr>
      </w:pPr>
      <w:r w:rsidRPr="00E20615">
        <w:rPr>
          <w:rFonts w:ascii="Times New Roman" w:hAnsi="Times New Roman" w:cs="Times New Roman"/>
        </w:rPr>
        <w:t>Principe de la liberté contractuelle :</w:t>
      </w:r>
      <w:r>
        <w:rPr>
          <w:rFonts w:ascii="Times New Roman" w:hAnsi="Times New Roman" w:cs="Times New Roman"/>
        </w:rPr>
        <w:t xml:space="preserve"> </w:t>
      </w:r>
      <w:r w:rsidRPr="00E20615">
        <w:rPr>
          <w:rFonts w:ascii="Times New Roman" w:hAnsi="Times New Roman" w:cs="Times New Roman"/>
        </w:rPr>
        <w:t>Etablissement de conventions civiles ou commerciales, d’achat, de vente…</w:t>
      </w:r>
    </w:p>
    <w:p w14:paraId="22FB1FF9" w14:textId="77777777" w:rsidR="00E20615" w:rsidRPr="00E20615" w:rsidRDefault="00E20615" w:rsidP="00E20615">
      <w:pPr>
        <w:rPr>
          <w:rFonts w:ascii="Times New Roman" w:hAnsi="Times New Roman" w:cs="Times New Roman"/>
        </w:rPr>
      </w:pPr>
      <w:r>
        <w:rPr>
          <w:rFonts w:ascii="Times New Roman" w:hAnsi="Times New Roman" w:cs="Times New Roman"/>
          <w:b/>
          <w:bCs/>
        </w:rPr>
        <w:t>c</w:t>
      </w:r>
      <w:r w:rsidRPr="00E20615">
        <w:rPr>
          <w:rFonts w:ascii="Times New Roman" w:hAnsi="Times New Roman" w:cs="Times New Roman"/>
          <w:b/>
          <w:bCs/>
        </w:rPr>
        <w:t xml:space="preserve"> La liberté de la concurrence </w:t>
      </w:r>
    </w:p>
    <w:p w14:paraId="17065938" w14:textId="77777777" w:rsidR="00E20615" w:rsidRPr="00E20615" w:rsidRDefault="00E20615" w:rsidP="00E20615">
      <w:pPr>
        <w:rPr>
          <w:rFonts w:ascii="Times New Roman" w:hAnsi="Times New Roman" w:cs="Times New Roman"/>
        </w:rPr>
      </w:pPr>
      <w:r w:rsidRPr="00E20615">
        <w:rPr>
          <w:rFonts w:ascii="Times New Roman" w:hAnsi="Times New Roman" w:cs="Times New Roman"/>
        </w:rPr>
        <w:t xml:space="preserve">L’entrepreneur a le droit de faire concurrence aux autres </w:t>
      </w:r>
    </w:p>
    <w:p w14:paraId="699970F0" w14:textId="77777777" w:rsidR="00E20615" w:rsidRPr="00E20615" w:rsidRDefault="00E20615" w:rsidP="00E20615">
      <w:pPr>
        <w:rPr>
          <w:rFonts w:ascii="Times New Roman" w:hAnsi="Times New Roman" w:cs="Times New Roman"/>
        </w:rPr>
      </w:pPr>
      <w:r w:rsidRPr="00E20615">
        <w:rPr>
          <w:rFonts w:ascii="Times New Roman" w:hAnsi="Times New Roman" w:cs="Times New Roman"/>
        </w:rPr>
        <w:t>et de leur prendre leur clientèle (par des moyens licites).</w:t>
      </w:r>
    </w:p>
    <w:p w14:paraId="3E8E9ED9" w14:textId="77777777" w:rsidR="00E20615" w:rsidRPr="00E20615" w:rsidRDefault="00E20615" w:rsidP="00E20615">
      <w:pPr>
        <w:rPr>
          <w:rFonts w:ascii="Times New Roman" w:hAnsi="Times New Roman" w:cs="Times New Roman"/>
        </w:rPr>
      </w:pPr>
      <w:r w:rsidRPr="00E20615">
        <w:rPr>
          <w:rFonts w:ascii="Times New Roman" w:hAnsi="Times New Roman" w:cs="Times New Roman"/>
        </w:rPr>
        <w:t>La conséquence :</w:t>
      </w:r>
    </w:p>
    <w:p w14:paraId="0070C7BF" w14:textId="77777777" w:rsidR="00E20615" w:rsidRPr="00E20615" w:rsidRDefault="00E20615" w:rsidP="00E20615">
      <w:pPr>
        <w:rPr>
          <w:rFonts w:ascii="Times New Roman" w:hAnsi="Times New Roman" w:cs="Times New Roman"/>
        </w:rPr>
      </w:pPr>
      <w:r w:rsidRPr="00E20615">
        <w:rPr>
          <w:rFonts w:ascii="Times New Roman" w:hAnsi="Times New Roman" w:cs="Times New Roman"/>
        </w:rPr>
        <w:sym w:font="Wingdings" w:char="00F0"/>
      </w:r>
      <w:r w:rsidRPr="00E20615">
        <w:rPr>
          <w:rFonts w:ascii="Times New Roman" w:hAnsi="Times New Roman" w:cs="Times New Roman"/>
        </w:rPr>
        <w:t>Interdiction et/ou limitation des monopoles et des atteintes à la concurrence.</w:t>
      </w:r>
    </w:p>
    <w:p w14:paraId="01ABA6DC" w14:textId="77777777" w:rsidR="00E20615" w:rsidRPr="00E20615" w:rsidRDefault="00E20615" w:rsidP="00E20615">
      <w:pPr>
        <w:rPr>
          <w:rFonts w:ascii="Times New Roman" w:hAnsi="Times New Roman" w:cs="Times New Roman"/>
        </w:rPr>
      </w:pPr>
      <w:r w:rsidRPr="00E20615">
        <w:rPr>
          <w:rFonts w:ascii="Times New Roman" w:hAnsi="Times New Roman" w:cs="Times New Roman"/>
          <w:b/>
          <w:bCs/>
        </w:rPr>
        <w:lastRenderedPageBreak/>
        <w:t>d La liberté d’établissement en droit communautaire </w:t>
      </w:r>
    </w:p>
    <w:p w14:paraId="312CE971" w14:textId="77777777" w:rsidR="00E20615" w:rsidRPr="00E20615" w:rsidRDefault="00E20615" w:rsidP="00E20615">
      <w:pPr>
        <w:rPr>
          <w:rFonts w:ascii="Times New Roman" w:hAnsi="Times New Roman" w:cs="Times New Roman"/>
        </w:rPr>
      </w:pPr>
      <w:r w:rsidRPr="00E20615">
        <w:rPr>
          <w:rFonts w:ascii="Times New Roman" w:hAnsi="Times New Roman" w:cs="Times New Roman"/>
        </w:rPr>
        <w:t>La liberté d’établissement a été instaurée par le </w:t>
      </w:r>
      <w:hyperlink r:id="rId11" w:history="1">
        <w:r w:rsidRPr="00E20615">
          <w:rPr>
            <w:rStyle w:val="Lienhypertexte"/>
            <w:rFonts w:ascii="Times New Roman" w:hAnsi="Times New Roman" w:cs="Times New Roman"/>
          </w:rPr>
          <w:t xml:space="preserve">Traité de </w:t>
        </w:r>
      </w:hyperlink>
      <w:hyperlink r:id="rId12" w:history="1">
        <w:r w:rsidRPr="00E20615">
          <w:rPr>
            <w:rStyle w:val="Lienhypertexte"/>
            <w:rFonts w:ascii="Times New Roman" w:hAnsi="Times New Roman" w:cs="Times New Roman"/>
          </w:rPr>
          <w:t>Rome</w:t>
        </w:r>
      </w:hyperlink>
      <w:r w:rsidRPr="00E20615">
        <w:rPr>
          <w:rFonts w:ascii="Times New Roman" w:hAnsi="Times New Roman" w:cs="Times New Roman"/>
        </w:rPr>
        <w:t xml:space="preserve">. </w:t>
      </w:r>
    </w:p>
    <w:p w14:paraId="230456C6" w14:textId="77777777" w:rsidR="00E20615" w:rsidRPr="00E20615" w:rsidRDefault="00E20615" w:rsidP="00E20615">
      <w:pPr>
        <w:rPr>
          <w:rFonts w:ascii="Times New Roman" w:hAnsi="Times New Roman" w:cs="Times New Roman"/>
        </w:rPr>
      </w:pPr>
      <w:r w:rsidRPr="00E20615">
        <w:rPr>
          <w:rFonts w:ascii="Times New Roman" w:hAnsi="Times New Roman" w:cs="Times New Roman"/>
        </w:rPr>
        <w:t>Elle concerne la liberté pour chaque ressortissant de l’Union Européenne</w:t>
      </w:r>
    </w:p>
    <w:p w14:paraId="7881B664" w14:textId="77777777" w:rsidR="00E20615" w:rsidRPr="00E20615" w:rsidRDefault="00E20615" w:rsidP="00E20615">
      <w:pPr>
        <w:ind w:left="1134"/>
        <w:rPr>
          <w:rFonts w:ascii="Times New Roman" w:hAnsi="Times New Roman" w:cs="Times New Roman"/>
        </w:rPr>
      </w:pPr>
      <w:r w:rsidRPr="00E20615">
        <w:rPr>
          <w:rFonts w:ascii="Times New Roman" w:hAnsi="Times New Roman" w:cs="Times New Roman"/>
        </w:rPr>
        <w:sym w:font="Wingdings" w:char="00D8"/>
      </w:r>
      <w:r w:rsidRPr="00E20615">
        <w:rPr>
          <w:rFonts w:ascii="Times New Roman" w:hAnsi="Times New Roman" w:cs="Times New Roman"/>
        </w:rPr>
        <w:t>de circuler sur le territoire communautaire,</w:t>
      </w:r>
    </w:p>
    <w:p w14:paraId="233F1553" w14:textId="77777777" w:rsidR="00E20615" w:rsidRPr="00E20615" w:rsidRDefault="00E20615" w:rsidP="00E20615">
      <w:pPr>
        <w:ind w:left="1134"/>
        <w:rPr>
          <w:rFonts w:ascii="Times New Roman" w:hAnsi="Times New Roman" w:cs="Times New Roman"/>
        </w:rPr>
      </w:pPr>
      <w:r w:rsidRPr="00E20615">
        <w:rPr>
          <w:rFonts w:ascii="Times New Roman" w:hAnsi="Times New Roman" w:cs="Times New Roman"/>
        </w:rPr>
        <w:sym w:font="Wingdings" w:char="00D8"/>
      </w:r>
      <w:r w:rsidRPr="00E20615">
        <w:rPr>
          <w:rFonts w:ascii="Times New Roman" w:hAnsi="Times New Roman" w:cs="Times New Roman"/>
        </w:rPr>
        <w:t xml:space="preserve"> de s’installer da</w:t>
      </w:r>
      <w:r>
        <w:rPr>
          <w:rFonts w:ascii="Times New Roman" w:hAnsi="Times New Roman" w:cs="Times New Roman"/>
        </w:rPr>
        <w:t xml:space="preserve">ns un des Etats membres pour </w:t>
      </w:r>
      <w:r w:rsidRPr="00E20615">
        <w:rPr>
          <w:rFonts w:ascii="Times New Roman" w:hAnsi="Times New Roman" w:cs="Times New Roman"/>
        </w:rPr>
        <w:t xml:space="preserve">y mener l’activité économique </w:t>
      </w:r>
      <w:r>
        <w:rPr>
          <w:rFonts w:ascii="Times New Roman" w:hAnsi="Times New Roman" w:cs="Times New Roman"/>
        </w:rPr>
        <w:t xml:space="preserve">de son choix dans </w:t>
      </w:r>
      <w:r w:rsidRPr="00E20615">
        <w:rPr>
          <w:rFonts w:ascii="Times New Roman" w:hAnsi="Times New Roman" w:cs="Times New Roman"/>
        </w:rPr>
        <w:t>le respect des lois.</w:t>
      </w:r>
    </w:p>
    <w:p w14:paraId="4621DE1B" w14:textId="77777777" w:rsidR="00E20615" w:rsidRDefault="00E20615" w:rsidP="00AC1D5E">
      <w:pPr>
        <w:rPr>
          <w:rFonts w:ascii="Times New Roman" w:hAnsi="Times New Roman" w:cs="Times New Roman"/>
        </w:rPr>
      </w:pPr>
    </w:p>
    <w:p w14:paraId="1C527A31" w14:textId="77777777" w:rsidR="00E20615" w:rsidRPr="00E20615" w:rsidRDefault="00E20615" w:rsidP="00E20615">
      <w:pPr>
        <w:rPr>
          <w:rFonts w:ascii="Times New Roman" w:hAnsi="Times New Roman" w:cs="Times New Roman"/>
        </w:rPr>
      </w:pPr>
      <w:r w:rsidRPr="00E20615">
        <w:rPr>
          <w:rFonts w:ascii="Times New Roman" w:hAnsi="Times New Roman" w:cs="Times New Roman"/>
          <w:b/>
          <w:bCs/>
        </w:rPr>
        <w:t>Limites pour certaines activités :  encadrement ou interdictions</w:t>
      </w:r>
    </w:p>
    <w:p w14:paraId="23266F1D" w14:textId="77777777" w:rsidR="00E20615" w:rsidRPr="00E20615" w:rsidRDefault="00E20615" w:rsidP="00E20615">
      <w:pPr>
        <w:rPr>
          <w:rFonts w:ascii="Times New Roman" w:hAnsi="Times New Roman" w:cs="Times New Roman"/>
        </w:rPr>
      </w:pPr>
    </w:p>
    <w:p w14:paraId="14815FB0" w14:textId="77777777" w:rsidR="00E20615" w:rsidRPr="00E20615" w:rsidRDefault="00E20615" w:rsidP="00E20615">
      <w:pPr>
        <w:rPr>
          <w:rFonts w:ascii="Times New Roman" w:hAnsi="Times New Roman" w:cs="Times New Roman"/>
        </w:rPr>
      </w:pPr>
      <w:r w:rsidRPr="00E20615">
        <w:rPr>
          <w:rFonts w:ascii="Times New Roman" w:hAnsi="Times New Roman" w:cs="Times New Roman"/>
        </w:rPr>
        <w:sym w:font="Wingdings" w:char="0046"/>
      </w:r>
      <w:r w:rsidRPr="00E20615">
        <w:rPr>
          <w:rFonts w:ascii="Times New Roman" w:hAnsi="Times New Roman" w:cs="Times New Roman"/>
        </w:rPr>
        <w:t xml:space="preserve"> Activité nécessitant un diplôme</w:t>
      </w:r>
    </w:p>
    <w:p w14:paraId="4240A699" w14:textId="77777777" w:rsidR="00E20615" w:rsidRPr="00E20615" w:rsidRDefault="00E20615" w:rsidP="00E20615">
      <w:pPr>
        <w:ind w:left="1134"/>
        <w:rPr>
          <w:rFonts w:ascii="Times New Roman" w:hAnsi="Times New Roman" w:cs="Times New Roman"/>
        </w:rPr>
      </w:pPr>
      <w:r w:rsidRPr="00E20615">
        <w:rPr>
          <w:rFonts w:ascii="Times New Roman" w:hAnsi="Times New Roman" w:cs="Times New Roman"/>
        </w:rPr>
        <w:sym w:font="Wingdings" w:char="00D8"/>
      </w:r>
      <w:r w:rsidRPr="00E20615">
        <w:rPr>
          <w:rFonts w:ascii="Times New Roman" w:hAnsi="Times New Roman" w:cs="Times New Roman"/>
        </w:rPr>
        <w:t xml:space="preserve"> Coiffeur (pour ouvrir un salon)</w:t>
      </w:r>
    </w:p>
    <w:p w14:paraId="4544163F" w14:textId="77777777" w:rsidR="00E20615" w:rsidRPr="00E20615" w:rsidRDefault="00E20615" w:rsidP="00E20615">
      <w:pPr>
        <w:ind w:left="1134"/>
        <w:rPr>
          <w:rFonts w:ascii="Times New Roman" w:hAnsi="Times New Roman" w:cs="Times New Roman"/>
        </w:rPr>
      </w:pPr>
      <w:r w:rsidRPr="00E20615">
        <w:rPr>
          <w:rFonts w:ascii="Times New Roman" w:hAnsi="Times New Roman" w:cs="Times New Roman"/>
        </w:rPr>
        <w:sym w:font="Wingdings" w:char="00D8"/>
      </w:r>
      <w:r w:rsidRPr="00E20615">
        <w:rPr>
          <w:rFonts w:ascii="Times New Roman" w:hAnsi="Times New Roman" w:cs="Times New Roman"/>
        </w:rPr>
        <w:t xml:space="preserve"> </w:t>
      </w:r>
      <w:r>
        <w:rPr>
          <w:rFonts w:ascii="Times New Roman" w:hAnsi="Times New Roman" w:cs="Times New Roman"/>
        </w:rPr>
        <w:t>Pharmacien (+ autorisation</w:t>
      </w:r>
      <w:r w:rsidRPr="00E20615">
        <w:rPr>
          <w:rFonts w:ascii="Times New Roman" w:hAnsi="Times New Roman" w:cs="Times New Roman"/>
        </w:rPr>
        <w:t xml:space="preserve"> administrative) </w:t>
      </w:r>
    </w:p>
    <w:p w14:paraId="6016407B" w14:textId="77777777" w:rsidR="00E20615" w:rsidRPr="00E20615" w:rsidRDefault="00E20615" w:rsidP="00E20615">
      <w:pPr>
        <w:rPr>
          <w:rFonts w:ascii="Times New Roman" w:hAnsi="Times New Roman" w:cs="Times New Roman"/>
        </w:rPr>
      </w:pPr>
      <w:r w:rsidRPr="00E20615">
        <w:rPr>
          <w:rFonts w:ascii="Times New Roman" w:hAnsi="Times New Roman" w:cs="Times New Roman"/>
        </w:rPr>
        <w:sym w:font="Wingdings" w:char="0046"/>
      </w:r>
      <w:r w:rsidRPr="00E20615">
        <w:rPr>
          <w:rFonts w:ascii="Times New Roman" w:hAnsi="Times New Roman" w:cs="Times New Roman"/>
        </w:rPr>
        <w:t xml:space="preserve"> Activités interdites ou règlementées quant à l’objet</w:t>
      </w:r>
    </w:p>
    <w:p w14:paraId="50B4A778" w14:textId="77777777" w:rsidR="00E20615" w:rsidRPr="00E20615" w:rsidRDefault="00E20615" w:rsidP="00E20615">
      <w:pPr>
        <w:ind w:left="1134"/>
        <w:rPr>
          <w:rFonts w:ascii="Times New Roman" w:hAnsi="Times New Roman" w:cs="Times New Roman"/>
        </w:rPr>
      </w:pPr>
      <w:r w:rsidRPr="00E20615">
        <w:rPr>
          <w:rFonts w:ascii="Times New Roman" w:hAnsi="Times New Roman" w:cs="Times New Roman"/>
        </w:rPr>
        <w:sym w:font="Wingdings" w:char="00D8"/>
      </w:r>
      <w:r w:rsidRPr="00E20615">
        <w:rPr>
          <w:rFonts w:ascii="Times New Roman" w:hAnsi="Times New Roman" w:cs="Times New Roman"/>
        </w:rPr>
        <w:t xml:space="preserve"> Stupéfiants</w:t>
      </w:r>
    </w:p>
    <w:p w14:paraId="3D8978F1" w14:textId="77777777" w:rsidR="00E20615" w:rsidRPr="00E20615" w:rsidRDefault="00E20615" w:rsidP="00E20615">
      <w:pPr>
        <w:ind w:left="1134"/>
        <w:rPr>
          <w:rFonts w:ascii="Times New Roman" w:hAnsi="Times New Roman" w:cs="Times New Roman"/>
        </w:rPr>
      </w:pPr>
      <w:r w:rsidRPr="00E20615">
        <w:rPr>
          <w:rFonts w:ascii="Times New Roman" w:hAnsi="Times New Roman" w:cs="Times New Roman"/>
        </w:rPr>
        <w:sym w:font="Wingdings" w:char="00D8"/>
      </w:r>
      <w:r w:rsidRPr="00E20615">
        <w:rPr>
          <w:rFonts w:ascii="Times New Roman" w:hAnsi="Times New Roman" w:cs="Times New Roman"/>
        </w:rPr>
        <w:t xml:space="preserve"> Armes de guerre</w:t>
      </w:r>
    </w:p>
    <w:p w14:paraId="5DF180ED" w14:textId="77777777" w:rsidR="00E20615" w:rsidRPr="00E20615" w:rsidRDefault="00E20615" w:rsidP="00E20615">
      <w:pPr>
        <w:ind w:left="1134"/>
        <w:rPr>
          <w:rFonts w:ascii="Times New Roman" w:hAnsi="Times New Roman" w:cs="Times New Roman"/>
        </w:rPr>
      </w:pPr>
      <w:r w:rsidRPr="00E20615">
        <w:rPr>
          <w:rFonts w:ascii="Times New Roman" w:hAnsi="Times New Roman" w:cs="Times New Roman"/>
        </w:rPr>
        <w:sym w:font="Wingdings" w:char="00D8"/>
      </w:r>
      <w:r w:rsidRPr="00E20615">
        <w:rPr>
          <w:rFonts w:ascii="Times New Roman" w:hAnsi="Times New Roman" w:cs="Times New Roman"/>
        </w:rPr>
        <w:t xml:space="preserve"> Le commerce</w:t>
      </w:r>
      <w:r>
        <w:rPr>
          <w:rFonts w:ascii="Times New Roman" w:hAnsi="Times New Roman" w:cs="Times New Roman"/>
        </w:rPr>
        <w:t xml:space="preserve"> portant sur  tout ou parties </w:t>
      </w:r>
      <w:r w:rsidRPr="00E20615">
        <w:rPr>
          <w:rFonts w:ascii="Times New Roman" w:hAnsi="Times New Roman" w:cs="Times New Roman"/>
        </w:rPr>
        <w:t xml:space="preserve">du corps humain </w:t>
      </w:r>
    </w:p>
    <w:p w14:paraId="14EBF9F6" w14:textId="77777777" w:rsidR="00E20615" w:rsidRDefault="00E20615" w:rsidP="00E20615">
      <w:pPr>
        <w:ind w:left="1134"/>
        <w:rPr>
          <w:rFonts w:ascii="Times New Roman" w:hAnsi="Times New Roman" w:cs="Times New Roman"/>
        </w:rPr>
      </w:pPr>
    </w:p>
    <w:p w14:paraId="3BE1217E" w14:textId="77777777" w:rsidR="00CA04E3" w:rsidRPr="00CA04E3" w:rsidRDefault="00CA04E3" w:rsidP="00CA04E3">
      <w:pPr>
        <w:rPr>
          <w:rFonts w:ascii="Times New Roman" w:hAnsi="Times New Roman" w:cs="Times New Roman"/>
          <w:b/>
          <w:color w:val="7030A0"/>
          <w:sz w:val="32"/>
          <w:szCs w:val="32"/>
        </w:rPr>
      </w:pPr>
      <w:r w:rsidRPr="00CA04E3">
        <w:rPr>
          <w:rFonts w:ascii="Times New Roman" w:hAnsi="Times New Roman" w:cs="Times New Roman"/>
          <w:b/>
          <w:color w:val="7030A0"/>
          <w:sz w:val="32"/>
          <w:szCs w:val="32"/>
        </w:rPr>
        <w:t>II La Société protégée de l’entreprise</w:t>
      </w:r>
    </w:p>
    <w:p w14:paraId="46CEB16B" w14:textId="77777777" w:rsidR="00CA04E3" w:rsidRPr="00CA04E3" w:rsidRDefault="00CA04E3" w:rsidP="00CA04E3">
      <w:pPr>
        <w:rPr>
          <w:rFonts w:ascii="Times New Roman" w:hAnsi="Times New Roman" w:cs="Times New Roman"/>
        </w:rPr>
      </w:pPr>
      <w:r w:rsidRPr="00CA04E3">
        <w:rPr>
          <w:rFonts w:ascii="Times New Roman" w:hAnsi="Times New Roman" w:cs="Times New Roman"/>
          <w:b/>
          <w:bCs/>
        </w:rPr>
        <w:t>Objectif : montrer les impacts négatifs de l’entreprise sur son environnement qui sont aujourd’hui davantage pris en compte par le droit.</w:t>
      </w:r>
    </w:p>
    <w:p w14:paraId="02793D20" w14:textId="77777777" w:rsidR="00CA04E3" w:rsidRPr="00CA04E3" w:rsidRDefault="00CA04E3" w:rsidP="00CA04E3">
      <w:pPr>
        <w:rPr>
          <w:rFonts w:ascii="Times New Roman" w:hAnsi="Times New Roman" w:cs="Times New Roman"/>
        </w:rPr>
      </w:pPr>
      <w:r w:rsidRPr="00CA04E3">
        <w:rPr>
          <w:rFonts w:ascii="Times New Roman" w:hAnsi="Times New Roman" w:cs="Times New Roman"/>
        </w:rPr>
        <w:t xml:space="preserve">Il s’agit de prendre en compte les risques mais aussi de mettre en œuvre la </w:t>
      </w:r>
    </w:p>
    <w:p w14:paraId="002AB3A5" w14:textId="77777777" w:rsidR="00CA04E3" w:rsidRPr="00CA04E3" w:rsidRDefault="00CA04E3" w:rsidP="00CA04E3">
      <w:pPr>
        <w:rPr>
          <w:rFonts w:ascii="Times New Roman" w:hAnsi="Times New Roman" w:cs="Times New Roman"/>
        </w:rPr>
      </w:pPr>
      <w:r w:rsidRPr="00CA04E3">
        <w:rPr>
          <w:rFonts w:ascii="Times New Roman" w:hAnsi="Times New Roman" w:cs="Times New Roman"/>
        </w:rPr>
        <w:t xml:space="preserve">responsabilité sociétale des entreprises. </w:t>
      </w:r>
    </w:p>
    <w:p w14:paraId="013A6B35" w14:textId="77777777" w:rsidR="00CA04E3" w:rsidRPr="00CA04E3" w:rsidRDefault="00CA04E3" w:rsidP="00CA04E3">
      <w:pPr>
        <w:rPr>
          <w:rFonts w:ascii="Times New Roman" w:hAnsi="Times New Roman" w:cs="Times New Roman"/>
        </w:rPr>
      </w:pPr>
      <w:r w:rsidRPr="00CA04E3">
        <w:rPr>
          <w:rFonts w:ascii="Times New Roman" w:hAnsi="Times New Roman" w:cs="Times New Roman"/>
          <w:b/>
          <w:bCs/>
        </w:rPr>
        <w:t xml:space="preserve">Travail a effectuer avec les élèves </w:t>
      </w:r>
    </w:p>
    <w:p w14:paraId="392F8573" w14:textId="77777777" w:rsidR="00CA04E3" w:rsidRPr="00CA04E3" w:rsidRDefault="00CA04E3" w:rsidP="00CA04E3">
      <w:pPr>
        <w:rPr>
          <w:rFonts w:ascii="Times New Roman" w:hAnsi="Times New Roman" w:cs="Times New Roman"/>
        </w:rPr>
      </w:pPr>
      <w:r w:rsidRPr="00CA04E3">
        <w:rPr>
          <w:rFonts w:ascii="Times New Roman" w:hAnsi="Times New Roman" w:cs="Times New Roman"/>
        </w:rPr>
        <w:sym w:font="Wingdings" w:char="00D8"/>
      </w:r>
      <w:r w:rsidRPr="00CA04E3">
        <w:rPr>
          <w:rFonts w:ascii="Times New Roman" w:hAnsi="Times New Roman" w:cs="Times New Roman"/>
        </w:rPr>
        <w:t>Recherche sur les effets négatifs de l’activité des entreprises</w:t>
      </w:r>
    </w:p>
    <w:p w14:paraId="6F1F5504" w14:textId="77777777" w:rsidR="00CA04E3" w:rsidRDefault="00CA04E3" w:rsidP="00AC1D5E">
      <w:pPr>
        <w:rPr>
          <w:rFonts w:ascii="Times New Roman" w:hAnsi="Times New Roman" w:cs="Times New Roman"/>
        </w:rPr>
      </w:pPr>
      <w:r w:rsidRPr="00CA04E3">
        <w:rPr>
          <w:rFonts w:ascii="Times New Roman" w:hAnsi="Times New Roman" w:cs="Times New Roman"/>
        </w:rPr>
        <w:t xml:space="preserve">Réflexions </w:t>
      </w:r>
      <w:r>
        <w:rPr>
          <w:rFonts w:ascii="Times New Roman" w:hAnsi="Times New Roman" w:cs="Times New Roman"/>
        </w:rPr>
        <w:t xml:space="preserve">sur les externalités négatives </w:t>
      </w:r>
    </w:p>
    <w:p w14:paraId="200D5BF0" w14:textId="77777777" w:rsidR="00E20615" w:rsidRPr="00CA04E3" w:rsidRDefault="00CA04E3" w:rsidP="00AC1D5E">
      <w:pPr>
        <w:rPr>
          <w:rFonts w:ascii="Times New Roman" w:hAnsi="Times New Roman" w:cs="Times New Roman"/>
          <w:b/>
        </w:rPr>
      </w:pPr>
      <w:r w:rsidRPr="00CA04E3">
        <w:rPr>
          <w:rFonts w:ascii="Times New Roman" w:hAnsi="Times New Roman" w:cs="Times New Roman"/>
          <w:b/>
        </w:rPr>
        <w:t>Tableau synoptique</w:t>
      </w:r>
    </w:p>
    <w:tbl>
      <w:tblPr>
        <w:tblW w:w="9783" w:type="dxa"/>
        <w:tblLayout w:type="fixed"/>
        <w:tblCellMar>
          <w:left w:w="0" w:type="dxa"/>
          <w:right w:w="0" w:type="dxa"/>
        </w:tblCellMar>
        <w:tblLook w:val="04A0" w:firstRow="1" w:lastRow="0" w:firstColumn="1" w:lastColumn="0" w:noHBand="0" w:noVBand="1"/>
      </w:tblPr>
      <w:tblGrid>
        <w:gridCol w:w="2129"/>
        <w:gridCol w:w="1559"/>
        <w:gridCol w:w="1843"/>
        <w:gridCol w:w="2126"/>
        <w:gridCol w:w="397"/>
        <w:gridCol w:w="1692"/>
        <w:gridCol w:w="37"/>
      </w:tblGrid>
      <w:tr w:rsidR="00CA04E3" w:rsidRPr="00CA04E3" w14:paraId="033F063C" w14:textId="77777777" w:rsidTr="00CA04E3">
        <w:trPr>
          <w:gridAfter w:val="1"/>
          <w:wAfter w:w="37" w:type="dxa"/>
          <w:trHeight w:val="1422"/>
        </w:trPr>
        <w:tc>
          <w:tcPr>
            <w:tcW w:w="2129"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14:paraId="3B8CC5CD" w14:textId="77777777" w:rsidR="00CA04E3" w:rsidRPr="00CA04E3" w:rsidRDefault="00CA04E3" w:rsidP="00CA04E3">
            <w:pPr>
              <w:spacing w:after="0" w:line="240" w:lineRule="auto"/>
              <w:jc w:val="center"/>
              <w:rPr>
                <w:rFonts w:ascii="Times New Roman" w:eastAsia="Times New Roman" w:hAnsi="Times New Roman" w:cs="Times New Roman"/>
                <w:sz w:val="24"/>
                <w:szCs w:val="24"/>
                <w:lang w:eastAsia="fr-FR"/>
              </w:rPr>
            </w:pPr>
            <w:r w:rsidRPr="00CA04E3">
              <w:rPr>
                <w:rFonts w:ascii="Times New Roman" w:eastAsia="Times New Roman" w:hAnsi="Times New Roman" w:cs="Times New Roman"/>
                <w:b/>
                <w:bCs/>
                <w:color w:val="FFFFFF"/>
                <w:kern w:val="24"/>
                <w:sz w:val="24"/>
                <w:szCs w:val="24"/>
                <w:lang w:eastAsia="fr-FR"/>
              </w:rPr>
              <w:t>Type d’entreprise</w:t>
            </w:r>
          </w:p>
        </w:tc>
        <w:tc>
          <w:tcPr>
            <w:tcW w:w="1559"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14:paraId="228D2B7B" w14:textId="77777777" w:rsidR="00CA04E3" w:rsidRPr="00CA04E3" w:rsidRDefault="00CA04E3" w:rsidP="00CA04E3">
            <w:pPr>
              <w:spacing w:after="0" w:line="240" w:lineRule="auto"/>
              <w:jc w:val="center"/>
              <w:rPr>
                <w:rFonts w:ascii="Times New Roman" w:eastAsia="Times New Roman" w:hAnsi="Times New Roman" w:cs="Times New Roman"/>
                <w:sz w:val="24"/>
                <w:szCs w:val="24"/>
                <w:lang w:eastAsia="fr-FR"/>
              </w:rPr>
            </w:pPr>
            <w:r w:rsidRPr="00CA04E3">
              <w:rPr>
                <w:rFonts w:ascii="Times New Roman" w:eastAsia="Times New Roman" w:hAnsi="Times New Roman" w:cs="Times New Roman"/>
                <w:b/>
                <w:bCs/>
                <w:color w:val="FFFFFF"/>
                <w:kern w:val="24"/>
                <w:sz w:val="24"/>
                <w:szCs w:val="24"/>
                <w:lang w:eastAsia="fr-FR"/>
              </w:rPr>
              <w:t>Risques</w:t>
            </w:r>
          </w:p>
        </w:tc>
        <w:tc>
          <w:tcPr>
            <w:tcW w:w="1843"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14:paraId="1CC9D7A4" w14:textId="77777777" w:rsidR="00CA04E3" w:rsidRPr="00CA04E3" w:rsidRDefault="00CA04E3" w:rsidP="00CA04E3">
            <w:pPr>
              <w:spacing w:after="0" w:line="240" w:lineRule="auto"/>
              <w:jc w:val="center"/>
              <w:rPr>
                <w:rFonts w:ascii="Times New Roman" w:eastAsia="Times New Roman" w:hAnsi="Times New Roman" w:cs="Times New Roman"/>
                <w:sz w:val="24"/>
                <w:szCs w:val="24"/>
                <w:lang w:eastAsia="fr-FR"/>
              </w:rPr>
            </w:pPr>
            <w:r w:rsidRPr="00CA04E3">
              <w:rPr>
                <w:rFonts w:ascii="Times New Roman" w:eastAsia="Times New Roman" w:hAnsi="Times New Roman" w:cs="Times New Roman"/>
                <w:b/>
                <w:bCs/>
                <w:color w:val="FFFFFF"/>
                <w:kern w:val="24"/>
                <w:sz w:val="24"/>
                <w:szCs w:val="24"/>
                <w:lang w:eastAsia="fr-FR"/>
              </w:rPr>
              <w:t>Externalités négatives</w:t>
            </w:r>
          </w:p>
        </w:tc>
        <w:tc>
          <w:tcPr>
            <w:tcW w:w="2126"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14:paraId="06626CC6" w14:textId="77777777" w:rsidR="00CA04E3" w:rsidRPr="00CA04E3" w:rsidRDefault="00CA04E3" w:rsidP="00CA04E3">
            <w:pPr>
              <w:spacing w:after="0" w:line="240" w:lineRule="auto"/>
              <w:jc w:val="center"/>
              <w:rPr>
                <w:rFonts w:ascii="Times New Roman" w:eastAsia="Times New Roman" w:hAnsi="Times New Roman" w:cs="Times New Roman"/>
                <w:sz w:val="24"/>
                <w:szCs w:val="24"/>
                <w:lang w:eastAsia="fr-FR"/>
              </w:rPr>
            </w:pPr>
            <w:r w:rsidRPr="00CA04E3">
              <w:rPr>
                <w:rFonts w:ascii="Times New Roman" w:eastAsia="Times New Roman" w:hAnsi="Times New Roman" w:cs="Times New Roman"/>
                <w:b/>
                <w:bCs/>
                <w:color w:val="FFFFFF"/>
                <w:kern w:val="24"/>
                <w:sz w:val="24"/>
                <w:szCs w:val="24"/>
                <w:lang w:eastAsia="fr-FR"/>
              </w:rPr>
              <w:t>Parties prenantes concernées</w:t>
            </w:r>
          </w:p>
        </w:tc>
        <w:tc>
          <w:tcPr>
            <w:tcW w:w="2089" w:type="dxa"/>
            <w:gridSpan w:val="2"/>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14:paraId="08F39245" w14:textId="77777777" w:rsidR="00CA04E3" w:rsidRPr="00CA04E3" w:rsidRDefault="00CA04E3" w:rsidP="00CA04E3">
            <w:pPr>
              <w:spacing w:after="0" w:line="240" w:lineRule="auto"/>
              <w:jc w:val="center"/>
              <w:rPr>
                <w:rFonts w:ascii="Times New Roman" w:eastAsia="Times New Roman" w:hAnsi="Times New Roman" w:cs="Times New Roman"/>
                <w:sz w:val="24"/>
                <w:szCs w:val="24"/>
                <w:lang w:eastAsia="fr-FR"/>
              </w:rPr>
            </w:pPr>
            <w:r w:rsidRPr="00CA04E3">
              <w:rPr>
                <w:rFonts w:ascii="Times New Roman" w:eastAsia="Times New Roman" w:hAnsi="Times New Roman" w:cs="Times New Roman"/>
                <w:b/>
                <w:bCs/>
                <w:color w:val="FFFFFF"/>
                <w:kern w:val="24"/>
                <w:sz w:val="24"/>
                <w:szCs w:val="24"/>
                <w:lang w:eastAsia="fr-FR"/>
              </w:rPr>
              <w:t>Effets sur la Société</w:t>
            </w:r>
          </w:p>
        </w:tc>
      </w:tr>
      <w:tr w:rsidR="00CA04E3" w:rsidRPr="00CA04E3" w14:paraId="4DECCA91" w14:textId="77777777" w:rsidTr="00CA04E3">
        <w:trPr>
          <w:trHeight w:val="1772"/>
        </w:trPr>
        <w:tc>
          <w:tcPr>
            <w:tcW w:w="2129"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14:paraId="23DEE2DF" w14:textId="77777777" w:rsidR="00CA04E3" w:rsidRPr="00CA04E3" w:rsidRDefault="00CA04E3" w:rsidP="00CA04E3">
            <w:pPr>
              <w:spacing w:after="0" w:line="240" w:lineRule="auto"/>
              <w:rPr>
                <w:rFonts w:ascii="Times New Roman" w:eastAsia="Times New Roman" w:hAnsi="Times New Roman" w:cs="Times New Roman"/>
                <w:sz w:val="24"/>
                <w:szCs w:val="24"/>
                <w:lang w:eastAsia="fr-FR"/>
              </w:rPr>
            </w:pPr>
            <w:r w:rsidRPr="00CA04E3">
              <w:rPr>
                <w:rFonts w:ascii="Times New Roman" w:eastAsia="Times New Roman" w:hAnsi="Times New Roman" w:cs="Times New Roman"/>
                <w:color w:val="000000"/>
                <w:kern w:val="24"/>
                <w:sz w:val="24"/>
                <w:szCs w:val="24"/>
                <w:lang w:eastAsia="fr-FR"/>
              </w:rPr>
              <w:t xml:space="preserve">Agricole </w:t>
            </w:r>
          </w:p>
        </w:tc>
        <w:tc>
          <w:tcPr>
            <w:tcW w:w="1559"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14:paraId="38B24BE6" w14:textId="77777777" w:rsidR="00CA04E3" w:rsidRPr="00CA04E3" w:rsidRDefault="00CA04E3" w:rsidP="00CA04E3">
            <w:pPr>
              <w:spacing w:after="0" w:line="240" w:lineRule="auto"/>
              <w:rPr>
                <w:rFonts w:ascii="Times New Roman" w:eastAsia="Times New Roman" w:hAnsi="Times New Roman" w:cs="Times New Roman"/>
                <w:sz w:val="24"/>
                <w:szCs w:val="24"/>
                <w:lang w:eastAsia="fr-FR"/>
              </w:rPr>
            </w:pPr>
            <w:r w:rsidRPr="00CA04E3">
              <w:rPr>
                <w:rFonts w:ascii="Times New Roman" w:eastAsia="Times New Roman" w:hAnsi="Times New Roman" w:cs="Times New Roman"/>
                <w:color w:val="000000"/>
                <w:kern w:val="24"/>
                <w:sz w:val="24"/>
                <w:szCs w:val="24"/>
                <w:lang w:eastAsia="fr-FR"/>
              </w:rPr>
              <w:t xml:space="preserve">Pollution des sols et des nappes phréatiques </w:t>
            </w:r>
          </w:p>
        </w:tc>
        <w:tc>
          <w:tcPr>
            <w:tcW w:w="1843"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14:paraId="2B167A97" w14:textId="77777777" w:rsidR="00CA04E3" w:rsidRPr="00CA04E3" w:rsidRDefault="00CA04E3" w:rsidP="00CA04E3">
            <w:pPr>
              <w:spacing w:after="0" w:line="240" w:lineRule="auto"/>
              <w:rPr>
                <w:rFonts w:ascii="Times New Roman" w:eastAsia="Times New Roman" w:hAnsi="Times New Roman" w:cs="Times New Roman"/>
                <w:sz w:val="24"/>
                <w:szCs w:val="24"/>
                <w:lang w:eastAsia="fr-FR"/>
              </w:rPr>
            </w:pPr>
          </w:p>
        </w:tc>
        <w:tc>
          <w:tcPr>
            <w:tcW w:w="2523" w:type="dxa"/>
            <w:gridSpan w:val="2"/>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14:paraId="1869CA00" w14:textId="77777777" w:rsidR="00CA04E3" w:rsidRPr="00CA04E3" w:rsidRDefault="00CA04E3" w:rsidP="00CA04E3">
            <w:pPr>
              <w:spacing w:after="0" w:line="240" w:lineRule="auto"/>
              <w:rPr>
                <w:rFonts w:ascii="Times New Roman" w:eastAsia="Times New Roman" w:hAnsi="Times New Roman" w:cs="Times New Roman"/>
                <w:sz w:val="24"/>
                <w:szCs w:val="24"/>
                <w:lang w:eastAsia="fr-FR"/>
              </w:rPr>
            </w:pPr>
          </w:p>
        </w:tc>
        <w:tc>
          <w:tcPr>
            <w:tcW w:w="1729" w:type="dxa"/>
            <w:gridSpan w:val="2"/>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14:paraId="2D771EFE" w14:textId="77777777" w:rsidR="00CA04E3" w:rsidRPr="00CA04E3" w:rsidRDefault="00CA04E3" w:rsidP="00CA04E3">
            <w:pPr>
              <w:spacing w:after="0" w:line="240" w:lineRule="auto"/>
              <w:rPr>
                <w:rFonts w:ascii="Times New Roman" w:eastAsia="Times New Roman" w:hAnsi="Times New Roman" w:cs="Times New Roman"/>
                <w:sz w:val="24"/>
                <w:szCs w:val="24"/>
                <w:lang w:eastAsia="fr-FR"/>
              </w:rPr>
            </w:pPr>
          </w:p>
        </w:tc>
      </w:tr>
      <w:tr w:rsidR="00CA04E3" w:rsidRPr="00CA04E3" w14:paraId="581C5FA6" w14:textId="77777777" w:rsidTr="00CA04E3">
        <w:trPr>
          <w:trHeight w:val="1363"/>
        </w:trPr>
        <w:tc>
          <w:tcPr>
            <w:tcW w:w="2129"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14:paraId="102403C8" w14:textId="77777777" w:rsidR="00CA04E3" w:rsidRPr="00CA04E3" w:rsidRDefault="00CA04E3" w:rsidP="00CA04E3">
            <w:pPr>
              <w:spacing w:after="0" w:line="240" w:lineRule="auto"/>
              <w:rPr>
                <w:rFonts w:ascii="Times New Roman" w:eastAsia="Times New Roman" w:hAnsi="Times New Roman" w:cs="Times New Roman"/>
                <w:sz w:val="24"/>
                <w:szCs w:val="24"/>
                <w:lang w:eastAsia="fr-FR"/>
              </w:rPr>
            </w:pPr>
            <w:r w:rsidRPr="00CA04E3">
              <w:rPr>
                <w:rFonts w:ascii="Times New Roman" w:eastAsia="Times New Roman" w:hAnsi="Times New Roman" w:cs="Times New Roman"/>
                <w:color w:val="000000"/>
                <w:kern w:val="24"/>
                <w:sz w:val="24"/>
                <w:szCs w:val="24"/>
                <w:lang w:eastAsia="fr-FR"/>
              </w:rPr>
              <w:lastRenderedPageBreak/>
              <w:t xml:space="preserve">Industrielle </w:t>
            </w:r>
          </w:p>
        </w:tc>
        <w:tc>
          <w:tcPr>
            <w:tcW w:w="1559"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14:paraId="50B1C0BC" w14:textId="77777777" w:rsidR="00CA04E3" w:rsidRPr="00CA04E3" w:rsidRDefault="00CA04E3" w:rsidP="00CA04E3">
            <w:pPr>
              <w:spacing w:after="0" w:line="240" w:lineRule="auto"/>
              <w:rPr>
                <w:rFonts w:ascii="Times New Roman" w:eastAsia="Times New Roman" w:hAnsi="Times New Roman" w:cs="Times New Roman"/>
                <w:sz w:val="24"/>
                <w:szCs w:val="24"/>
                <w:lang w:eastAsia="fr-FR"/>
              </w:rPr>
            </w:pPr>
            <w:r w:rsidRPr="00CA04E3">
              <w:rPr>
                <w:rFonts w:ascii="Times New Roman" w:eastAsia="Times New Roman" w:hAnsi="Times New Roman" w:cs="Times New Roman"/>
                <w:color w:val="000000"/>
                <w:kern w:val="24"/>
                <w:sz w:val="24"/>
                <w:szCs w:val="24"/>
                <w:lang w:eastAsia="fr-FR"/>
              </w:rPr>
              <w:t xml:space="preserve">Pollutions, catastrophe industrielle </w:t>
            </w:r>
          </w:p>
        </w:tc>
        <w:tc>
          <w:tcPr>
            <w:tcW w:w="1843"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14:paraId="4E3BC529" w14:textId="77777777" w:rsidR="00CA04E3" w:rsidRPr="00CA04E3" w:rsidRDefault="00CA04E3" w:rsidP="00CA04E3">
            <w:pPr>
              <w:spacing w:after="0" w:line="240" w:lineRule="auto"/>
              <w:rPr>
                <w:rFonts w:ascii="Times New Roman" w:eastAsia="Times New Roman" w:hAnsi="Times New Roman" w:cs="Times New Roman"/>
                <w:sz w:val="24"/>
                <w:szCs w:val="24"/>
                <w:lang w:eastAsia="fr-FR"/>
              </w:rPr>
            </w:pPr>
          </w:p>
        </w:tc>
        <w:tc>
          <w:tcPr>
            <w:tcW w:w="2523" w:type="dxa"/>
            <w:gridSpan w:val="2"/>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14:paraId="6607A011" w14:textId="77777777" w:rsidR="00CA04E3" w:rsidRPr="00CA04E3" w:rsidRDefault="00CA04E3" w:rsidP="00CA04E3">
            <w:pPr>
              <w:spacing w:after="0" w:line="240" w:lineRule="auto"/>
              <w:rPr>
                <w:rFonts w:ascii="Times New Roman" w:eastAsia="Times New Roman" w:hAnsi="Times New Roman" w:cs="Times New Roman"/>
                <w:sz w:val="24"/>
                <w:szCs w:val="24"/>
                <w:lang w:eastAsia="fr-FR"/>
              </w:rPr>
            </w:pPr>
          </w:p>
        </w:tc>
        <w:tc>
          <w:tcPr>
            <w:tcW w:w="1729" w:type="dxa"/>
            <w:gridSpan w:val="2"/>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14:paraId="4D9494C6" w14:textId="77777777" w:rsidR="00CA04E3" w:rsidRPr="00CA04E3" w:rsidRDefault="00CA04E3" w:rsidP="00CA04E3">
            <w:pPr>
              <w:spacing w:after="0" w:line="240" w:lineRule="auto"/>
              <w:rPr>
                <w:rFonts w:ascii="Times New Roman" w:eastAsia="Times New Roman" w:hAnsi="Times New Roman" w:cs="Times New Roman"/>
                <w:sz w:val="24"/>
                <w:szCs w:val="24"/>
                <w:lang w:eastAsia="fr-FR"/>
              </w:rPr>
            </w:pPr>
          </w:p>
        </w:tc>
      </w:tr>
      <w:tr w:rsidR="00CA04E3" w:rsidRPr="00CA04E3" w14:paraId="758D5974" w14:textId="77777777" w:rsidTr="00CA04E3">
        <w:trPr>
          <w:trHeight w:val="2081"/>
        </w:trPr>
        <w:tc>
          <w:tcPr>
            <w:tcW w:w="2129"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14:paraId="538E3679" w14:textId="77777777" w:rsidR="00CA04E3" w:rsidRPr="00CA04E3" w:rsidRDefault="00CA04E3" w:rsidP="00CA04E3">
            <w:pPr>
              <w:spacing w:after="0" w:line="240" w:lineRule="auto"/>
              <w:rPr>
                <w:rFonts w:ascii="Times New Roman" w:eastAsia="Times New Roman" w:hAnsi="Times New Roman" w:cs="Times New Roman"/>
                <w:sz w:val="24"/>
                <w:szCs w:val="24"/>
                <w:lang w:eastAsia="fr-FR"/>
              </w:rPr>
            </w:pPr>
            <w:r w:rsidRPr="00CA04E3">
              <w:rPr>
                <w:rFonts w:ascii="Times New Roman" w:eastAsia="Times New Roman" w:hAnsi="Times New Roman" w:cs="Times New Roman"/>
                <w:color w:val="000000"/>
                <w:kern w:val="24"/>
                <w:sz w:val="24"/>
                <w:szCs w:val="24"/>
                <w:lang w:eastAsia="fr-FR"/>
              </w:rPr>
              <w:t xml:space="preserve">Tertiaire </w:t>
            </w:r>
          </w:p>
        </w:tc>
        <w:tc>
          <w:tcPr>
            <w:tcW w:w="1559"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14:paraId="11CCB1A0" w14:textId="77777777" w:rsidR="00CA04E3" w:rsidRPr="00CA04E3" w:rsidRDefault="00CA04E3" w:rsidP="00CA04E3">
            <w:pPr>
              <w:spacing w:after="0" w:line="240" w:lineRule="auto"/>
              <w:rPr>
                <w:rFonts w:ascii="Times New Roman" w:eastAsia="Times New Roman" w:hAnsi="Times New Roman" w:cs="Times New Roman"/>
                <w:sz w:val="24"/>
                <w:szCs w:val="24"/>
                <w:lang w:eastAsia="fr-FR"/>
              </w:rPr>
            </w:pPr>
            <w:r w:rsidRPr="00CA04E3">
              <w:rPr>
                <w:rFonts w:ascii="Times New Roman" w:eastAsia="Times New Roman" w:hAnsi="Times New Roman" w:cs="Times New Roman"/>
                <w:color w:val="000000"/>
                <w:kern w:val="24"/>
                <w:sz w:val="24"/>
                <w:szCs w:val="24"/>
                <w:lang w:eastAsia="fr-FR"/>
              </w:rPr>
              <w:t xml:space="preserve">Pertes ou vol de données personnelles </w:t>
            </w:r>
          </w:p>
        </w:tc>
        <w:tc>
          <w:tcPr>
            <w:tcW w:w="1843"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14:paraId="74C70FA7" w14:textId="77777777" w:rsidR="00CA04E3" w:rsidRPr="00CA04E3" w:rsidRDefault="00CA04E3" w:rsidP="00CA04E3">
            <w:pPr>
              <w:spacing w:after="0" w:line="240" w:lineRule="auto"/>
              <w:rPr>
                <w:rFonts w:ascii="Times New Roman" w:eastAsia="Times New Roman" w:hAnsi="Times New Roman" w:cs="Times New Roman"/>
                <w:sz w:val="24"/>
                <w:szCs w:val="24"/>
                <w:lang w:eastAsia="fr-FR"/>
              </w:rPr>
            </w:pPr>
          </w:p>
        </w:tc>
        <w:tc>
          <w:tcPr>
            <w:tcW w:w="2523" w:type="dxa"/>
            <w:gridSpan w:val="2"/>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14:paraId="13B07348" w14:textId="77777777" w:rsidR="00CA04E3" w:rsidRPr="00CA04E3" w:rsidRDefault="00CA04E3" w:rsidP="00CA04E3">
            <w:pPr>
              <w:spacing w:after="0" w:line="240" w:lineRule="auto"/>
              <w:rPr>
                <w:rFonts w:ascii="Times New Roman" w:eastAsia="Times New Roman" w:hAnsi="Times New Roman" w:cs="Times New Roman"/>
                <w:sz w:val="24"/>
                <w:szCs w:val="24"/>
                <w:lang w:eastAsia="fr-FR"/>
              </w:rPr>
            </w:pPr>
          </w:p>
        </w:tc>
        <w:tc>
          <w:tcPr>
            <w:tcW w:w="1729" w:type="dxa"/>
            <w:gridSpan w:val="2"/>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14:paraId="73433D23" w14:textId="77777777" w:rsidR="00CA04E3" w:rsidRPr="00CA04E3" w:rsidRDefault="00CA04E3" w:rsidP="00CA04E3">
            <w:pPr>
              <w:spacing w:after="0" w:line="240" w:lineRule="auto"/>
              <w:rPr>
                <w:rFonts w:ascii="Times New Roman" w:eastAsia="Times New Roman" w:hAnsi="Times New Roman" w:cs="Times New Roman"/>
                <w:sz w:val="24"/>
                <w:szCs w:val="24"/>
                <w:lang w:eastAsia="fr-FR"/>
              </w:rPr>
            </w:pPr>
          </w:p>
        </w:tc>
      </w:tr>
    </w:tbl>
    <w:p w14:paraId="4AADAD27" w14:textId="77777777" w:rsidR="00E20615" w:rsidRPr="00CA04E3" w:rsidRDefault="00E20615" w:rsidP="00AC1D5E">
      <w:pPr>
        <w:rPr>
          <w:rFonts w:ascii="Times New Roman" w:hAnsi="Times New Roman" w:cs="Times New Roman"/>
          <w:sz w:val="24"/>
          <w:szCs w:val="24"/>
        </w:rPr>
      </w:pPr>
    </w:p>
    <w:p w14:paraId="03D88E4F" w14:textId="77777777" w:rsidR="00CA04E3" w:rsidRPr="00CA04E3" w:rsidRDefault="00CA04E3" w:rsidP="00CA04E3">
      <w:pPr>
        <w:rPr>
          <w:rFonts w:ascii="Times New Roman" w:hAnsi="Times New Roman" w:cs="Times New Roman"/>
        </w:rPr>
      </w:pPr>
      <w:r w:rsidRPr="00CA04E3">
        <w:rPr>
          <w:rFonts w:ascii="Times New Roman" w:hAnsi="Times New Roman" w:cs="Times New Roman"/>
        </w:rPr>
        <w:t>L’activité de l’entreprise peut générer des effets négatifs sur d’autres acteurs de la Société , le droit va donc prévenir ces risques en imposant certaines obligations aux entreprises.</w:t>
      </w:r>
    </w:p>
    <w:p w14:paraId="25D817B6" w14:textId="77777777" w:rsidR="00CA04E3" w:rsidRPr="00CA04E3" w:rsidRDefault="00CA04E3" w:rsidP="00CA04E3">
      <w:pPr>
        <w:rPr>
          <w:rFonts w:ascii="Times New Roman" w:hAnsi="Times New Roman" w:cs="Times New Roman"/>
        </w:rPr>
      </w:pPr>
      <w:r w:rsidRPr="00CA04E3">
        <w:rPr>
          <w:rFonts w:ascii="Times New Roman" w:hAnsi="Times New Roman" w:cs="Times New Roman"/>
          <w:b/>
          <w:bCs/>
        </w:rPr>
        <w:t>A La protection du consommateur</w:t>
      </w:r>
    </w:p>
    <w:p w14:paraId="6E125EA1" w14:textId="77777777" w:rsidR="00CA04E3" w:rsidRPr="00CA04E3" w:rsidRDefault="00CA04E3" w:rsidP="00CA04E3">
      <w:pPr>
        <w:rPr>
          <w:rFonts w:ascii="Times New Roman" w:hAnsi="Times New Roman" w:cs="Times New Roman"/>
        </w:rPr>
      </w:pPr>
      <w:r w:rsidRPr="00CA04E3">
        <w:rPr>
          <w:rFonts w:ascii="Times New Roman" w:hAnsi="Times New Roman" w:cs="Times New Roman"/>
        </w:rPr>
        <w:t>L’entreprise se voit imposer des obligations vis à vis aux consommateurs :</w:t>
      </w:r>
    </w:p>
    <w:p w14:paraId="51C54B8F" w14:textId="77777777" w:rsidR="00CA04E3" w:rsidRPr="00CA04E3" w:rsidRDefault="00CA04E3" w:rsidP="00CA04E3">
      <w:pPr>
        <w:ind w:left="1134"/>
        <w:rPr>
          <w:rFonts w:ascii="Times New Roman" w:hAnsi="Times New Roman" w:cs="Times New Roman"/>
        </w:rPr>
      </w:pPr>
      <w:r w:rsidRPr="00CA04E3">
        <w:rPr>
          <w:rFonts w:ascii="Times New Roman" w:hAnsi="Times New Roman" w:cs="Times New Roman"/>
        </w:rPr>
        <w:sym w:font="Wingdings" w:char="00D8"/>
      </w:r>
      <w:r w:rsidRPr="00CA04E3">
        <w:rPr>
          <w:rFonts w:ascii="Times New Roman" w:hAnsi="Times New Roman" w:cs="Times New Roman"/>
        </w:rPr>
        <w:t xml:space="preserve"> Etiquetage des prix et de la composition des produits</w:t>
      </w:r>
    </w:p>
    <w:p w14:paraId="18F09D92" w14:textId="77777777" w:rsidR="00E20615" w:rsidRDefault="00CA04E3" w:rsidP="00CA04E3">
      <w:pPr>
        <w:ind w:left="1134"/>
        <w:rPr>
          <w:rFonts w:ascii="Times New Roman" w:hAnsi="Times New Roman" w:cs="Times New Roman"/>
        </w:rPr>
      </w:pPr>
      <w:r w:rsidRPr="00CA04E3">
        <w:rPr>
          <w:rFonts w:ascii="Times New Roman" w:hAnsi="Times New Roman" w:cs="Times New Roman"/>
        </w:rPr>
        <w:sym w:font="Wingdings" w:char="00D8"/>
      </w:r>
      <w:r w:rsidRPr="00CA04E3">
        <w:rPr>
          <w:rFonts w:ascii="Times New Roman" w:hAnsi="Times New Roman" w:cs="Times New Roman"/>
        </w:rPr>
        <w:t xml:space="preserve"> L’interdiction de certaines pratiques commerciales </w:t>
      </w:r>
    </w:p>
    <w:p w14:paraId="61D99DBD" w14:textId="77777777" w:rsidR="00CA04E3" w:rsidRPr="00CA04E3" w:rsidRDefault="00CA04E3" w:rsidP="00CA04E3">
      <w:pPr>
        <w:ind w:left="1134"/>
        <w:rPr>
          <w:rFonts w:ascii="Times New Roman" w:hAnsi="Times New Roman" w:cs="Times New Roman"/>
        </w:rPr>
      </w:pPr>
      <w:r w:rsidRPr="00CA04E3">
        <w:rPr>
          <w:rFonts w:ascii="Times New Roman" w:hAnsi="Times New Roman" w:cs="Times New Roman"/>
        </w:rPr>
        <w:sym w:font="Wingdings" w:char="00D8"/>
      </w:r>
      <w:r w:rsidRPr="00CA04E3">
        <w:rPr>
          <w:rFonts w:ascii="Times New Roman" w:hAnsi="Times New Roman" w:cs="Times New Roman"/>
        </w:rPr>
        <w:t>Traçabilité des produits alimentaires (affaire Findus)</w:t>
      </w:r>
    </w:p>
    <w:p w14:paraId="7485423C" w14:textId="77777777" w:rsidR="00CA04E3" w:rsidRPr="00CA04E3" w:rsidRDefault="000D5AC2" w:rsidP="00CA04E3">
      <w:pPr>
        <w:ind w:left="1134"/>
        <w:rPr>
          <w:rFonts w:ascii="Times New Roman" w:hAnsi="Times New Roman" w:cs="Times New Roman"/>
        </w:rPr>
      </w:pPr>
      <w:hyperlink r:id="rId13" w:history="1">
        <w:r w:rsidR="00CA04E3" w:rsidRPr="00CA04E3">
          <w:rPr>
            <w:rStyle w:val="Lienhypertexte"/>
            <w:rFonts w:ascii="Times New Roman" w:hAnsi="Times New Roman" w:cs="Times New Roman"/>
          </w:rPr>
          <w:t>https://www.youtube.com/watch?v=Ozd6-i5Y8Po&amp;t=18s</w:t>
        </w:r>
      </w:hyperlink>
      <w:r w:rsidR="00CA04E3" w:rsidRPr="00CA04E3">
        <w:rPr>
          <w:rFonts w:ascii="Times New Roman" w:hAnsi="Times New Roman" w:cs="Times New Roman"/>
        </w:rPr>
        <w:t xml:space="preserve"> </w:t>
      </w:r>
    </w:p>
    <w:p w14:paraId="374AEB30" w14:textId="77777777" w:rsidR="00CA04E3" w:rsidRPr="00CA04E3" w:rsidRDefault="00CA04E3" w:rsidP="00CA04E3">
      <w:pPr>
        <w:ind w:left="1134"/>
        <w:rPr>
          <w:rFonts w:ascii="Times New Roman" w:hAnsi="Times New Roman" w:cs="Times New Roman"/>
        </w:rPr>
      </w:pPr>
      <w:r w:rsidRPr="00CA04E3">
        <w:rPr>
          <w:rFonts w:ascii="Times New Roman" w:hAnsi="Times New Roman" w:cs="Times New Roman"/>
        </w:rPr>
        <w:sym w:font="Wingdings" w:char="00D8"/>
      </w:r>
      <w:r w:rsidRPr="00CA04E3">
        <w:rPr>
          <w:rFonts w:ascii="Times New Roman" w:hAnsi="Times New Roman" w:cs="Times New Roman"/>
        </w:rPr>
        <w:t>Obligation d’un SAV et d’une garantie des produits</w:t>
      </w:r>
    </w:p>
    <w:p w14:paraId="502D5FC9" w14:textId="77777777" w:rsidR="00CA04E3" w:rsidRPr="00CA04E3" w:rsidRDefault="000D5AC2" w:rsidP="00CA04E3">
      <w:pPr>
        <w:ind w:left="1134"/>
        <w:rPr>
          <w:rFonts w:ascii="Times New Roman" w:hAnsi="Times New Roman" w:cs="Times New Roman"/>
        </w:rPr>
      </w:pPr>
      <w:hyperlink r:id="rId14" w:history="1">
        <w:r w:rsidR="00CA04E3" w:rsidRPr="00CA04E3">
          <w:rPr>
            <w:rStyle w:val="Lienhypertexte"/>
            <w:rFonts w:ascii="Times New Roman" w:hAnsi="Times New Roman" w:cs="Times New Roman"/>
          </w:rPr>
          <w:t>https://www.dailymotion.com/video/x2b9qkn?syndication=273844</w:t>
        </w:r>
      </w:hyperlink>
      <w:r w:rsidR="00CA04E3" w:rsidRPr="00CA04E3">
        <w:rPr>
          <w:rFonts w:ascii="Times New Roman" w:hAnsi="Times New Roman" w:cs="Times New Roman"/>
        </w:rPr>
        <w:t xml:space="preserve"> </w:t>
      </w:r>
    </w:p>
    <w:p w14:paraId="77C08991" w14:textId="77777777" w:rsidR="00CA04E3" w:rsidRPr="00CA04E3" w:rsidRDefault="00CA04E3" w:rsidP="00CA04E3">
      <w:pPr>
        <w:ind w:left="1134"/>
        <w:rPr>
          <w:rFonts w:ascii="Times New Roman" w:hAnsi="Times New Roman" w:cs="Times New Roman"/>
        </w:rPr>
      </w:pPr>
      <w:r w:rsidRPr="00CA04E3">
        <w:rPr>
          <w:rFonts w:ascii="Times New Roman" w:hAnsi="Times New Roman" w:cs="Times New Roman"/>
        </w:rPr>
        <w:sym w:font="Wingdings" w:char="00D8"/>
      </w:r>
      <w:r w:rsidRPr="00CA04E3">
        <w:rPr>
          <w:rFonts w:ascii="Times New Roman" w:hAnsi="Times New Roman" w:cs="Times New Roman"/>
        </w:rPr>
        <w:t xml:space="preserve"> Obligation de sécurité des produits vendus</w:t>
      </w:r>
    </w:p>
    <w:p w14:paraId="306A80EE" w14:textId="77777777" w:rsidR="00CA04E3" w:rsidRPr="00CA04E3" w:rsidRDefault="000D5AC2" w:rsidP="00CA04E3">
      <w:pPr>
        <w:ind w:left="1134"/>
        <w:rPr>
          <w:rFonts w:ascii="Times New Roman" w:hAnsi="Times New Roman" w:cs="Times New Roman"/>
        </w:rPr>
      </w:pPr>
      <w:hyperlink r:id="rId15" w:history="1">
        <w:r w:rsidR="00CA04E3" w:rsidRPr="00CA04E3">
          <w:rPr>
            <w:rStyle w:val="Lienhypertexte"/>
            <w:rFonts w:ascii="Times New Roman" w:hAnsi="Times New Roman" w:cs="Times New Roman"/>
          </w:rPr>
          <w:t>https://www.youtube.com/watch?v=8QvqtHxr2ME</w:t>
        </w:r>
      </w:hyperlink>
      <w:r w:rsidR="00CA04E3" w:rsidRPr="00CA04E3">
        <w:rPr>
          <w:rFonts w:ascii="Times New Roman" w:hAnsi="Times New Roman" w:cs="Times New Roman"/>
        </w:rPr>
        <w:t xml:space="preserve"> </w:t>
      </w:r>
    </w:p>
    <w:p w14:paraId="00E0EAAE" w14:textId="77777777" w:rsidR="00E20615" w:rsidRDefault="00E20615" w:rsidP="00AC1D5E">
      <w:pPr>
        <w:rPr>
          <w:rFonts w:ascii="Times New Roman" w:hAnsi="Times New Roman" w:cs="Times New Roman"/>
        </w:rPr>
      </w:pPr>
    </w:p>
    <w:p w14:paraId="4F97BBE0" w14:textId="77777777" w:rsidR="00F45618" w:rsidRPr="00F45618" w:rsidRDefault="00F45618" w:rsidP="00F45618">
      <w:pPr>
        <w:rPr>
          <w:rFonts w:ascii="Times New Roman" w:hAnsi="Times New Roman" w:cs="Times New Roman"/>
        </w:rPr>
      </w:pPr>
      <w:r w:rsidRPr="00F45618">
        <w:rPr>
          <w:rFonts w:ascii="Times New Roman" w:hAnsi="Times New Roman" w:cs="Times New Roman"/>
          <w:b/>
          <w:bCs/>
        </w:rPr>
        <w:t>B la protection des entreprises concurrentes</w:t>
      </w:r>
    </w:p>
    <w:p w14:paraId="0B0F4FBB" w14:textId="77777777" w:rsidR="00F45618" w:rsidRPr="00F45618" w:rsidRDefault="00F45618" w:rsidP="00F45618">
      <w:pPr>
        <w:rPr>
          <w:rFonts w:ascii="Times New Roman" w:hAnsi="Times New Roman" w:cs="Times New Roman"/>
        </w:rPr>
      </w:pPr>
      <w:r w:rsidRPr="00F45618">
        <w:rPr>
          <w:rFonts w:ascii="Times New Roman" w:hAnsi="Times New Roman" w:cs="Times New Roman"/>
        </w:rPr>
        <w:t>Lutte contre la contrefaçon</w:t>
      </w:r>
    </w:p>
    <w:p w14:paraId="65725F38" w14:textId="77777777" w:rsidR="00F45618" w:rsidRPr="00F45618" w:rsidRDefault="00F45618" w:rsidP="00F45618">
      <w:pPr>
        <w:rPr>
          <w:rFonts w:ascii="Times New Roman" w:hAnsi="Times New Roman" w:cs="Times New Roman"/>
        </w:rPr>
      </w:pPr>
      <w:r w:rsidRPr="00F45618">
        <w:rPr>
          <w:rFonts w:ascii="Times New Roman" w:hAnsi="Times New Roman" w:cs="Times New Roman"/>
        </w:rPr>
        <w:t>Lutte contre les ententes illicites (droit européen art 85 et 86 du traité de Rome )</w:t>
      </w:r>
    </w:p>
    <w:p w14:paraId="6FBBE093" w14:textId="77777777" w:rsidR="00F45618" w:rsidRPr="00F45618" w:rsidRDefault="00F45618" w:rsidP="00F45618">
      <w:pPr>
        <w:rPr>
          <w:rFonts w:ascii="Times New Roman" w:hAnsi="Times New Roman" w:cs="Times New Roman"/>
        </w:rPr>
      </w:pPr>
      <w:r w:rsidRPr="00F45618">
        <w:rPr>
          <w:rFonts w:ascii="Times New Roman" w:hAnsi="Times New Roman" w:cs="Times New Roman"/>
        </w:rPr>
        <w:sym w:font="Wingdings" w:char="00D8"/>
      </w:r>
      <w:r w:rsidRPr="00F45618">
        <w:rPr>
          <w:rFonts w:ascii="Times New Roman" w:hAnsi="Times New Roman" w:cs="Times New Roman"/>
        </w:rPr>
        <w:t>Sauvegarde de la concurrence</w:t>
      </w:r>
    </w:p>
    <w:p w14:paraId="15A36390" w14:textId="77777777" w:rsidR="00F45618" w:rsidRPr="00F45618" w:rsidRDefault="00F45618" w:rsidP="00F45618">
      <w:pPr>
        <w:rPr>
          <w:rFonts w:ascii="Times New Roman" w:hAnsi="Times New Roman" w:cs="Times New Roman"/>
        </w:rPr>
      </w:pPr>
      <w:r w:rsidRPr="00F45618">
        <w:rPr>
          <w:rFonts w:ascii="Times New Roman" w:hAnsi="Times New Roman" w:cs="Times New Roman"/>
        </w:rPr>
        <w:t>L’état par l’intermédiaire de l’autorité de la concurrence surveille les pratiques des entreprises pour éviter que la concurrence soit faussée par des ententes entre producteurs ou par une concentration excessive d’un secteur d’activité</w:t>
      </w:r>
    </w:p>
    <w:p w14:paraId="382F3E0A" w14:textId="77777777" w:rsidR="00F45618" w:rsidRPr="00F45618" w:rsidRDefault="00F45618" w:rsidP="00F45618">
      <w:pPr>
        <w:rPr>
          <w:rFonts w:ascii="Times New Roman" w:hAnsi="Times New Roman" w:cs="Times New Roman"/>
        </w:rPr>
      </w:pPr>
      <w:r w:rsidRPr="00F45618">
        <w:rPr>
          <w:rFonts w:ascii="Times New Roman" w:hAnsi="Times New Roman" w:cs="Times New Roman"/>
        </w:rPr>
        <w:sym w:font="Wingdings" w:char="00D8"/>
      </w:r>
      <w:r w:rsidRPr="00F45618">
        <w:rPr>
          <w:rFonts w:ascii="Times New Roman" w:hAnsi="Times New Roman" w:cs="Times New Roman"/>
        </w:rPr>
        <w:t>Lutte contre la contrefaçon</w:t>
      </w:r>
    </w:p>
    <w:p w14:paraId="076BDE5A" w14:textId="77777777" w:rsidR="00F45618" w:rsidRPr="00F45618" w:rsidRDefault="00F45618" w:rsidP="00F45618">
      <w:pPr>
        <w:rPr>
          <w:rFonts w:ascii="Times New Roman" w:hAnsi="Times New Roman" w:cs="Times New Roman"/>
        </w:rPr>
      </w:pPr>
      <w:r w:rsidRPr="00F45618">
        <w:rPr>
          <w:rFonts w:ascii="Times New Roman" w:hAnsi="Times New Roman" w:cs="Times New Roman"/>
        </w:rPr>
        <w:t>Droit de la propriété industrielle (INPI)</w:t>
      </w:r>
    </w:p>
    <w:p w14:paraId="503DD891" w14:textId="77777777" w:rsidR="00F45618" w:rsidRPr="00F45618" w:rsidRDefault="00F45618" w:rsidP="00F45618">
      <w:pPr>
        <w:rPr>
          <w:rFonts w:ascii="Times New Roman" w:hAnsi="Times New Roman" w:cs="Times New Roman"/>
        </w:rPr>
      </w:pPr>
      <w:r w:rsidRPr="00F45618">
        <w:rPr>
          <w:rFonts w:ascii="Times New Roman" w:hAnsi="Times New Roman" w:cs="Times New Roman"/>
        </w:rPr>
        <w:t>Musée de la contrefaçon : visite possible avec les élèves</w:t>
      </w:r>
    </w:p>
    <w:p w14:paraId="6FAA2384" w14:textId="77777777" w:rsidR="00F45618" w:rsidRPr="00F45618" w:rsidRDefault="000D5AC2" w:rsidP="00F45618">
      <w:pPr>
        <w:rPr>
          <w:rFonts w:ascii="Times New Roman" w:hAnsi="Times New Roman" w:cs="Times New Roman"/>
        </w:rPr>
      </w:pPr>
      <w:hyperlink r:id="rId16" w:history="1">
        <w:r w:rsidR="00F45618" w:rsidRPr="00F45618">
          <w:rPr>
            <w:rStyle w:val="Lienhypertexte"/>
            <w:rFonts w:ascii="Times New Roman" w:hAnsi="Times New Roman" w:cs="Times New Roman"/>
          </w:rPr>
          <w:t>https://musee-contrefacon.com</w:t>
        </w:r>
      </w:hyperlink>
      <w:r w:rsidR="00F45618" w:rsidRPr="00F45618">
        <w:rPr>
          <w:rFonts w:ascii="Times New Roman" w:hAnsi="Times New Roman" w:cs="Times New Roman"/>
        </w:rPr>
        <w:t xml:space="preserve"> </w:t>
      </w:r>
    </w:p>
    <w:p w14:paraId="6D216DEB" w14:textId="77777777" w:rsidR="00F45618" w:rsidRPr="00F45618" w:rsidRDefault="00F45618" w:rsidP="00F45618">
      <w:pPr>
        <w:rPr>
          <w:rFonts w:ascii="Times New Roman" w:hAnsi="Times New Roman" w:cs="Times New Roman"/>
        </w:rPr>
      </w:pPr>
      <w:r w:rsidRPr="00F45618">
        <w:rPr>
          <w:rFonts w:ascii="Times New Roman" w:hAnsi="Times New Roman" w:cs="Times New Roman"/>
        </w:rPr>
        <w:t>Préjudice annuel (estimation): 60 milliards d’euros au niveau européen</w:t>
      </w:r>
    </w:p>
    <w:p w14:paraId="3682D106" w14:textId="77777777" w:rsidR="00F45618" w:rsidRPr="00F45618" w:rsidRDefault="00F45618" w:rsidP="00F45618">
      <w:pPr>
        <w:rPr>
          <w:rFonts w:ascii="Times New Roman" w:hAnsi="Times New Roman" w:cs="Times New Roman"/>
        </w:rPr>
      </w:pPr>
      <w:r w:rsidRPr="00F45618">
        <w:rPr>
          <w:rFonts w:ascii="Times New Roman" w:hAnsi="Times New Roman" w:cs="Times New Roman"/>
          <w:b/>
          <w:bCs/>
        </w:rPr>
        <w:lastRenderedPageBreak/>
        <w:t>3 La protection environnementale et sociétale</w:t>
      </w:r>
    </w:p>
    <w:p w14:paraId="5399A85F" w14:textId="77777777" w:rsidR="00F45618" w:rsidRPr="00F45618" w:rsidRDefault="00F45618" w:rsidP="00F45618">
      <w:pPr>
        <w:rPr>
          <w:rFonts w:ascii="Times New Roman" w:hAnsi="Times New Roman" w:cs="Times New Roman"/>
        </w:rPr>
      </w:pPr>
      <w:r>
        <w:rPr>
          <w:rFonts w:ascii="Times New Roman" w:hAnsi="Times New Roman" w:cs="Times New Roman"/>
        </w:rPr>
        <w:t xml:space="preserve">a </w:t>
      </w:r>
      <w:r w:rsidRPr="00F45618">
        <w:rPr>
          <w:rFonts w:ascii="Times New Roman" w:hAnsi="Times New Roman" w:cs="Times New Roman"/>
        </w:rPr>
        <w:t>La pollution industrielle</w:t>
      </w:r>
    </w:p>
    <w:p w14:paraId="48DD3282" w14:textId="77777777" w:rsidR="00F45618" w:rsidRPr="00F45618" w:rsidRDefault="00F45618" w:rsidP="00F45618">
      <w:pPr>
        <w:rPr>
          <w:rFonts w:ascii="Times New Roman" w:hAnsi="Times New Roman" w:cs="Times New Roman"/>
        </w:rPr>
      </w:pPr>
      <w:r w:rsidRPr="00F45618">
        <w:rPr>
          <w:rFonts w:ascii="Times New Roman" w:hAnsi="Times New Roman" w:cs="Times New Roman"/>
        </w:rPr>
        <w:sym w:font="Wingdings" w:char="00D8"/>
      </w:r>
      <w:r w:rsidRPr="00F45618">
        <w:rPr>
          <w:rFonts w:ascii="Times New Roman" w:hAnsi="Times New Roman" w:cs="Times New Roman"/>
        </w:rPr>
        <w:t xml:space="preserve"> Principe du pollueur –payeur</w:t>
      </w:r>
    </w:p>
    <w:p w14:paraId="68E77194" w14:textId="77777777" w:rsidR="00F45618" w:rsidRPr="00F45618" w:rsidRDefault="000D5AC2" w:rsidP="00F45618">
      <w:pPr>
        <w:rPr>
          <w:rFonts w:ascii="Times New Roman" w:hAnsi="Times New Roman" w:cs="Times New Roman"/>
        </w:rPr>
      </w:pPr>
      <w:hyperlink r:id="rId17" w:history="1">
        <w:r w:rsidR="00F45618" w:rsidRPr="00F45618">
          <w:rPr>
            <w:rStyle w:val="Lienhypertexte"/>
            <w:rFonts w:ascii="Times New Roman" w:hAnsi="Times New Roman" w:cs="Times New Roman"/>
          </w:rPr>
          <w:t>mailto:https://www.dailymotion.com/video/xa8pyi?syndication=273844</w:t>
        </w:r>
      </w:hyperlink>
      <w:r w:rsidR="00F45618" w:rsidRPr="00F45618">
        <w:rPr>
          <w:rFonts w:ascii="Times New Roman" w:hAnsi="Times New Roman" w:cs="Times New Roman"/>
          <w:u w:val="single"/>
        </w:rPr>
        <w:t xml:space="preserve"> </w:t>
      </w:r>
    </w:p>
    <w:p w14:paraId="11FD1821" w14:textId="77777777" w:rsidR="00F45618" w:rsidRPr="00F45618" w:rsidRDefault="000D5AC2" w:rsidP="00F45618">
      <w:pPr>
        <w:rPr>
          <w:rFonts w:ascii="Times New Roman" w:hAnsi="Times New Roman" w:cs="Times New Roman"/>
        </w:rPr>
      </w:pPr>
      <w:hyperlink r:id="rId18" w:history="1">
        <w:r w:rsidR="00F45618" w:rsidRPr="00F45618">
          <w:rPr>
            <w:rStyle w:val="Lienhypertexte"/>
            <w:rFonts w:ascii="Times New Roman" w:hAnsi="Times New Roman" w:cs="Times New Roman"/>
          </w:rPr>
          <w:t>mailto:https://www.youtube.com/watch?v=1Fx_4iYT7yk</w:t>
        </w:r>
      </w:hyperlink>
      <w:r w:rsidR="00F45618" w:rsidRPr="00F45618">
        <w:rPr>
          <w:rFonts w:ascii="Times New Roman" w:hAnsi="Times New Roman" w:cs="Times New Roman"/>
        </w:rPr>
        <w:t xml:space="preserve"> </w:t>
      </w:r>
    </w:p>
    <w:p w14:paraId="359369E7" w14:textId="77777777" w:rsidR="00F45618" w:rsidRPr="00F45618" w:rsidRDefault="00F45618" w:rsidP="00F45618">
      <w:pPr>
        <w:rPr>
          <w:rFonts w:ascii="Times New Roman" w:hAnsi="Times New Roman" w:cs="Times New Roman"/>
        </w:rPr>
      </w:pPr>
    </w:p>
    <w:p w14:paraId="73529A6E" w14:textId="77777777" w:rsidR="00F45618" w:rsidRPr="00F45618" w:rsidRDefault="00F45618" w:rsidP="00F45618">
      <w:pPr>
        <w:rPr>
          <w:rFonts w:ascii="Times New Roman" w:hAnsi="Times New Roman" w:cs="Times New Roman"/>
        </w:rPr>
      </w:pPr>
      <w:r>
        <w:rPr>
          <w:rFonts w:ascii="Times New Roman" w:hAnsi="Times New Roman" w:cs="Times New Roman"/>
          <w:b/>
          <w:bCs/>
        </w:rPr>
        <w:t>b</w:t>
      </w:r>
      <w:r w:rsidRPr="00F45618">
        <w:rPr>
          <w:rFonts w:ascii="Times New Roman" w:hAnsi="Times New Roman" w:cs="Times New Roman"/>
          <w:b/>
          <w:bCs/>
        </w:rPr>
        <w:t xml:space="preserve"> La santé publique</w:t>
      </w:r>
    </w:p>
    <w:p w14:paraId="42FB7428" w14:textId="77777777" w:rsidR="00F45618" w:rsidRPr="00F45618" w:rsidRDefault="00F45618" w:rsidP="00F45618">
      <w:pPr>
        <w:rPr>
          <w:rFonts w:ascii="Times New Roman" w:hAnsi="Times New Roman" w:cs="Times New Roman"/>
        </w:rPr>
      </w:pPr>
      <w:r w:rsidRPr="00F45618">
        <w:rPr>
          <w:rFonts w:ascii="Times New Roman" w:hAnsi="Times New Roman" w:cs="Times New Roman"/>
        </w:rPr>
        <w:sym w:font="Wingdings" w:char="00D8"/>
      </w:r>
      <w:r w:rsidRPr="00F45618">
        <w:rPr>
          <w:rFonts w:ascii="Times New Roman" w:hAnsi="Times New Roman" w:cs="Times New Roman"/>
        </w:rPr>
        <w:t xml:space="preserve"> Problématique des normes sanitaires (alimentation)</w:t>
      </w:r>
    </w:p>
    <w:p w14:paraId="43A408A9" w14:textId="77777777" w:rsidR="00F45618" w:rsidRPr="00F45618" w:rsidRDefault="00F45618" w:rsidP="00F45618">
      <w:pPr>
        <w:rPr>
          <w:rFonts w:ascii="Times New Roman" w:hAnsi="Times New Roman" w:cs="Times New Roman"/>
        </w:rPr>
      </w:pPr>
      <w:r w:rsidRPr="00F45618">
        <w:rPr>
          <w:rFonts w:ascii="Times New Roman" w:hAnsi="Times New Roman" w:cs="Times New Roman"/>
        </w:rPr>
        <w:t xml:space="preserve">Affaire Findus : </w:t>
      </w:r>
    </w:p>
    <w:p w14:paraId="06ED04FA" w14:textId="77777777" w:rsidR="00F45618" w:rsidRPr="00F45618" w:rsidRDefault="000D5AC2" w:rsidP="00F45618">
      <w:pPr>
        <w:rPr>
          <w:rFonts w:ascii="Times New Roman" w:hAnsi="Times New Roman" w:cs="Times New Roman"/>
        </w:rPr>
      </w:pPr>
      <w:hyperlink r:id="rId19" w:history="1">
        <w:r w:rsidR="00F45618" w:rsidRPr="00F45618">
          <w:rPr>
            <w:rStyle w:val="Lienhypertexte"/>
            <w:rFonts w:ascii="Times New Roman" w:hAnsi="Times New Roman" w:cs="Times New Roman"/>
          </w:rPr>
          <w:t>https://www.dailymotion.com/video/xxeqsb?syndication=27384</w:t>
        </w:r>
      </w:hyperlink>
      <w:r w:rsidR="00F45618" w:rsidRPr="00F45618">
        <w:rPr>
          <w:rFonts w:ascii="Times New Roman" w:hAnsi="Times New Roman" w:cs="Times New Roman"/>
        </w:rPr>
        <w:t xml:space="preserve"> </w:t>
      </w:r>
    </w:p>
    <w:p w14:paraId="4DE4AC88" w14:textId="77777777" w:rsidR="00F45618" w:rsidRPr="00F45618" w:rsidRDefault="00F45618" w:rsidP="00F45618">
      <w:pPr>
        <w:rPr>
          <w:rFonts w:ascii="Times New Roman" w:hAnsi="Times New Roman" w:cs="Times New Roman"/>
        </w:rPr>
      </w:pPr>
      <w:r w:rsidRPr="00F45618">
        <w:rPr>
          <w:rFonts w:ascii="Times New Roman" w:hAnsi="Times New Roman" w:cs="Times New Roman"/>
        </w:rPr>
        <w:sym w:font="Wingdings" w:char="00D8"/>
      </w:r>
      <w:r w:rsidRPr="00F45618">
        <w:rPr>
          <w:rFonts w:ascii="Times New Roman" w:hAnsi="Times New Roman" w:cs="Times New Roman"/>
        </w:rPr>
        <w:t xml:space="preserve"> Spécificité des produits pharmaceutiques (code de santé </w:t>
      </w:r>
    </w:p>
    <w:p w14:paraId="58BBC2B5" w14:textId="77777777" w:rsidR="00F45618" w:rsidRPr="00F45618" w:rsidRDefault="00F45618" w:rsidP="00F45618">
      <w:pPr>
        <w:rPr>
          <w:rFonts w:ascii="Times New Roman" w:hAnsi="Times New Roman" w:cs="Times New Roman"/>
        </w:rPr>
      </w:pPr>
      <w:r w:rsidRPr="00F45618">
        <w:rPr>
          <w:rFonts w:ascii="Times New Roman" w:hAnsi="Times New Roman" w:cs="Times New Roman"/>
        </w:rPr>
        <w:t>publique)</w:t>
      </w:r>
    </w:p>
    <w:p w14:paraId="362989C6" w14:textId="77777777" w:rsidR="00F45618" w:rsidRPr="00F45618" w:rsidRDefault="00F45618" w:rsidP="00F45618">
      <w:pPr>
        <w:rPr>
          <w:rFonts w:ascii="Times New Roman" w:hAnsi="Times New Roman" w:cs="Times New Roman"/>
        </w:rPr>
      </w:pPr>
      <w:r w:rsidRPr="00F45618">
        <w:rPr>
          <w:rFonts w:ascii="Times New Roman" w:hAnsi="Times New Roman" w:cs="Times New Roman"/>
        </w:rPr>
        <w:t xml:space="preserve"> Affaire du médiator :</w:t>
      </w:r>
    </w:p>
    <w:p w14:paraId="7297399B" w14:textId="77777777" w:rsidR="00F45618" w:rsidRPr="00F45618" w:rsidRDefault="000D5AC2" w:rsidP="00F45618">
      <w:pPr>
        <w:rPr>
          <w:rFonts w:ascii="Times New Roman" w:hAnsi="Times New Roman" w:cs="Times New Roman"/>
        </w:rPr>
      </w:pPr>
      <w:hyperlink r:id="rId20" w:history="1">
        <w:r w:rsidR="00F45618" w:rsidRPr="00F45618">
          <w:rPr>
            <w:rStyle w:val="Lienhypertexte"/>
            <w:rFonts w:ascii="Times New Roman" w:hAnsi="Times New Roman" w:cs="Times New Roman"/>
          </w:rPr>
          <w:t>https://www.youtube.com/watch?v=YTFTvEF9bVg</w:t>
        </w:r>
      </w:hyperlink>
      <w:r w:rsidR="00F45618" w:rsidRPr="00F45618">
        <w:rPr>
          <w:rFonts w:ascii="Times New Roman" w:hAnsi="Times New Roman" w:cs="Times New Roman"/>
        </w:rPr>
        <w:t xml:space="preserve"> </w:t>
      </w:r>
    </w:p>
    <w:p w14:paraId="2E89F6DB" w14:textId="77777777" w:rsidR="00E20615" w:rsidRDefault="00E20615" w:rsidP="00AC1D5E">
      <w:pPr>
        <w:rPr>
          <w:rFonts w:ascii="Times New Roman" w:hAnsi="Times New Roman" w:cs="Times New Roman"/>
        </w:rPr>
      </w:pPr>
    </w:p>
    <w:p w14:paraId="7DCFF9A9" w14:textId="77777777" w:rsidR="00F45618" w:rsidRPr="00F45618" w:rsidRDefault="00F45618" w:rsidP="00F45618">
      <w:pPr>
        <w:rPr>
          <w:rFonts w:ascii="Times New Roman" w:hAnsi="Times New Roman" w:cs="Times New Roman"/>
        </w:rPr>
      </w:pPr>
      <w:r>
        <w:rPr>
          <w:rFonts w:ascii="Times New Roman" w:hAnsi="Times New Roman" w:cs="Times New Roman"/>
          <w:b/>
          <w:bCs/>
        </w:rPr>
        <w:t>c</w:t>
      </w:r>
      <w:r w:rsidRPr="00F45618">
        <w:rPr>
          <w:rFonts w:ascii="Times New Roman" w:hAnsi="Times New Roman" w:cs="Times New Roman"/>
          <w:b/>
          <w:bCs/>
        </w:rPr>
        <w:t xml:space="preserve"> Les obligations des entreprises sur les données personnelles</w:t>
      </w:r>
    </w:p>
    <w:p w14:paraId="2EA9BAE3" w14:textId="77777777" w:rsidR="00F45618" w:rsidRPr="00F45618" w:rsidRDefault="000D5AC2" w:rsidP="00F45618">
      <w:pPr>
        <w:rPr>
          <w:rFonts w:ascii="Times New Roman" w:hAnsi="Times New Roman" w:cs="Times New Roman"/>
        </w:rPr>
      </w:pPr>
      <w:hyperlink r:id="rId21" w:history="1">
        <w:r w:rsidR="00F45618" w:rsidRPr="00F45618">
          <w:rPr>
            <w:rStyle w:val="Lienhypertexte"/>
            <w:rFonts w:ascii="Times New Roman" w:hAnsi="Times New Roman" w:cs="Times New Roman"/>
          </w:rPr>
          <w:t>mailto:https://www.youtube.com/watch?v=2STycFbNk0c</w:t>
        </w:r>
      </w:hyperlink>
      <w:r w:rsidR="00F45618" w:rsidRPr="00F45618">
        <w:rPr>
          <w:rFonts w:ascii="Times New Roman" w:hAnsi="Times New Roman" w:cs="Times New Roman"/>
          <w:b/>
          <w:bCs/>
        </w:rPr>
        <w:t xml:space="preserve"> </w:t>
      </w:r>
    </w:p>
    <w:p w14:paraId="40735EEC" w14:textId="77777777" w:rsidR="00F45618" w:rsidRPr="00F45618" w:rsidRDefault="00F45618" w:rsidP="00F45618">
      <w:pPr>
        <w:rPr>
          <w:rFonts w:ascii="Times New Roman" w:hAnsi="Times New Roman" w:cs="Times New Roman"/>
        </w:rPr>
      </w:pPr>
      <w:r w:rsidRPr="00F45618">
        <w:rPr>
          <w:rFonts w:ascii="Times New Roman" w:hAnsi="Times New Roman" w:cs="Times New Roman"/>
        </w:rPr>
        <w:t>Les entreprises sont responsables des données qu’elles</w:t>
      </w:r>
    </w:p>
    <w:p w14:paraId="250D5003" w14:textId="77777777" w:rsidR="00F45618" w:rsidRPr="00F45618" w:rsidRDefault="00F45618" w:rsidP="00F45618">
      <w:pPr>
        <w:ind w:left="1134"/>
        <w:rPr>
          <w:rFonts w:ascii="Times New Roman" w:hAnsi="Times New Roman" w:cs="Times New Roman"/>
        </w:rPr>
      </w:pPr>
      <w:r w:rsidRPr="00F45618">
        <w:rPr>
          <w:rFonts w:ascii="Times New Roman" w:hAnsi="Times New Roman" w:cs="Times New Roman"/>
        </w:rPr>
        <w:sym w:font="Wingdings" w:char="00D8"/>
      </w:r>
      <w:r w:rsidRPr="00F45618">
        <w:rPr>
          <w:rFonts w:ascii="Times New Roman" w:hAnsi="Times New Roman" w:cs="Times New Roman"/>
        </w:rPr>
        <w:t xml:space="preserve">collectent </w:t>
      </w:r>
    </w:p>
    <w:p w14:paraId="0AC3597C" w14:textId="77777777" w:rsidR="00F45618" w:rsidRPr="00F45618" w:rsidRDefault="00F45618" w:rsidP="00F45618">
      <w:pPr>
        <w:ind w:left="1134"/>
        <w:rPr>
          <w:rFonts w:ascii="Times New Roman" w:hAnsi="Times New Roman" w:cs="Times New Roman"/>
        </w:rPr>
      </w:pPr>
      <w:r w:rsidRPr="00F45618">
        <w:rPr>
          <w:rFonts w:ascii="Times New Roman" w:hAnsi="Times New Roman" w:cs="Times New Roman"/>
        </w:rPr>
        <w:sym w:font="Wingdings" w:char="00D8"/>
      </w:r>
      <w:r w:rsidRPr="00F45618">
        <w:rPr>
          <w:rFonts w:ascii="Times New Roman" w:hAnsi="Times New Roman" w:cs="Times New Roman"/>
        </w:rPr>
        <w:t xml:space="preserve"> traitent</w:t>
      </w:r>
    </w:p>
    <w:p w14:paraId="034CAE16" w14:textId="77777777" w:rsidR="00F45618" w:rsidRPr="00F45618" w:rsidRDefault="00F45618" w:rsidP="00F45618">
      <w:pPr>
        <w:ind w:left="1134"/>
        <w:rPr>
          <w:rFonts w:ascii="Times New Roman" w:hAnsi="Times New Roman" w:cs="Times New Roman"/>
        </w:rPr>
      </w:pPr>
      <w:r w:rsidRPr="00F45618">
        <w:rPr>
          <w:rFonts w:ascii="Times New Roman" w:hAnsi="Times New Roman" w:cs="Times New Roman"/>
        </w:rPr>
        <w:sym w:font="Wingdings" w:char="00D8"/>
      </w:r>
      <w:r w:rsidRPr="00F45618">
        <w:rPr>
          <w:rFonts w:ascii="Times New Roman" w:hAnsi="Times New Roman" w:cs="Times New Roman"/>
        </w:rPr>
        <w:t xml:space="preserve"> diffusent</w:t>
      </w:r>
    </w:p>
    <w:p w14:paraId="2FBF32C6" w14:textId="77777777" w:rsidR="00F45618" w:rsidRPr="00F45618" w:rsidRDefault="00F45618" w:rsidP="00F45618">
      <w:pPr>
        <w:ind w:left="1134"/>
        <w:rPr>
          <w:rFonts w:ascii="Times New Roman" w:hAnsi="Times New Roman" w:cs="Times New Roman"/>
        </w:rPr>
      </w:pPr>
      <w:r w:rsidRPr="00F45618">
        <w:rPr>
          <w:rFonts w:ascii="Times New Roman" w:hAnsi="Times New Roman" w:cs="Times New Roman"/>
        </w:rPr>
        <w:sym w:font="Wingdings" w:char="00D8"/>
      </w:r>
      <w:r w:rsidRPr="00F45618">
        <w:rPr>
          <w:rFonts w:ascii="Times New Roman" w:hAnsi="Times New Roman" w:cs="Times New Roman"/>
        </w:rPr>
        <w:t xml:space="preserve"> gèrent</w:t>
      </w:r>
    </w:p>
    <w:p w14:paraId="550B92EC" w14:textId="77777777" w:rsidR="00F45618" w:rsidRPr="00F45618" w:rsidRDefault="00F45618" w:rsidP="00F45618">
      <w:pPr>
        <w:ind w:left="1134"/>
        <w:rPr>
          <w:rFonts w:ascii="Times New Roman" w:hAnsi="Times New Roman" w:cs="Times New Roman"/>
        </w:rPr>
      </w:pPr>
      <w:r w:rsidRPr="00F45618">
        <w:rPr>
          <w:rFonts w:ascii="Times New Roman" w:hAnsi="Times New Roman" w:cs="Times New Roman"/>
        </w:rPr>
        <w:sym w:font="Wingdings" w:char="00D8"/>
      </w:r>
      <w:r w:rsidRPr="00F45618">
        <w:rPr>
          <w:rFonts w:ascii="Times New Roman" w:hAnsi="Times New Roman" w:cs="Times New Roman"/>
        </w:rPr>
        <w:t xml:space="preserve"> conservent</w:t>
      </w:r>
    </w:p>
    <w:p w14:paraId="38105308" w14:textId="77777777" w:rsidR="00F45618" w:rsidRPr="00F45618" w:rsidRDefault="00F45618" w:rsidP="00F45618">
      <w:pPr>
        <w:rPr>
          <w:rFonts w:ascii="Times New Roman" w:hAnsi="Times New Roman" w:cs="Times New Roman"/>
        </w:rPr>
      </w:pPr>
      <w:r w:rsidRPr="00F45618">
        <w:rPr>
          <w:rFonts w:ascii="Times New Roman" w:hAnsi="Times New Roman" w:cs="Times New Roman"/>
        </w:rPr>
        <w:t>Les entreprises peuvent être lourdement sanctionnées en cas de non respect de ce règlement</w:t>
      </w:r>
      <w:r>
        <w:rPr>
          <w:rFonts w:ascii="Times New Roman" w:hAnsi="Times New Roman" w:cs="Times New Roman"/>
        </w:rPr>
        <w:t>.</w:t>
      </w:r>
    </w:p>
    <w:p w14:paraId="654E37F0" w14:textId="77777777" w:rsidR="00E20615" w:rsidRDefault="00E20615" w:rsidP="00AC1D5E">
      <w:pPr>
        <w:rPr>
          <w:rFonts w:ascii="Times New Roman" w:hAnsi="Times New Roman" w:cs="Times New Roman"/>
        </w:rPr>
      </w:pPr>
    </w:p>
    <w:p w14:paraId="04C4F0D2" w14:textId="77777777" w:rsidR="00F45618" w:rsidRPr="00F45618" w:rsidRDefault="00F45618" w:rsidP="00F45618">
      <w:pPr>
        <w:rPr>
          <w:rFonts w:ascii="Times New Roman" w:hAnsi="Times New Roman" w:cs="Times New Roman"/>
          <w:b/>
        </w:rPr>
      </w:pPr>
      <w:r w:rsidRPr="00F45618">
        <w:rPr>
          <w:rFonts w:ascii="Times New Roman" w:hAnsi="Times New Roman" w:cs="Times New Roman"/>
          <w:b/>
        </w:rPr>
        <w:t>d La responsabilité globale de l’entreprise vis-à-vis de son environnement</w:t>
      </w:r>
    </w:p>
    <w:p w14:paraId="12575AB8" w14:textId="77777777" w:rsidR="00F45618" w:rsidRPr="00F45618" w:rsidRDefault="00F45618" w:rsidP="00F45618">
      <w:pPr>
        <w:rPr>
          <w:rFonts w:ascii="Times New Roman" w:hAnsi="Times New Roman" w:cs="Times New Roman"/>
        </w:rPr>
      </w:pPr>
      <w:r w:rsidRPr="00F45618">
        <w:rPr>
          <w:rFonts w:ascii="Times New Roman" w:hAnsi="Times New Roman" w:cs="Times New Roman"/>
        </w:rPr>
        <w:t>La RSE :</w:t>
      </w:r>
    </w:p>
    <w:p w14:paraId="3C4001B0" w14:textId="77777777" w:rsidR="00F45618" w:rsidRPr="00F45618" w:rsidRDefault="00F45618" w:rsidP="00F45618">
      <w:pPr>
        <w:rPr>
          <w:rFonts w:ascii="Times New Roman" w:hAnsi="Times New Roman" w:cs="Times New Roman"/>
        </w:rPr>
      </w:pPr>
      <w:r w:rsidRPr="00F45618">
        <w:rPr>
          <w:rFonts w:ascii="Times New Roman" w:hAnsi="Times New Roman" w:cs="Times New Roman"/>
        </w:rPr>
        <w:t xml:space="preserve">La responsabilité sociétale des entreprises (RSE) également appelée responsabilité sociale des entreprises est définie par la commission européenne comme </w:t>
      </w:r>
    </w:p>
    <w:p w14:paraId="7E8D834B" w14:textId="77777777" w:rsidR="00F45618" w:rsidRPr="00F45618" w:rsidRDefault="00F45618" w:rsidP="00F45618">
      <w:pPr>
        <w:rPr>
          <w:rFonts w:ascii="Times New Roman" w:hAnsi="Times New Roman" w:cs="Times New Roman"/>
        </w:rPr>
      </w:pPr>
      <w:r w:rsidRPr="00F45618">
        <w:rPr>
          <w:rFonts w:ascii="Times New Roman" w:hAnsi="Times New Roman" w:cs="Times New Roman"/>
        </w:rPr>
        <w:t>« l'intégration volontaire par les entreprises de préoccupations sociales et environnementales à leurs activités commerciales et leurs relations avec les parties prenantes ».</w:t>
      </w:r>
    </w:p>
    <w:p w14:paraId="15F2C398" w14:textId="77777777" w:rsidR="001E4C86" w:rsidRPr="001E4C86" w:rsidRDefault="001E4C86" w:rsidP="001E4C86">
      <w:pPr>
        <w:rPr>
          <w:rFonts w:ascii="Times New Roman" w:hAnsi="Times New Roman" w:cs="Times New Roman"/>
        </w:rPr>
      </w:pPr>
      <w:r w:rsidRPr="001E4C86">
        <w:rPr>
          <w:rFonts w:ascii="Times New Roman" w:hAnsi="Times New Roman" w:cs="Times New Roman"/>
        </w:rPr>
        <w:t xml:space="preserve">La RSE c'est « la contribution des entreprises aux enjeux </w:t>
      </w:r>
      <w:r>
        <w:rPr>
          <w:rFonts w:ascii="Times New Roman" w:hAnsi="Times New Roman" w:cs="Times New Roman"/>
        </w:rPr>
        <w:t>a</w:t>
      </w:r>
      <w:r w:rsidRPr="001E4C86">
        <w:rPr>
          <w:rFonts w:ascii="Times New Roman" w:hAnsi="Times New Roman" w:cs="Times New Roman"/>
        </w:rPr>
        <w:t>u développement durable</w:t>
      </w:r>
      <w:r w:rsidRPr="001E4C86">
        <w:rPr>
          <w:rFonts w:ascii="Times New Roman" w:hAnsi="Times New Roman" w:cs="Times New Roman"/>
          <w:b/>
          <w:bCs/>
        </w:rPr>
        <w:t> </w:t>
      </w:r>
      <w:r w:rsidRPr="001E4C86">
        <w:rPr>
          <w:rFonts w:ascii="Times New Roman" w:hAnsi="Times New Roman" w:cs="Times New Roman"/>
        </w:rPr>
        <w:t>».</w:t>
      </w:r>
    </w:p>
    <w:p w14:paraId="1D464EB3" w14:textId="77777777" w:rsidR="001E4C86" w:rsidRPr="001E4C86" w:rsidRDefault="001E4C86" w:rsidP="001E4C86">
      <w:pPr>
        <w:rPr>
          <w:rFonts w:ascii="Times New Roman" w:hAnsi="Times New Roman" w:cs="Times New Roman"/>
        </w:rPr>
      </w:pPr>
      <w:r w:rsidRPr="001E4C86">
        <w:rPr>
          <w:rFonts w:ascii="Times New Roman" w:hAnsi="Times New Roman" w:cs="Times New Roman"/>
        </w:rPr>
        <w:t>Une entreprise qui pratique la RSE va donc chercher à avoir un impact positif ou à limiter son impact négatif sur la société tout en étant économiquement viable.</w:t>
      </w:r>
    </w:p>
    <w:p w14:paraId="2D45F083" w14:textId="77777777" w:rsidR="001E4C86" w:rsidRPr="001E4C86" w:rsidRDefault="001E4C86" w:rsidP="001E4C86">
      <w:pPr>
        <w:rPr>
          <w:rFonts w:ascii="Times New Roman" w:hAnsi="Times New Roman" w:cs="Times New Roman"/>
        </w:rPr>
      </w:pPr>
      <w:r w:rsidRPr="001E4C86">
        <w:rPr>
          <w:rFonts w:ascii="Times New Roman" w:hAnsi="Times New Roman" w:cs="Times New Roman"/>
        </w:rPr>
        <w:lastRenderedPageBreak/>
        <w:t xml:space="preserve">La norme ISO 26000, standard international définit le </w:t>
      </w:r>
    </w:p>
    <w:p w14:paraId="6F289001" w14:textId="77777777" w:rsidR="001E4C86" w:rsidRPr="001E4C86" w:rsidRDefault="001E4C86" w:rsidP="001E4C86">
      <w:pPr>
        <w:rPr>
          <w:rFonts w:ascii="Times New Roman" w:hAnsi="Times New Roman" w:cs="Times New Roman"/>
        </w:rPr>
      </w:pPr>
      <w:r w:rsidRPr="001E4C86">
        <w:rPr>
          <w:rFonts w:ascii="Times New Roman" w:hAnsi="Times New Roman" w:cs="Times New Roman"/>
        </w:rPr>
        <w:t>périmètre de la RSE autour de 7 questions centrales :</w:t>
      </w:r>
    </w:p>
    <w:p w14:paraId="02295BF8" w14:textId="77777777" w:rsidR="001E4C86" w:rsidRPr="001E4C86" w:rsidRDefault="001E4C86" w:rsidP="001E4C86">
      <w:pPr>
        <w:rPr>
          <w:rFonts w:ascii="Times New Roman" w:hAnsi="Times New Roman" w:cs="Times New Roman"/>
        </w:rPr>
      </w:pPr>
      <w:r w:rsidRPr="001E4C86">
        <w:rPr>
          <w:rFonts w:ascii="Times New Roman" w:hAnsi="Times New Roman" w:cs="Times New Roman"/>
        </w:rPr>
        <w:sym w:font="Wingdings" w:char="00D8"/>
      </w:r>
      <w:r w:rsidRPr="001E4C86">
        <w:rPr>
          <w:rFonts w:ascii="Times New Roman" w:hAnsi="Times New Roman" w:cs="Times New Roman"/>
        </w:rPr>
        <w:t>la gouvernance de l’organisation</w:t>
      </w:r>
    </w:p>
    <w:p w14:paraId="07B9F843" w14:textId="77777777" w:rsidR="001E4C86" w:rsidRPr="001E4C86" w:rsidRDefault="001E4C86" w:rsidP="001E4C86">
      <w:pPr>
        <w:rPr>
          <w:rFonts w:ascii="Times New Roman" w:hAnsi="Times New Roman" w:cs="Times New Roman"/>
        </w:rPr>
      </w:pPr>
      <w:r w:rsidRPr="001E4C86">
        <w:rPr>
          <w:rFonts w:ascii="Times New Roman" w:hAnsi="Times New Roman" w:cs="Times New Roman"/>
        </w:rPr>
        <w:sym w:font="Wingdings" w:char="00D8"/>
      </w:r>
      <w:r w:rsidRPr="001E4C86">
        <w:rPr>
          <w:rFonts w:ascii="Times New Roman" w:hAnsi="Times New Roman" w:cs="Times New Roman"/>
        </w:rPr>
        <w:t xml:space="preserve"> les droits de l’homme</w:t>
      </w:r>
    </w:p>
    <w:p w14:paraId="0475DA8B" w14:textId="77777777" w:rsidR="001E4C86" w:rsidRPr="001E4C86" w:rsidRDefault="001E4C86" w:rsidP="001E4C86">
      <w:pPr>
        <w:rPr>
          <w:rFonts w:ascii="Times New Roman" w:hAnsi="Times New Roman" w:cs="Times New Roman"/>
        </w:rPr>
      </w:pPr>
      <w:r w:rsidRPr="001E4C86">
        <w:rPr>
          <w:rFonts w:ascii="Times New Roman" w:hAnsi="Times New Roman" w:cs="Times New Roman"/>
        </w:rPr>
        <w:sym w:font="Wingdings" w:char="00D8"/>
      </w:r>
      <w:r w:rsidRPr="001E4C86">
        <w:rPr>
          <w:rFonts w:ascii="Times New Roman" w:hAnsi="Times New Roman" w:cs="Times New Roman"/>
        </w:rPr>
        <w:t xml:space="preserve"> les relations et conditions de travail</w:t>
      </w:r>
    </w:p>
    <w:p w14:paraId="384DB372" w14:textId="77777777" w:rsidR="001E4C86" w:rsidRPr="001E4C86" w:rsidRDefault="001E4C86" w:rsidP="001E4C86">
      <w:pPr>
        <w:rPr>
          <w:rFonts w:ascii="Times New Roman" w:hAnsi="Times New Roman" w:cs="Times New Roman"/>
        </w:rPr>
      </w:pPr>
      <w:r w:rsidRPr="001E4C86">
        <w:rPr>
          <w:rFonts w:ascii="Times New Roman" w:hAnsi="Times New Roman" w:cs="Times New Roman"/>
        </w:rPr>
        <w:sym w:font="Wingdings" w:char="00D8"/>
      </w:r>
      <w:r w:rsidRPr="001E4C86">
        <w:rPr>
          <w:rFonts w:ascii="Times New Roman" w:hAnsi="Times New Roman" w:cs="Times New Roman"/>
        </w:rPr>
        <w:t xml:space="preserve"> l’environnement</w:t>
      </w:r>
    </w:p>
    <w:p w14:paraId="17E9E666" w14:textId="77777777" w:rsidR="001E4C86" w:rsidRPr="001E4C86" w:rsidRDefault="001E4C86" w:rsidP="001E4C86">
      <w:pPr>
        <w:rPr>
          <w:rFonts w:ascii="Times New Roman" w:hAnsi="Times New Roman" w:cs="Times New Roman"/>
        </w:rPr>
      </w:pPr>
      <w:r w:rsidRPr="001E4C86">
        <w:rPr>
          <w:rFonts w:ascii="Times New Roman" w:hAnsi="Times New Roman" w:cs="Times New Roman"/>
        </w:rPr>
        <w:sym w:font="Wingdings" w:char="00D8"/>
      </w:r>
      <w:r w:rsidRPr="001E4C86">
        <w:rPr>
          <w:rFonts w:ascii="Times New Roman" w:hAnsi="Times New Roman" w:cs="Times New Roman"/>
        </w:rPr>
        <w:t xml:space="preserve"> la loyauté des pratiques</w:t>
      </w:r>
    </w:p>
    <w:p w14:paraId="03389CAB" w14:textId="77777777" w:rsidR="001E4C86" w:rsidRPr="001E4C86" w:rsidRDefault="001E4C86" w:rsidP="001E4C86">
      <w:pPr>
        <w:rPr>
          <w:rFonts w:ascii="Times New Roman" w:hAnsi="Times New Roman" w:cs="Times New Roman"/>
        </w:rPr>
      </w:pPr>
      <w:r w:rsidRPr="001E4C86">
        <w:rPr>
          <w:rFonts w:ascii="Times New Roman" w:hAnsi="Times New Roman" w:cs="Times New Roman"/>
        </w:rPr>
        <w:sym w:font="Wingdings" w:char="00D8"/>
      </w:r>
      <w:r w:rsidRPr="001E4C86">
        <w:rPr>
          <w:rFonts w:ascii="Times New Roman" w:hAnsi="Times New Roman" w:cs="Times New Roman"/>
        </w:rPr>
        <w:t xml:space="preserve"> les questions relatives aux consommateurs</w:t>
      </w:r>
    </w:p>
    <w:p w14:paraId="2DDEF5C8" w14:textId="77777777" w:rsidR="001E4C86" w:rsidRPr="001E4C86" w:rsidRDefault="001E4C86" w:rsidP="001E4C86">
      <w:pPr>
        <w:rPr>
          <w:rFonts w:ascii="Times New Roman" w:hAnsi="Times New Roman" w:cs="Times New Roman"/>
        </w:rPr>
      </w:pPr>
      <w:r w:rsidRPr="001E4C86">
        <w:rPr>
          <w:rFonts w:ascii="Times New Roman" w:hAnsi="Times New Roman" w:cs="Times New Roman"/>
        </w:rPr>
        <w:sym w:font="Wingdings" w:char="00D8"/>
      </w:r>
      <w:r w:rsidRPr="001E4C86">
        <w:rPr>
          <w:rFonts w:ascii="Times New Roman" w:hAnsi="Times New Roman" w:cs="Times New Roman"/>
        </w:rPr>
        <w:t xml:space="preserve"> les communautés et le développement local.</w:t>
      </w:r>
    </w:p>
    <w:p w14:paraId="5D87D332" w14:textId="77777777" w:rsidR="00AC1D5E" w:rsidRDefault="001E4C86" w:rsidP="00AC1D5E">
      <w:pPr>
        <w:rPr>
          <w:rFonts w:ascii="Times New Roman" w:hAnsi="Times New Roman" w:cs="Times New Roman"/>
        </w:rPr>
      </w:pPr>
      <w:r w:rsidRPr="001E4C86">
        <w:rPr>
          <w:rFonts w:ascii="Times New Roman" w:hAnsi="Times New Roman" w:cs="Times New Roman"/>
        </w:rPr>
        <w:t xml:space="preserve">Dans le cadre de cet objectif, le droit s’efforce d’aider ou de contraindre les entreprises </w:t>
      </w:r>
    </w:p>
    <w:p w14:paraId="3EBE1854" w14:textId="77777777" w:rsidR="00AC1D5E" w:rsidRDefault="00AC1D5E" w:rsidP="00AC1D5E">
      <w:pPr>
        <w:rPr>
          <w:rFonts w:ascii="Times New Roman" w:hAnsi="Times New Roman" w:cs="Times New Roman"/>
        </w:rPr>
      </w:pPr>
    </w:p>
    <w:p w14:paraId="1DB82F53" w14:textId="77777777" w:rsidR="004160B7" w:rsidRDefault="004160B7" w:rsidP="004160B7">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40"/>
          <w:szCs w:val="40"/>
        </w:rPr>
      </w:pPr>
      <w:r w:rsidRPr="0052375B">
        <w:rPr>
          <w:rFonts w:ascii="Times New Roman" w:hAnsi="Times New Roman" w:cs="Times New Roman"/>
          <w:sz w:val="40"/>
          <w:szCs w:val="40"/>
        </w:rPr>
        <w:t>Dossier documentaire L'entreprise et le droit</w:t>
      </w:r>
    </w:p>
    <w:p w14:paraId="3DFC50B4" w14:textId="77777777" w:rsidR="004160B7" w:rsidRDefault="004160B7" w:rsidP="004160B7">
      <w:pPr>
        <w:rPr>
          <w:rFonts w:ascii="Times New Roman" w:hAnsi="Times New Roman" w:cs="Times New Roman"/>
          <w:sz w:val="24"/>
          <w:szCs w:val="24"/>
        </w:rPr>
      </w:pPr>
    </w:p>
    <w:p w14:paraId="13B0E328" w14:textId="77777777" w:rsidR="004160B7" w:rsidRPr="0092255E" w:rsidRDefault="004160B7" w:rsidP="004160B7">
      <w:pPr>
        <w:rPr>
          <w:rFonts w:ascii="Times New Roman" w:hAnsi="Times New Roman" w:cs="Times New Roman"/>
          <w:b/>
          <w:sz w:val="32"/>
          <w:szCs w:val="32"/>
        </w:rPr>
      </w:pPr>
      <w:r w:rsidRPr="0092255E">
        <w:rPr>
          <w:rFonts w:ascii="Times New Roman" w:hAnsi="Times New Roman" w:cs="Times New Roman"/>
          <w:b/>
          <w:sz w:val="32"/>
          <w:szCs w:val="32"/>
        </w:rPr>
        <w:t>Document 1 Tableau les sociétés commerciale</w:t>
      </w:r>
    </w:p>
    <w:tbl>
      <w:tblPr>
        <w:tblStyle w:val="Grilledutableau"/>
        <w:tblW w:w="0" w:type="auto"/>
        <w:tblLook w:val="04A0" w:firstRow="1" w:lastRow="0" w:firstColumn="1" w:lastColumn="0" w:noHBand="0" w:noVBand="1"/>
      </w:tblPr>
      <w:tblGrid>
        <w:gridCol w:w="1750"/>
        <w:gridCol w:w="1737"/>
        <w:gridCol w:w="2055"/>
        <w:gridCol w:w="1782"/>
        <w:gridCol w:w="1738"/>
      </w:tblGrid>
      <w:tr w:rsidR="004160B7" w:rsidRPr="005E240F" w14:paraId="67512898" w14:textId="77777777" w:rsidTr="00E20615">
        <w:tc>
          <w:tcPr>
            <w:tcW w:w="1842" w:type="dxa"/>
            <w:vAlign w:val="bottom"/>
          </w:tcPr>
          <w:p w14:paraId="0407403D" w14:textId="77777777" w:rsidR="004160B7" w:rsidRPr="005E240F" w:rsidRDefault="004160B7" w:rsidP="00E20615">
            <w:pPr>
              <w:jc w:val="center"/>
              <w:rPr>
                <w:rFonts w:ascii="Times New Roman" w:hAnsi="Times New Roman" w:cs="Times New Roman"/>
                <w:b/>
                <w:bCs/>
                <w:color w:val="191919"/>
                <w:sz w:val="24"/>
                <w:szCs w:val="24"/>
              </w:rPr>
            </w:pPr>
          </w:p>
        </w:tc>
        <w:tc>
          <w:tcPr>
            <w:tcW w:w="1842" w:type="dxa"/>
            <w:vAlign w:val="bottom"/>
          </w:tcPr>
          <w:p w14:paraId="25381B4F" w14:textId="77777777" w:rsidR="004160B7" w:rsidRPr="005E240F" w:rsidRDefault="004160B7" w:rsidP="00E20615">
            <w:pPr>
              <w:jc w:val="center"/>
              <w:rPr>
                <w:rFonts w:ascii="Times New Roman" w:hAnsi="Times New Roman" w:cs="Times New Roman"/>
                <w:b/>
                <w:bCs/>
                <w:color w:val="191919"/>
                <w:sz w:val="24"/>
                <w:szCs w:val="24"/>
              </w:rPr>
            </w:pPr>
            <w:r w:rsidRPr="005E240F">
              <w:rPr>
                <w:rFonts w:ascii="Times New Roman" w:hAnsi="Times New Roman" w:cs="Times New Roman"/>
                <w:b/>
                <w:bCs/>
                <w:color w:val="191919"/>
                <w:sz w:val="24"/>
                <w:szCs w:val="24"/>
              </w:rPr>
              <w:t>SA</w:t>
            </w:r>
          </w:p>
        </w:tc>
        <w:tc>
          <w:tcPr>
            <w:tcW w:w="1842" w:type="dxa"/>
            <w:vAlign w:val="bottom"/>
          </w:tcPr>
          <w:p w14:paraId="747C738C" w14:textId="77777777" w:rsidR="004160B7" w:rsidRPr="005E240F" w:rsidRDefault="004160B7" w:rsidP="00E20615">
            <w:pPr>
              <w:jc w:val="center"/>
              <w:rPr>
                <w:rFonts w:ascii="Times New Roman" w:hAnsi="Times New Roman" w:cs="Times New Roman"/>
                <w:b/>
                <w:bCs/>
                <w:color w:val="191919"/>
                <w:sz w:val="24"/>
                <w:szCs w:val="24"/>
              </w:rPr>
            </w:pPr>
            <w:r w:rsidRPr="005E240F">
              <w:rPr>
                <w:rFonts w:ascii="Times New Roman" w:hAnsi="Times New Roman" w:cs="Times New Roman"/>
                <w:b/>
                <w:bCs/>
                <w:color w:val="191919"/>
                <w:sz w:val="24"/>
                <w:szCs w:val="24"/>
              </w:rPr>
              <w:t>SNC</w:t>
            </w:r>
          </w:p>
        </w:tc>
        <w:tc>
          <w:tcPr>
            <w:tcW w:w="1843" w:type="dxa"/>
            <w:vAlign w:val="bottom"/>
          </w:tcPr>
          <w:p w14:paraId="6569B77F" w14:textId="77777777" w:rsidR="004160B7" w:rsidRPr="005E240F" w:rsidRDefault="004160B7" w:rsidP="00E20615">
            <w:pPr>
              <w:jc w:val="center"/>
              <w:rPr>
                <w:rFonts w:ascii="Times New Roman" w:hAnsi="Times New Roman" w:cs="Times New Roman"/>
                <w:b/>
                <w:bCs/>
                <w:color w:val="191919"/>
                <w:sz w:val="24"/>
                <w:szCs w:val="24"/>
              </w:rPr>
            </w:pPr>
            <w:r w:rsidRPr="005E240F">
              <w:rPr>
                <w:rFonts w:ascii="Times New Roman" w:hAnsi="Times New Roman" w:cs="Times New Roman"/>
                <w:b/>
                <w:bCs/>
                <w:color w:val="191919"/>
                <w:sz w:val="24"/>
                <w:szCs w:val="24"/>
              </w:rPr>
              <w:t>SARL/EURL</w:t>
            </w:r>
          </w:p>
        </w:tc>
        <w:tc>
          <w:tcPr>
            <w:tcW w:w="1843" w:type="dxa"/>
            <w:vAlign w:val="bottom"/>
          </w:tcPr>
          <w:p w14:paraId="23B163DF" w14:textId="77777777" w:rsidR="004160B7" w:rsidRPr="005E240F" w:rsidRDefault="004160B7" w:rsidP="00E20615">
            <w:pPr>
              <w:jc w:val="center"/>
              <w:rPr>
                <w:rFonts w:ascii="Times New Roman" w:hAnsi="Times New Roman" w:cs="Times New Roman"/>
                <w:b/>
                <w:bCs/>
                <w:color w:val="191919"/>
                <w:sz w:val="24"/>
                <w:szCs w:val="24"/>
              </w:rPr>
            </w:pPr>
            <w:r w:rsidRPr="005E240F">
              <w:rPr>
                <w:rFonts w:ascii="Times New Roman" w:hAnsi="Times New Roman" w:cs="Times New Roman"/>
                <w:b/>
                <w:bCs/>
                <w:color w:val="191919"/>
                <w:sz w:val="24"/>
                <w:szCs w:val="24"/>
              </w:rPr>
              <w:t>SAS/SASU</w:t>
            </w:r>
          </w:p>
        </w:tc>
      </w:tr>
      <w:tr w:rsidR="004160B7" w:rsidRPr="005E240F" w14:paraId="03D018D8" w14:textId="77777777" w:rsidTr="00E20615">
        <w:tc>
          <w:tcPr>
            <w:tcW w:w="1842" w:type="dxa"/>
            <w:vAlign w:val="center"/>
          </w:tcPr>
          <w:p w14:paraId="2F8F2D1B" w14:textId="77777777" w:rsidR="004160B7" w:rsidRPr="005E240F" w:rsidRDefault="004160B7" w:rsidP="00E20615">
            <w:pPr>
              <w:jc w:val="center"/>
              <w:rPr>
                <w:rFonts w:ascii="Times New Roman" w:hAnsi="Times New Roman" w:cs="Times New Roman"/>
                <w:b/>
                <w:bCs/>
                <w:color w:val="191919"/>
                <w:sz w:val="20"/>
                <w:szCs w:val="20"/>
              </w:rPr>
            </w:pPr>
            <w:r w:rsidRPr="005E240F">
              <w:rPr>
                <w:rFonts w:ascii="Times New Roman" w:hAnsi="Times New Roman" w:cs="Times New Roman"/>
                <w:b/>
                <w:bCs/>
                <w:color w:val="191919"/>
                <w:sz w:val="20"/>
                <w:szCs w:val="20"/>
              </w:rPr>
              <w:t>Nombre de personnes</w:t>
            </w:r>
          </w:p>
        </w:tc>
        <w:tc>
          <w:tcPr>
            <w:tcW w:w="1842" w:type="dxa"/>
            <w:vAlign w:val="center"/>
          </w:tcPr>
          <w:p w14:paraId="22C22F24" w14:textId="77777777" w:rsidR="004160B7" w:rsidRPr="005E240F" w:rsidRDefault="004160B7" w:rsidP="00E20615">
            <w:pPr>
              <w:jc w:val="center"/>
              <w:rPr>
                <w:rFonts w:ascii="Times New Roman" w:hAnsi="Times New Roman" w:cs="Times New Roman"/>
                <w:color w:val="191919"/>
                <w:sz w:val="20"/>
                <w:szCs w:val="20"/>
              </w:rPr>
            </w:pPr>
            <w:r w:rsidRPr="005E240F">
              <w:rPr>
                <w:rFonts w:ascii="Times New Roman" w:hAnsi="Times New Roman" w:cs="Times New Roman"/>
                <w:color w:val="191919"/>
                <w:sz w:val="20"/>
                <w:szCs w:val="20"/>
              </w:rPr>
              <w:t>7 à illimité (ou 2 minimum si la SA n’est pas cotée)</w:t>
            </w:r>
          </w:p>
        </w:tc>
        <w:tc>
          <w:tcPr>
            <w:tcW w:w="1842" w:type="dxa"/>
            <w:vAlign w:val="center"/>
          </w:tcPr>
          <w:p w14:paraId="0E9732C0" w14:textId="77777777" w:rsidR="004160B7" w:rsidRPr="005E240F" w:rsidRDefault="004160B7" w:rsidP="00E20615">
            <w:pPr>
              <w:jc w:val="center"/>
              <w:rPr>
                <w:rFonts w:ascii="Times New Roman" w:hAnsi="Times New Roman" w:cs="Times New Roman"/>
                <w:color w:val="191919"/>
                <w:sz w:val="20"/>
                <w:szCs w:val="20"/>
              </w:rPr>
            </w:pPr>
            <w:r w:rsidRPr="005E240F">
              <w:rPr>
                <w:rFonts w:ascii="Times New Roman" w:hAnsi="Times New Roman" w:cs="Times New Roman"/>
                <w:color w:val="191919"/>
                <w:sz w:val="20"/>
                <w:szCs w:val="20"/>
              </w:rPr>
              <w:t>2 à illimité</w:t>
            </w:r>
          </w:p>
        </w:tc>
        <w:tc>
          <w:tcPr>
            <w:tcW w:w="1843" w:type="dxa"/>
            <w:vAlign w:val="center"/>
          </w:tcPr>
          <w:p w14:paraId="5982ABD7" w14:textId="77777777" w:rsidR="004160B7" w:rsidRPr="005E240F" w:rsidRDefault="004160B7" w:rsidP="00E20615">
            <w:pPr>
              <w:jc w:val="center"/>
              <w:rPr>
                <w:rFonts w:ascii="Times New Roman" w:hAnsi="Times New Roman" w:cs="Times New Roman"/>
                <w:color w:val="191919"/>
                <w:sz w:val="20"/>
                <w:szCs w:val="20"/>
              </w:rPr>
            </w:pPr>
            <w:r w:rsidRPr="005E240F">
              <w:rPr>
                <w:rFonts w:ascii="Times New Roman" w:hAnsi="Times New Roman" w:cs="Times New Roman"/>
                <w:color w:val="191919"/>
                <w:sz w:val="20"/>
                <w:szCs w:val="20"/>
              </w:rPr>
              <w:t>1 (EURL) à 100</w:t>
            </w:r>
          </w:p>
        </w:tc>
        <w:tc>
          <w:tcPr>
            <w:tcW w:w="1843" w:type="dxa"/>
            <w:vAlign w:val="center"/>
          </w:tcPr>
          <w:p w14:paraId="05074AE0" w14:textId="77777777" w:rsidR="004160B7" w:rsidRPr="005E240F" w:rsidRDefault="004160B7" w:rsidP="00E20615">
            <w:pPr>
              <w:jc w:val="center"/>
              <w:rPr>
                <w:rFonts w:ascii="Times New Roman" w:hAnsi="Times New Roman" w:cs="Times New Roman"/>
                <w:color w:val="191919"/>
                <w:sz w:val="20"/>
                <w:szCs w:val="20"/>
              </w:rPr>
            </w:pPr>
            <w:r w:rsidRPr="005E240F">
              <w:rPr>
                <w:rFonts w:ascii="Times New Roman" w:hAnsi="Times New Roman" w:cs="Times New Roman"/>
                <w:color w:val="191919"/>
                <w:sz w:val="20"/>
                <w:szCs w:val="20"/>
              </w:rPr>
              <w:t>1 (SASU) à illimité</w:t>
            </w:r>
          </w:p>
        </w:tc>
      </w:tr>
      <w:tr w:rsidR="004160B7" w:rsidRPr="005E240F" w14:paraId="29D196A7" w14:textId="77777777" w:rsidTr="00E20615">
        <w:tc>
          <w:tcPr>
            <w:tcW w:w="1842" w:type="dxa"/>
            <w:vAlign w:val="center"/>
          </w:tcPr>
          <w:p w14:paraId="6155C30D" w14:textId="77777777" w:rsidR="004160B7" w:rsidRPr="005E240F" w:rsidRDefault="004160B7" w:rsidP="00E20615">
            <w:pPr>
              <w:jc w:val="center"/>
              <w:rPr>
                <w:rFonts w:ascii="Times New Roman" w:hAnsi="Times New Roman" w:cs="Times New Roman"/>
                <w:b/>
                <w:bCs/>
                <w:color w:val="191919"/>
                <w:sz w:val="20"/>
                <w:szCs w:val="20"/>
              </w:rPr>
            </w:pPr>
            <w:r w:rsidRPr="005E240F">
              <w:rPr>
                <w:rFonts w:ascii="Times New Roman" w:hAnsi="Times New Roman" w:cs="Times New Roman"/>
                <w:b/>
                <w:bCs/>
                <w:color w:val="191919"/>
                <w:sz w:val="20"/>
                <w:szCs w:val="20"/>
              </w:rPr>
              <w:t>Associés</w:t>
            </w:r>
          </w:p>
        </w:tc>
        <w:tc>
          <w:tcPr>
            <w:tcW w:w="1842" w:type="dxa"/>
            <w:vAlign w:val="center"/>
          </w:tcPr>
          <w:p w14:paraId="3228A67C" w14:textId="77777777" w:rsidR="004160B7" w:rsidRPr="005E240F" w:rsidRDefault="004160B7" w:rsidP="00E20615">
            <w:pPr>
              <w:jc w:val="center"/>
              <w:rPr>
                <w:rFonts w:ascii="Times New Roman" w:hAnsi="Times New Roman" w:cs="Times New Roman"/>
                <w:color w:val="191919"/>
                <w:sz w:val="20"/>
                <w:szCs w:val="20"/>
              </w:rPr>
            </w:pPr>
            <w:r w:rsidRPr="005E240F">
              <w:rPr>
                <w:rFonts w:ascii="Times New Roman" w:hAnsi="Times New Roman" w:cs="Times New Roman"/>
                <w:color w:val="191919"/>
                <w:sz w:val="20"/>
                <w:szCs w:val="20"/>
              </w:rPr>
              <w:t>associés personnes physiques ou personnes morales, majeurs et mineurs émancipés ou non émancipés par l’intermédiaire de son administrateur légal</w:t>
            </w:r>
          </w:p>
        </w:tc>
        <w:tc>
          <w:tcPr>
            <w:tcW w:w="1842" w:type="dxa"/>
            <w:vAlign w:val="center"/>
          </w:tcPr>
          <w:p w14:paraId="5C87B7F0" w14:textId="77777777" w:rsidR="004160B7" w:rsidRPr="005E240F" w:rsidRDefault="004160B7" w:rsidP="00E20615">
            <w:pPr>
              <w:jc w:val="center"/>
              <w:rPr>
                <w:rFonts w:ascii="Times New Roman" w:hAnsi="Times New Roman" w:cs="Times New Roman"/>
                <w:color w:val="191919"/>
                <w:sz w:val="20"/>
                <w:szCs w:val="20"/>
              </w:rPr>
            </w:pPr>
            <w:r w:rsidRPr="005E240F">
              <w:rPr>
                <w:rFonts w:ascii="Times New Roman" w:hAnsi="Times New Roman" w:cs="Times New Roman"/>
                <w:color w:val="191919"/>
                <w:sz w:val="20"/>
                <w:szCs w:val="20"/>
              </w:rPr>
              <w:t>associés personnes physiques ou personnes morales, majeurs ou mineurs émancipés exceptionnellement </w:t>
            </w:r>
            <w:r w:rsidRPr="005E240F">
              <w:rPr>
                <w:rStyle w:val="Accentuation"/>
                <w:color w:val="191919"/>
                <w:sz w:val="20"/>
                <w:szCs w:val="20"/>
                <w:bdr w:val="none" w:sz="0" w:space="0" w:color="auto" w:frame="1"/>
              </w:rPr>
              <w:t>(1)</w:t>
            </w:r>
          </w:p>
        </w:tc>
        <w:tc>
          <w:tcPr>
            <w:tcW w:w="1843" w:type="dxa"/>
            <w:vAlign w:val="center"/>
          </w:tcPr>
          <w:p w14:paraId="5DA86AAC" w14:textId="77777777" w:rsidR="004160B7" w:rsidRPr="005E240F" w:rsidRDefault="004160B7" w:rsidP="00E20615">
            <w:pPr>
              <w:jc w:val="center"/>
              <w:rPr>
                <w:rFonts w:ascii="Times New Roman" w:hAnsi="Times New Roman" w:cs="Times New Roman"/>
                <w:color w:val="191919"/>
                <w:sz w:val="20"/>
                <w:szCs w:val="20"/>
              </w:rPr>
            </w:pPr>
            <w:r w:rsidRPr="005E240F">
              <w:rPr>
                <w:rFonts w:ascii="Times New Roman" w:hAnsi="Times New Roman" w:cs="Times New Roman"/>
                <w:color w:val="191919"/>
                <w:sz w:val="20"/>
                <w:szCs w:val="20"/>
              </w:rPr>
              <w:t>associés personnes physiques ou personnes morales</w:t>
            </w:r>
          </w:p>
        </w:tc>
        <w:tc>
          <w:tcPr>
            <w:tcW w:w="1843" w:type="dxa"/>
            <w:vAlign w:val="center"/>
          </w:tcPr>
          <w:p w14:paraId="21112553" w14:textId="77777777" w:rsidR="004160B7" w:rsidRPr="005E240F" w:rsidRDefault="004160B7" w:rsidP="00E20615">
            <w:pPr>
              <w:jc w:val="center"/>
              <w:rPr>
                <w:rFonts w:ascii="Times New Roman" w:hAnsi="Times New Roman" w:cs="Times New Roman"/>
                <w:color w:val="191919"/>
                <w:sz w:val="20"/>
                <w:szCs w:val="20"/>
              </w:rPr>
            </w:pPr>
            <w:r w:rsidRPr="005E240F">
              <w:rPr>
                <w:rFonts w:ascii="Times New Roman" w:hAnsi="Times New Roman" w:cs="Times New Roman"/>
                <w:color w:val="191919"/>
                <w:sz w:val="20"/>
                <w:szCs w:val="20"/>
              </w:rPr>
              <w:t>associés personnes physiques ou personnes morales, majeurs et mineurs émancipés ou non émancipés par l’intermédiaire de son administrateur légal</w:t>
            </w:r>
          </w:p>
        </w:tc>
      </w:tr>
      <w:tr w:rsidR="004160B7" w:rsidRPr="005E240F" w14:paraId="08E2A024" w14:textId="77777777" w:rsidTr="00E20615">
        <w:tc>
          <w:tcPr>
            <w:tcW w:w="1842" w:type="dxa"/>
            <w:vAlign w:val="center"/>
          </w:tcPr>
          <w:p w14:paraId="688D52AB" w14:textId="77777777" w:rsidR="004160B7" w:rsidRPr="005E240F" w:rsidRDefault="004160B7" w:rsidP="00E20615">
            <w:pPr>
              <w:jc w:val="center"/>
              <w:rPr>
                <w:rFonts w:ascii="Times New Roman" w:hAnsi="Times New Roman" w:cs="Times New Roman"/>
                <w:b/>
                <w:bCs/>
                <w:color w:val="191919"/>
                <w:sz w:val="20"/>
                <w:szCs w:val="20"/>
              </w:rPr>
            </w:pPr>
            <w:r w:rsidRPr="005E240F">
              <w:rPr>
                <w:rFonts w:ascii="Times New Roman" w:hAnsi="Times New Roman" w:cs="Times New Roman"/>
                <w:b/>
                <w:bCs/>
                <w:color w:val="191919"/>
                <w:sz w:val="20"/>
                <w:szCs w:val="20"/>
              </w:rPr>
              <w:t>Place possible pour le conjoint</w:t>
            </w:r>
          </w:p>
        </w:tc>
        <w:tc>
          <w:tcPr>
            <w:tcW w:w="1842" w:type="dxa"/>
            <w:vAlign w:val="center"/>
          </w:tcPr>
          <w:p w14:paraId="10A94756" w14:textId="77777777" w:rsidR="004160B7" w:rsidRPr="005E240F" w:rsidRDefault="004160B7" w:rsidP="00E20615">
            <w:pPr>
              <w:jc w:val="center"/>
              <w:rPr>
                <w:rFonts w:ascii="Times New Roman" w:hAnsi="Times New Roman" w:cs="Times New Roman"/>
                <w:color w:val="191919"/>
                <w:sz w:val="20"/>
                <w:szCs w:val="20"/>
              </w:rPr>
            </w:pPr>
            <w:r w:rsidRPr="005E240F">
              <w:rPr>
                <w:rFonts w:ascii="Times New Roman" w:hAnsi="Times New Roman" w:cs="Times New Roman"/>
                <w:color w:val="191919"/>
                <w:sz w:val="20"/>
                <w:szCs w:val="20"/>
              </w:rPr>
              <w:t>conjoint salarié ou associé</w:t>
            </w:r>
          </w:p>
        </w:tc>
        <w:tc>
          <w:tcPr>
            <w:tcW w:w="1842" w:type="dxa"/>
            <w:vAlign w:val="center"/>
          </w:tcPr>
          <w:p w14:paraId="49226038" w14:textId="77777777" w:rsidR="004160B7" w:rsidRPr="005E240F" w:rsidRDefault="004160B7" w:rsidP="00E20615">
            <w:pPr>
              <w:jc w:val="center"/>
              <w:rPr>
                <w:rFonts w:ascii="Times New Roman" w:hAnsi="Times New Roman" w:cs="Times New Roman"/>
                <w:color w:val="191919"/>
                <w:sz w:val="20"/>
                <w:szCs w:val="20"/>
              </w:rPr>
            </w:pPr>
            <w:r w:rsidRPr="005E240F">
              <w:rPr>
                <w:rFonts w:ascii="Times New Roman" w:hAnsi="Times New Roman" w:cs="Times New Roman"/>
                <w:color w:val="191919"/>
                <w:sz w:val="20"/>
                <w:szCs w:val="20"/>
              </w:rPr>
              <w:t>conjoint salarié ou associé</w:t>
            </w:r>
          </w:p>
        </w:tc>
        <w:tc>
          <w:tcPr>
            <w:tcW w:w="1843" w:type="dxa"/>
            <w:vAlign w:val="center"/>
          </w:tcPr>
          <w:p w14:paraId="46D2241A" w14:textId="77777777" w:rsidR="004160B7" w:rsidRPr="005E240F" w:rsidRDefault="004160B7" w:rsidP="00E20615">
            <w:pPr>
              <w:jc w:val="center"/>
              <w:rPr>
                <w:rFonts w:ascii="Times New Roman" w:hAnsi="Times New Roman" w:cs="Times New Roman"/>
                <w:color w:val="191919"/>
                <w:sz w:val="20"/>
                <w:szCs w:val="20"/>
              </w:rPr>
            </w:pPr>
            <w:r w:rsidRPr="005E240F">
              <w:rPr>
                <w:rFonts w:ascii="Times New Roman" w:hAnsi="Times New Roman" w:cs="Times New Roman"/>
                <w:color w:val="191919"/>
                <w:sz w:val="20"/>
                <w:szCs w:val="20"/>
              </w:rPr>
              <w:t>conjoint collaborateur uniquement pour le gérant majoritaire et si la société compte moins de 20 salariés. Conjoint salarié ou associé</w:t>
            </w:r>
          </w:p>
        </w:tc>
        <w:tc>
          <w:tcPr>
            <w:tcW w:w="1843" w:type="dxa"/>
            <w:vAlign w:val="center"/>
          </w:tcPr>
          <w:p w14:paraId="06BFD888" w14:textId="77777777" w:rsidR="004160B7" w:rsidRPr="005E240F" w:rsidRDefault="004160B7" w:rsidP="00E20615">
            <w:pPr>
              <w:jc w:val="center"/>
              <w:rPr>
                <w:rFonts w:ascii="Times New Roman" w:hAnsi="Times New Roman" w:cs="Times New Roman"/>
                <w:color w:val="191919"/>
                <w:sz w:val="20"/>
                <w:szCs w:val="20"/>
              </w:rPr>
            </w:pPr>
            <w:r w:rsidRPr="005E240F">
              <w:rPr>
                <w:rFonts w:ascii="Times New Roman" w:hAnsi="Times New Roman" w:cs="Times New Roman"/>
                <w:color w:val="191919"/>
                <w:sz w:val="20"/>
                <w:szCs w:val="20"/>
              </w:rPr>
              <w:t>conjoint salarié ou associé</w:t>
            </w:r>
          </w:p>
        </w:tc>
      </w:tr>
      <w:tr w:rsidR="004160B7" w:rsidRPr="005E240F" w14:paraId="7C41F27D" w14:textId="77777777" w:rsidTr="00E20615">
        <w:tc>
          <w:tcPr>
            <w:tcW w:w="1842" w:type="dxa"/>
            <w:vAlign w:val="center"/>
          </w:tcPr>
          <w:p w14:paraId="79264A89" w14:textId="77777777" w:rsidR="004160B7" w:rsidRPr="005E240F" w:rsidRDefault="004160B7" w:rsidP="00E20615">
            <w:pPr>
              <w:jc w:val="center"/>
              <w:rPr>
                <w:rFonts w:ascii="Times New Roman" w:hAnsi="Times New Roman" w:cs="Times New Roman"/>
                <w:b/>
                <w:bCs/>
                <w:color w:val="191919"/>
                <w:sz w:val="20"/>
                <w:szCs w:val="20"/>
              </w:rPr>
            </w:pPr>
            <w:r w:rsidRPr="005E240F">
              <w:rPr>
                <w:rFonts w:ascii="Times New Roman" w:hAnsi="Times New Roman" w:cs="Times New Roman"/>
                <w:b/>
                <w:bCs/>
                <w:color w:val="191919"/>
                <w:sz w:val="20"/>
                <w:szCs w:val="20"/>
              </w:rPr>
              <w:t>Responsabilité</w:t>
            </w:r>
          </w:p>
        </w:tc>
        <w:tc>
          <w:tcPr>
            <w:tcW w:w="1842" w:type="dxa"/>
            <w:vAlign w:val="center"/>
          </w:tcPr>
          <w:p w14:paraId="4D065238" w14:textId="77777777" w:rsidR="004160B7" w:rsidRPr="005E240F" w:rsidRDefault="004160B7" w:rsidP="00E20615">
            <w:pPr>
              <w:jc w:val="center"/>
              <w:rPr>
                <w:rFonts w:ascii="Times New Roman" w:hAnsi="Times New Roman" w:cs="Times New Roman"/>
                <w:color w:val="191919"/>
                <w:sz w:val="20"/>
                <w:szCs w:val="20"/>
              </w:rPr>
            </w:pPr>
            <w:r w:rsidRPr="005E240F">
              <w:rPr>
                <w:rFonts w:ascii="Times New Roman" w:hAnsi="Times New Roman" w:cs="Times New Roman"/>
                <w:color w:val="191919"/>
                <w:sz w:val="20"/>
                <w:szCs w:val="20"/>
              </w:rPr>
              <w:t>limitée aux apports</w:t>
            </w:r>
          </w:p>
        </w:tc>
        <w:tc>
          <w:tcPr>
            <w:tcW w:w="1842" w:type="dxa"/>
            <w:vAlign w:val="center"/>
          </w:tcPr>
          <w:p w14:paraId="068D1047" w14:textId="77777777" w:rsidR="004160B7" w:rsidRPr="005E240F" w:rsidRDefault="004160B7" w:rsidP="00E20615">
            <w:pPr>
              <w:jc w:val="center"/>
              <w:rPr>
                <w:rFonts w:ascii="Times New Roman" w:hAnsi="Times New Roman" w:cs="Times New Roman"/>
                <w:color w:val="191919"/>
                <w:sz w:val="20"/>
                <w:szCs w:val="20"/>
              </w:rPr>
            </w:pPr>
            <w:r w:rsidRPr="005E240F">
              <w:rPr>
                <w:rFonts w:ascii="Times New Roman" w:hAnsi="Times New Roman" w:cs="Times New Roman"/>
                <w:color w:val="191919"/>
                <w:sz w:val="20"/>
                <w:szCs w:val="20"/>
              </w:rPr>
              <w:t>indéfinie et solidaire</w:t>
            </w:r>
          </w:p>
        </w:tc>
        <w:tc>
          <w:tcPr>
            <w:tcW w:w="1843" w:type="dxa"/>
            <w:vAlign w:val="center"/>
          </w:tcPr>
          <w:p w14:paraId="6CB636C7" w14:textId="77777777" w:rsidR="004160B7" w:rsidRPr="005E240F" w:rsidRDefault="004160B7" w:rsidP="00E20615">
            <w:pPr>
              <w:jc w:val="center"/>
              <w:rPr>
                <w:rFonts w:ascii="Times New Roman" w:hAnsi="Times New Roman" w:cs="Times New Roman"/>
                <w:color w:val="191919"/>
                <w:sz w:val="20"/>
                <w:szCs w:val="20"/>
              </w:rPr>
            </w:pPr>
            <w:r w:rsidRPr="005E240F">
              <w:rPr>
                <w:rFonts w:ascii="Times New Roman" w:hAnsi="Times New Roman" w:cs="Times New Roman"/>
                <w:color w:val="191919"/>
                <w:sz w:val="20"/>
                <w:szCs w:val="20"/>
              </w:rPr>
              <w:t>limitée aux apports</w:t>
            </w:r>
          </w:p>
        </w:tc>
        <w:tc>
          <w:tcPr>
            <w:tcW w:w="1843" w:type="dxa"/>
            <w:vAlign w:val="center"/>
          </w:tcPr>
          <w:p w14:paraId="256058F8" w14:textId="77777777" w:rsidR="004160B7" w:rsidRPr="005E240F" w:rsidRDefault="004160B7" w:rsidP="00E20615">
            <w:pPr>
              <w:jc w:val="center"/>
              <w:rPr>
                <w:rFonts w:ascii="Times New Roman" w:hAnsi="Times New Roman" w:cs="Times New Roman"/>
                <w:color w:val="191919"/>
                <w:sz w:val="20"/>
                <w:szCs w:val="20"/>
              </w:rPr>
            </w:pPr>
            <w:r w:rsidRPr="005E240F">
              <w:rPr>
                <w:rFonts w:ascii="Times New Roman" w:hAnsi="Times New Roman" w:cs="Times New Roman"/>
                <w:color w:val="191919"/>
                <w:sz w:val="20"/>
                <w:szCs w:val="20"/>
              </w:rPr>
              <w:t>limitée aux apports</w:t>
            </w:r>
          </w:p>
        </w:tc>
      </w:tr>
      <w:tr w:rsidR="004160B7" w:rsidRPr="005E240F" w14:paraId="0A7812E9" w14:textId="77777777" w:rsidTr="00E20615">
        <w:tc>
          <w:tcPr>
            <w:tcW w:w="1842" w:type="dxa"/>
            <w:vAlign w:val="center"/>
          </w:tcPr>
          <w:p w14:paraId="0900A1CB" w14:textId="77777777" w:rsidR="004160B7" w:rsidRPr="005E240F" w:rsidRDefault="004160B7" w:rsidP="00E20615">
            <w:pPr>
              <w:jc w:val="center"/>
              <w:rPr>
                <w:rFonts w:ascii="Times New Roman" w:hAnsi="Times New Roman" w:cs="Times New Roman"/>
                <w:b/>
                <w:bCs/>
                <w:color w:val="191919"/>
                <w:sz w:val="20"/>
                <w:szCs w:val="20"/>
              </w:rPr>
            </w:pPr>
            <w:r w:rsidRPr="005E240F">
              <w:rPr>
                <w:rFonts w:ascii="Times New Roman" w:hAnsi="Times New Roman" w:cs="Times New Roman"/>
                <w:b/>
                <w:bCs/>
                <w:color w:val="191919"/>
                <w:sz w:val="20"/>
                <w:szCs w:val="20"/>
              </w:rPr>
              <w:t>Patrimoine de l’entreprise</w:t>
            </w:r>
          </w:p>
        </w:tc>
        <w:tc>
          <w:tcPr>
            <w:tcW w:w="1842" w:type="dxa"/>
            <w:vAlign w:val="center"/>
          </w:tcPr>
          <w:p w14:paraId="784BB04D" w14:textId="77777777" w:rsidR="004160B7" w:rsidRPr="005E240F" w:rsidRDefault="004160B7" w:rsidP="00E20615">
            <w:pPr>
              <w:jc w:val="center"/>
              <w:rPr>
                <w:rFonts w:ascii="Times New Roman" w:hAnsi="Times New Roman" w:cs="Times New Roman"/>
                <w:color w:val="191919"/>
                <w:sz w:val="20"/>
                <w:szCs w:val="20"/>
              </w:rPr>
            </w:pPr>
            <w:r w:rsidRPr="005E240F">
              <w:rPr>
                <w:rFonts w:ascii="Times New Roman" w:hAnsi="Times New Roman" w:cs="Times New Roman"/>
                <w:color w:val="191919"/>
                <w:sz w:val="20"/>
                <w:szCs w:val="20"/>
              </w:rPr>
              <w:t>patrimoine propre à la société</w:t>
            </w:r>
          </w:p>
        </w:tc>
        <w:tc>
          <w:tcPr>
            <w:tcW w:w="1842" w:type="dxa"/>
            <w:vAlign w:val="center"/>
          </w:tcPr>
          <w:p w14:paraId="0AB765B9" w14:textId="77777777" w:rsidR="004160B7" w:rsidRPr="005E240F" w:rsidRDefault="004160B7" w:rsidP="00E20615">
            <w:pPr>
              <w:jc w:val="center"/>
              <w:rPr>
                <w:rFonts w:ascii="Times New Roman" w:hAnsi="Times New Roman" w:cs="Times New Roman"/>
                <w:color w:val="191919"/>
                <w:sz w:val="20"/>
                <w:szCs w:val="20"/>
              </w:rPr>
            </w:pPr>
            <w:r w:rsidRPr="005E240F">
              <w:rPr>
                <w:rFonts w:ascii="Times New Roman" w:hAnsi="Times New Roman" w:cs="Times New Roman"/>
                <w:color w:val="191919"/>
                <w:sz w:val="20"/>
                <w:szCs w:val="20"/>
              </w:rPr>
              <w:t>patrimoine propre à la société</w:t>
            </w:r>
          </w:p>
        </w:tc>
        <w:tc>
          <w:tcPr>
            <w:tcW w:w="1843" w:type="dxa"/>
            <w:vAlign w:val="center"/>
          </w:tcPr>
          <w:p w14:paraId="38C6257A" w14:textId="77777777" w:rsidR="004160B7" w:rsidRPr="005E240F" w:rsidRDefault="004160B7" w:rsidP="00E20615">
            <w:pPr>
              <w:jc w:val="center"/>
              <w:rPr>
                <w:rFonts w:ascii="Times New Roman" w:hAnsi="Times New Roman" w:cs="Times New Roman"/>
                <w:color w:val="191919"/>
                <w:sz w:val="20"/>
                <w:szCs w:val="20"/>
              </w:rPr>
            </w:pPr>
            <w:r w:rsidRPr="005E240F">
              <w:rPr>
                <w:rFonts w:ascii="Times New Roman" w:hAnsi="Times New Roman" w:cs="Times New Roman"/>
                <w:color w:val="191919"/>
                <w:sz w:val="20"/>
                <w:szCs w:val="20"/>
              </w:rPr>
              <w:t>patrimoine propre à la société</w:t>
            </w:r>
          </w:p>
        </w:tc>
        <w:tc>
          <w:tcPr>
            <w:tcW w:w="1843" w:type="dxa"/>
            <w:vAlign w:val="center"/>
          </w:tcPr>
          <w:p w14:paraId="249886CC" w14:textId="77777777" w:rsidR="004160B7" w:rsidRPr="005E240F" w:rsidRDefault="004160B7" w:rsidP="00E20615">
            <w:pPr>
              <w:jc w:val="center"/>
              <w:rPr>
                <w:rFonts w:ascii="Times New Roman" w:hAnsi="Times New Roman" w:cs="Times New Roman"/>
                <w:color w:val="191919"/>
                <w:sz w:val="20"/>
                <w:szCs w:val="20"/>
              </w:rPr>
            </w:pPr>
            <w:r w:rsidRPr="005E240F">
              <w:rPr>
                <w:rFonts w:ascii="Times New Roman" w:hAnsi="Times New Roman" w:cs="Times New Roman"/>
                <w:color w:val="191919"/>
                <w:sz w:val="20"/>
                <w:szCs w:val="20"/>
              </w:rPr>
              <w:t>patrimoine propre à la société</w:t>
            </w:r>
          </w:p>
        </w:tc>
      </w:tr>
      <w:tr w:rsidR="004160B7" w:rsidRPr="005E240F" w14:paraId="34465254" w14:textId="77777777" w:rsidTr="00E20615">
        <w:tc>
          <w:tcPr>
            <w:tcW w:w="1842" w:type="dxa"/>
            <w:vAlign w:val="center"/>
          </w:tcPr>
          <w:p w14:paraId="3B7A1D1B" w14:textId="77777777" w:rsidR="004160B7" w:rsidRPr="005E240F" w:rsidRDefault="004160B7" w:rsidP="00E20615">
            <w:pPr>
              <w:jc w:val="center"/>
              <w:rPr>
                <w:rFonts w:ascii="Times New Roman" w:hAnsi="Times New Roman" w:cs="Times New Roman"/>
                <w:b/>
                <w:bCs/>
                <w:color w:val="191919"/>
                <w:sz w:val="20"/>
                <w:szCs w:val="20"/>
              </w:rPr>
            </w:pPr>
            <w:r w:rsidRPr="005E240F">
              <w:rPr>
                <w:rFonts w:ascii="Times New Roman" w:hAnsi="Times New Roman" w:cs="Times New Roman"/>
                <w:b/>
                <w:bCs/>
                <w:color w:val="191919"/>
                <w:sz w:val="20"/>
                <w:szCs w:val="20"/>
              </w:rPr>
              <w:t>Statuts à rédiger</w:t>
            </w:r>
          </w:p>
        </w:tc>
        <w:tc>
          <w:tcPr>
            <w:tcW w:w="1842" w:type="dxa"/>
            <w:vAlign w:val="center"/>
          </w:tcPr>
          <w:p w14:paraId="56BB71F2" w14:textId="77777777" w:rsidR="004160B7" w:rsidRPr="005E240F" w:rsidRDefault="004160B7" w:rsidP="00E20615">
            <w:pPr>
              <w:jc w:val="center"/>
              <w:rPr>
                <w:rFonts w:ascii="Times New Roman" w:hAnsi="Times New Roman" w:cs="Times New Roman"/>
                <w:color w:val="191919"/>
                <w:sz w:val="20"/>
                <w:szCs w:val="20"/>
              </w:rPr>
            </w:pPr>
            <w:r w:rsidRPr="005E240F">
              <w:rPr>
                <w:rFonts w:ascii="Times New Roman" w:hAnsi="Times New Roman" w:cs="Times New Roman"/>
                <w:color w:val="191919"/>
                <w:sz w:val="20"/>
                <w:szCs w:val="20"/>
              </w:rPr>
              <w:t>oui, et également un projet de statuts au préalable</w:t>
            </w:r>
          </w:p>
        </w:tc>
        <w:tc>
          <w:tcPr>
            <w:tcW w:w="1842" w:type="dxa"/>
            <w:vAlign w:val="center"/>
          </w:tcPr>
          <w:p w14:paraId="700F2249" w14:textId="77777777" w:rsidR="004160B7" w:rsidRPr="005E240F" w:rsidRDefault="004160B7" w:rsidP="00E20615">
            <w:pPr>
              <w:jc w:val="center"/>
              <w:rPr>
                <w:rFonts w:ascii="Times New Roman" w:hAnsi="Times New Roman" w:cs="Times New Roman"/>
                <w:color w:val="191919"/>
                <w:sz w:val="20"/>
                <w:szCs w:val="20"/>
              </w:rPr>
            </w:pPr>
            <w:r w:rsidRPr="005E240F">
              <w:rPr>
                <w:rFonts w:ascii="Times New Roman" w:hAnsi="Times New Roman" w:cs="Times New Roman"/>
                <w:color w:val="191919"/>
                <w:sz w:val="20"/>
                <w:szCs w:val="20"/>
              </w:rPr>
              <w:t>oui</w:t>
            </w:r>
          </w:p>
        </w:tc>
        <w:tc>
          <w:tcPr>
            <w:tcW w:w="1843" w:type="dxa"/>
            <w:vAlign w:val="center"/>
          </w:tcPr>
          <w:p w14:paraId="0FA32E67" w14:textId="77777777" w:rsidR="004160B7" w:rsidRPr="005E240F" w:rsidRDefault="004160B7" w:rsidP="00E20615">
            <w:pPr>
              <w:jc w:val="center"/>
              <w:rPr>
                <w:rFonts w:ascii="Times New Roman" w:hAnsi="Times New Roman" w:cs="Times New Roman"/>
                <w:color w:val="191919"/>
                <w:sz w:val="20"/>
                <w:szCs w:val="20"/>
              </w:rPr>
            </w:pPr>
            <w:r w:rsidRPr="005E240F">
              <w:rPr>
                <w:rFonts w:ascii="Times New Roman" w:hAnsi="Times New Roman" w:cs="Times New Roman"/>
                <w:color w:val="191919"/>
                <w:sz w:val="20"/>
                <w:szCs w:val="20"/>
              </w:rPr>
              <w:t>oui</w:t>
            </w:r>
          </w:p>
        </w:tc>
        <w:tc>
          <w:tcPr>
            <w:tcW w:w="1843" w:type="dxa"/>
            <w:vAlign w:val="center"/>
          </w:tcPr>
          <w:p w14:paraId="0237DDD8" w14:textId="77777777" w:rsidR="004160B7" w:rsidRPr="005E240F" w:rsidRDefault="004160B7" w:rsidP="00E20615">
            <w:pPr>
              <w:jc w:val="center"/>
              <w:rPr>
                <w:rFonts w:ascii="Times New Roman" w:hAnsi="Times New Roman" w:cs="Times New Roman"/>
                <w:color w:val="191919"/>
                <w:sz w:val="20"/>
                <w:szCs w:val="20"/>
              </w:rPr>
            </w:pPr>
            <w:r w:rsidRPr="005E240F">
              <w:rPr>
                <w:rFonts w:ascii="Times New Roman" w:hAnsi="Times New Roman" w:cs="Times New Roman"/>
                <w:color w:val="191919"/>
                <w:sz w:val="20"/>
                <w:szCs w:val="20"/>
              </w:rPr>
              <w:t>oui</w:t>
            </w:r>
          </w:p>
        </w:tc>
      </w:tr>
      <w:tr w:rsidR="004160B7" w:rsidRPr="005E240F" w14:paraId="30E07E66" w14:textId="77777777" w:rsidTr="00E20615">
        <w:tc>
          <w:tcPr>
            <w:tcW w:w="1842" w:type="dxa"/>
            <w:vAlign w:val="center"/>
          </w:tcPr>
          <w:p w14:paraId="08D13677" w14:textId="77777777" w:rsidR="004160B7" w:rsidRPr="005E240F" w:rsidRDefault="004160B7" w:rsidP="00E20615">
            <w:pPr>
              <w:jc w:val="center"/>
              <w:rPr>
                <w:rFonts w:ascii="Times New Roman" w:hAnsi="Times New Roman" w:cs="Times New Roman"/>
                <w:b/>
                <w:bCs/>
                <w:color w:val="191919"/>
                <w:sz w:val="20"/>
                <w:szCs w:val="20"/>
              </w:rPr>
            </w:pPr>
            <w:r w:rsidRPr="005E240F">
              <w:rPr>
                <w:rFonts w:ascii="Times New Roman" w:hAnsi="Times New Roman" w:cs="Times New Roman"/>
                <w:b/>
                <w:bCs/>
                <w:color w:val="191919"/>
                <w:sz w:val="20"/>
                <w:szCs w:val="20"/>
              </w:rPr>
              <w:t>Capital social</w:t>
            </w:r>
          </w:p>
        </w:tc>
        <w:tc>
          <w:tcPr>
            <w:tcW w:w="1842" w:type="dxa"/>
            <w:vAlign w:val="center"/>
          </w:tcPr>
          <w:p w14:paraId="5D232475" w14:textId="77777777" w:rsidR="004160B7" w:rsidRPr="005E240F" w:rsidRDefault="004160B7" w:rsidP="00E20615">
            <w:pPr>
              <w:jc w:val="center"/>
              <w:rPr>
                <w:rFonts w:ascii="Times New Roman" w:hAnsi="Times New Roman" w:cs="Times New Roman"/>
                <w:color w:val="191919"/>
                <w:sz w:val="20"/>
                <w:szCs w:val="20"/>
              </w:rPr>
            </w:pPr>
            <w:r w:rsidRPr="005E240F">
              <w:rPr>
                <w:rFonts w:ascii="Times New Roman" w:hAnsi="Times New Roman" w:cs="Times New Roman"/>
                <w:color w:val="191919"/>
                <w:sz w:val="20"/>
                <w:szCs w:val="20"/>
              </w:rPr>
              <w:t>37 000 euros minimum</w:t>
            </w:r>
          </w:p>
        </w:tc>
        <w:tc>
          <w:tcPr>
            <w:tcW w:w="1842" w:type="dxa"/>
            <w:vAlign w:val="center"/>
          </w:tcPr>
          <w:p w14:paraId="283A834F" w14:textId="77777777" w:rsidR="004160B7" w:rsidRPr="005E240F" w:rsidRDefault="004160B7" w:rsidP="00E20615">
            <w:pPr>
              <w:jc w:val="center"/>
              <w:rPr>
                <w:rFonts w:ascii="Times New Roman" w:hAnsi="Times New Roman" w:cs="Times New Roman"/>
                <w:color w:val="191919"/>
                <w:sz w:val="20"/>
                <w:szCs w:val="20"/>
              </w:rPr>
            </w:pPr>
            <w:r w:rsidRPr="005E240F">
              <w:rPr>
                <w:rFonts w:ascii="Times New Roman" w:hAnsi="Times New Roman" w:cs="Times New Roman"/>
                <w:color w:val="191919"/>
                <w:sz w:val="20"/>
                <w:szCs w:val="20"/>
              </w:rPr>
              <w:t>aucun minimum requis</w:t>
            </w:r>
          </w:p>
        </w:tc>
        <w:tc>
          <w:tcPr>
            <w:tcW w:w="1843" w:type="dxa"/>
            <w:vAlign w:val="center"/>
          </w:tcPr>
          <w:p w14:paraId="67CC2944" w14:textId="77777777" w:rsidR="004160B7" w:rsidRPr="005E240F" w:rsidRDefault="004160B7" w:rsidP="00E20615">
            <w:pPr>
              <w:jc w:val="center"/>
              <w:rPr>
                <w:rFonts w:ascii="Times New Roman" w:hAnsi="Times New Roman" w:cs="Times New Roman"/>
                <w:color w:val="191919"/>
                <w:sz w:val="20"/>
                <w:szCs w:val="20"/>
              </w:rPr>
            </w:pPr>
            <w:r w:rsidRPr="005E240F">
              <w:rPr>
                <w:rFonts w:ascii="Times New Roman" w:hAnsi="Times New Roman" w:cs="Times New Roman"/>
                <w:color w:val="191919"/>
                <w:sz w:val="20"/>
                <w:szCs w:val="20"/>
              </w:rPr>
              <w:t>aucun minimum requis</w:t>
            </w:r>
          </w:p>
        </w:tc>
        <w:tc>
          <w:tcPr>
            <w:tcW w:w="1843" w:type="dxa"/>
            <w:vAlign w:val="center"/>
          </w:tcPr>
          <w:p w14:paraId="1E57FF0E" w14:textId="77777777" w:rsidR="004160B7" w:rsidRPr="005E240F" w:rsidRDefault="004160B7" w:rsidP="00E20615">
            <w:pPr>
              <w:jc w:val="center"/>
              <w:rPr>
                <w:rFonts w:ascii="Times New Roman" w:hAnsi="Times New Roman" w:cs="Times New Roman"/>
                <w:color w:val="191919"/>
                <w:sz w:val="20"/>
                <w:szCs w:val="20"/>
              </w:rPr>
            </w:pPr>
            <w:r w:rsidRPr="005E240F">
              <w:rPr>
                <w:rFonts w:ascii="Times New Roman" w:hAnsi="Times New Roman" w:cs="Times New Roman"/>
                <w:color w:val="191919"/>
                <w:sz w:val="20"/>
                <w:szCs w:val="20"/>
              </w:rPr>
              <w:t>aucun minimum requis</w:t>
            </w:r>
          </w:p>
        </w:tc>
      </w:tr>
      <w:tr w:rsidR="004160B7" w:rsidRPr="005E240F" w14:paraId="343F8BE4" w14:textId="77777777" w:rsidTr="00E20615">
        <w:tc>
          <w:tcPr>
            <w:tcW w:w="1842" w:type="dxa"/>
            <w:vAlign w:val="center"/>
          </w:tcPr>
          <w:p w14:paraId="2F5DDF61" w14:textId="77777777" w:rsidR="004160B7" w:rsidRPr="005E240F" w:rsidRDefault="004160B7" w:rsidP="00E20615">
            <w:pPr>
              <w:jc w:val="center"/>
              <w:rPr>
                <w:rFonts w:ascii="Times New Roman" w:hAnsi="Times New Roman" w:cs="Times New Roman"/>
                <w:b/>
                <w:bCs/>
                <w:color w:val="191919"/>
                <w:sz w:val="20"/>
                <w:szCs w:val="20"/>
              </w:rPr>
            </w:pPr>
            <w:r w:rsidRPr="005E240F">
              <w:rPr>
                <w:rFonts w:ascii="Times New Roman" w:hAnsi="Times New Roman" w:cs="Times New Roman"/>
                <w:b/>
                <w:bCs/>
                <w:color w:val="191919"/>
                <w:sz w:val="20"/>
                <w:szCs w:val="20"/>
              </w:rPr>
              <w:t>Composition du capital social</w:t>
            </w:r>
          </w:p>
        </w:tc>
        <w:tc>
          <w:tcPr>
            <w:tcW w:w="1842" w:type="dxa"/>
            <w:vAlign w:val="center"/>
          </w:tcPr>
          <w:p w14:paraId="3F4F5B4A" w14:textId="77777777" w:rsidR="004160B7" w:rsidRPr="005E240F" w:rsidRDefault="004160B7" w:rsidP="00E20615">
            <w:pPr>
              <w:jc w:val="center"/>
              <w:rPr>
                <w:rFonts w:ascii="Times New Roman" w:hAnsi="Times New Roman" w:cs="Times New Roman"/>
                <w:color w:val="191919"/>
                <w:sz w:val="20"/>
                <w:szCs w:val="20"/>
              </w:rPr>
            </w:pPr>
            <w:r w:rsidRPr="005E240F">
              <w:rPr>
                <w:rFonts w:ascii="Times New Roman" w:hAnsi="Times New Roman" w:cs="Times New Roman"/>
                <w:color w:val="191919"/>
                <w:sz w:val="20"/>
                <w:szCs w:val="20"/>
              </w:rPr>
              <w:t>apports en numéraire et en nature</w:t>
            </w:r>
          </w:p>
        </w:tc>
        <w:tc>
          <w:tcPr>
            <w:tcW w:w="1842" w:type="dxa"/>
            <w:vAlign w:val="center"/>
          </w:tcPr>
          <w:p w14:paraId="626DF18F" w14:textId="77777777" w:rsidR="004160B7" w:rsidRPr="005E240F" w:rsidRDefault="004160B7" w:rsidP="00E20615">
            <w:pPr>
              <w:jc w:val="center"/>
              <w:rPr>
                <w:rFonts w:ascii="Times New Roman" w:hAnsi="Times New Roman" w:cs="Times New Roman"/>
                <w:color w:val="191919"/>
                <w:sz w:val="20"/>
                <w:szCs w:val="20"/>
              </w:rPr>
            </w:pPr>
            <w:r w:rsidRPr="005E240F">
              <w:rPr>
                <w:rFonts w:ascii="Times New Roman" w:hAnsi="Times New Roman" w:cs="Times New Roman"/>
                <w:color w:val="191919"/>
                <w:sz w:val="20"/>
                <w:szCs w:val="20"/>
              </w:rPr>
              <w:t>apports en numéraire et en nature</w:t>
            </w:r>
          </w:p>
        </w:tc>
        <w:tc>
          <w:tcPr>
            <w:tcW w:w="1843" w:type="dxa"/>
            <w:vAlign w:val="center"/>
          </w:tcPr>
          <w:p w14:paraId="2ED8E653" w14:textId="77777777" w:rsidR="004160B7" w:rsidRPr="005E240F" w:rsidRDefault="004160B7" w:rsidP="00E20615">
            <w:pPr>
              <w:jc w:val="center"/>
              <w:rPr>
                <w:rFonts w:ascii="Times New Roman" w:hAnsi="Times New Roman" w:cs="Times New Roman"/>
                <w:color w:val="191919"/>
                <w:sz w:val="20"/>
                <w:szCs w:val="20"/>
              </w:rPr>
            </w:pPr>
            <w:r w:rsidRPr="005E240F">
              <w:rPr>
                <w:rFonts w:ascii="Times New Roman" w:hAnsi="Times New Roman" w:cs="Times New Roman"/>
                <w:color w:val="191919"/>
                <w:sz w:val="20"/>
                <w:szCs w:val="20"/>
              </w:rPr>
              <w:t>apports en numéraire et en nature</w:t>
            </w:r>
          </w:p>
        </w:tc>
        <w:tc>
          <w:tcPr>
            <w:tcW w:w="1843" w:type="dxa"/>
            <w:vAlign w:val="center"/>
          </w:tcPr>
          <w:p w14:paraId="5208BCCB" w14:textId="77777777" w:rsidR="004160B7" w:rsidRPr="005E240F" w:rsidRDefault="004160B7" w:rsidP="00E20615">
            <w:pPr>
              <w:jc w:val="center"/>
              <w:rPr>
                <w:rFonts w:ascii="Times New Roman" w:hAnsi="Times New Roman" w:cs="Times New Roman"/>
                <w:color w:val="191919"/>
                <w:sz w:val="20"/>
                <w:szCs w:val="20"/>
              </w:rPr>
            </w:pPr>
            <w:r w:rsidRPr="005E240F">
              <w:rPr>
                <w:rFonts w:ascii="Times New Roman" w:hAnsi="Times New Roman" w:cs="Times New Roman"/>
                <w:color w:val="191919"/>
                <w:sz w:val="20"/>
                <w:szCs w:val="20"/>
              </w:rPr>
              <w:t>apports en numéraire et en nature</w:t>
            </w:r>
          </w:p>
        </w:tc>
      </w:tr>
      <w:tr w:rsidR="004160B7" w:rsidRPr="005E240F" w14:paraId="0D17144F" w14:textId="77777777" w:rsidTr="00E20615">
        <w:tc>
          <w:tcPr>
            <w:tcW w:w="1842" w:type="dxa"/>
            <w:vAlign w:val="center"/>
          </w:tcPr>
          <w:p w14:paraId="04E682FF" w14:textId="77777777" w:rsidR="004160B7" w:rsidRPr="005E240F" w:rsidRDefault="004160B7" w:rsidP="00E20615">
            <w:pPr>
              <w:jc w:val="center"/>
              <w:rPr>
                <w:rFonts w:ascii="Times New Roman" w:hAnsi="Times New Roman" w:cs="Times New Roman"/>
                <w:b/>
                <w:bCs/>
                <w:color w:val="191919"/>
                <w:sz w:val="20"/>
                <w:szCs w:val="20"/>
              </w:rPr>
            </w:pPr>
            <w:r w:rsidRPr="005E240F">
              <w:rPr>
                <w:rFonts w:ascii="Times New Roman" w:hAnsi="Times New Roman" w:cs="Times New Roman"/>
                <w:b/>
                <w:bCs/>
                <w:color w:val="191919"/>
                <w:sz w:val="20"/>
                <w:szCs w:val="20"/>
              </w:rPr>
              <w:lastRenderedPageBreak/>
              <w:t>Libération des apports en numéraire</w:t>
            </w:r>
          </w:p>
        </w:tc>
        <w:tc>
          <w:tcPr>
            <w:tcW w:w="1842" w:type="dxa"/>
            <w:vAlign w:val="center"/>
          </w:tcPr>
          <w:p w14:paraId="1A3C29F6" w14:textId="77777777" w:rsidR="004160B7" w:rsidRPr="005E240F" w:rsidRDefault="004160B7" w:rsidP="00E20615">
            <w:pPr>
              <w:jc w:val="center"/>
              <w:rPr>
                <w:rFonts w:ascii="Times New Roman" w:hAnsi="Times New Roman" w:cs="Times New Roman"/>
                <w:color w:val="191919"/>
                <w:sz w:val="20"/>
                <w:szCs w:val="20"/>
              </w:rPr>
            </w:pPr>
            <w:r w:rsidRPr="005E240F">
              <w:rPr>
                <w:rFonts w:ascii="Times New Roman" w:hAnsi="Times New Roman" w:cs="Times New Roman"/>
                <w:color w:val="191919"/>
                <w:sz w:val="20"/>
                <w:szCs w:val="20"/>
              </w:rPr>
              <w:t>la moitié au moins dès la constitution, puis le solde dans les 5 ans</w:t>
            </w:r>
          </w:p>
        </w:tc>
        <w:tc>
          <w:tcPr>
            <w:tcW w:w="1842" w:type="dxa"/>
            <w:vAlign w:val="center"/>
          </w:tcPr>
          <w:p w14:paraId="1122741F" w14:textId="77777777" w:rsidR="004160B7" w:rsidRPr="005E240F" w:rsidRDefault="004160B7" w:rsidP="00E20615">
            <w:pPr>
              <w:jc w:val="center"/>
              <w:rPr>
                <w:rFonts w:ascii="Times New Roman" w:hAnsi="Times New Roman" w:cs="Times New Roman"/>
                <w:color w:val="191919"/>
                <w:sz w:val="20"/>
                <w:szCs w:val="20"/>
              </w:rPr>
            </w:pPr>
            <w:r w:rsidRPr="005E240F">
              <w:rPr>
                <w:rFonts w:ascii="Times New Roman" w:hAnsi="Times New Roman" w:cs="Times New Roman"/>
                <w:color w:val="191919"/>
                <w:sz w:val="20"/>
                <w:szCs w:val="20"/>
              </w:rPr>
              <w:t>aucune obligation imposée par la loi</w:t>
            </w:r>
          </w:p>
        </w:tc>
        <w:tc>
          <w:tcPr>
            <w:tcW w:w="1843" w:type="dxa"/>
            <w:vAlign w:val="center"/>
          </w:tcPr>
          <w:p w14:paraId="71CD941D" w14:textId="77777777" w:rsidR="004160B7" w:rsidRPr="005E240F" w:rsidRDefault="004160B7" w:rsidP="00E20615">
            <w:pPr>
              <w:jc w:val="center"/>
              <w:rPr>
                <w:rFonts w:ascii="Times New Roman" w:hAnsi="Times New Roman" w:cs="Times New Roman"/>
                <w:color w:val="191919"/>
                <w:sz w:val="20"/>
                <w:szCs w:val="20"/>
              </w:rPr>
            </w:pPr>
            <w:r w:rsidRPr="005E240F">
              <w:rPr>
                <w:rFonts w:ascii="Times New Roman" w:hAnsi="Times New Roman" w:cs="Times New Roman"/>
                <w:color w:val="191919"/>
                <w:sz w:val="20"/>
                <w:szCs w:val="20"/>
              </w:rPr>
              <w:t>un cinquième au moins dès la constitution, puis le solde dans les 5 ans</w:t>
            </w:r>
          </w:p>
        </w:tc>
        <w:tc>
          <w:tcPr>
            <w:tcW w:w="1843" w:type="dxa"/>
            <w:vAlign w:val="center"/>
          </w:tcPr>
          <w:p w14:paraId="76B807FB" w14:textId="77777777" w:rsidR="004160B7" w:rsidRPr="005E240F" w:rsidRDefault="004160B7" w:rsidP="00E20615">
            <w:pPr>
              <w:jc w:val="center"/>
              <w:rPr>
                <w:rFonts w:ascii="Times New Roman" w:hAnsi="Times New Roman" w:cs="Times New Roman"/>
                <w:color w:val="191919"/>
                <w:sz w:val="20"/>
                <w:szCs w:val="20"/>
              </w:rPr>
            </w:pPr>
            <w:r w:rsidRPr="005E240F">
              <w:rPr>
                <w:rFonts w:ascii="Times New Roman" w:hAnsi="Times New Roman" w:cs="Times New Roman"/>
                <w:color w:val="191919"/>
                <w:sz w:val="20"/>
                <w:szCs w:val="20"/>
              </w:rPr>
              <w:t>la moitié au moins dès la constitution, puis le solde dans les 5 ans</w:t>
            </w:r>
          </w:p>
        </w:tc>
      </w:tr>
      <w:tr w:rsidR="004160B7" w:rsidRPr="005E240F" w14:paraId="1202836E" w14:textId="77777777" w:rsidTr="00E20615">
        <w:tc>
          <w:tcPr>
            <w:tcW w:w="1842" w:type="dxa"/>
            <w:vAlign w:val="center"/>
          </w:tcPr>
          <w:p w14:paraId="4972D25F" w14:textId="77777777" w:rsidR="004160B7" w:rsidRPr="005E240F" w:rsidRDefault="004160B7" w:rsidP="00E20615">
            <w:pPr>
              <w:jc w:val="center"/>
              <w:rPr>
                <w:rFonts w:ascii="Times New Roman" w:hAnsi="Times New Roman" w:cs="Times New Roman"/>
                <w:b/>
                <w:bCs/>
                <w:color w:val="191919"/>
                <w:sz w:val="20"/>
                <w:szCs w:val="20"/>
              </w:rPr>
            </w:pPr>
            <w:r w:rsidRPr="005E240F">
              <w:rPr>
                <w:rFonts w:ascii="Times New Roman" w:hAnsi="Times New Roman" w:cs="Times New Roman"/>
                <w:b/>
                <w:bCs/>
                <w:color w:val="191919"/>
                <w:sz w:val="20"/>
                <w:szCs w:val="20"/>
              </w:rPr>
              <w:t>Commissaire aux apports</w:t>
            </w:r>
          </w:p>
        </w:tc>
        <w:tc>
          <w:tcPr>
            <w:tcW w:w="1842" w:type="dxa"/>
            <w:vAlign w:val="center"/>
          </w:tcPr>
          <w:p w14:paraId="54FD5EC7" w14:textId="77777777" w:rsidR="004160B7" w:rsidRPr="005E240F" w:rsidRDefault="004160B7" w:rsidP="00E20615">
            <w:pPr>
              <w:jc w:val="center"/>
              <w:rPr>
                <w:rFonts w:ascii="Times New Roman" w:hAnsi="Times New Roman" w:cs="Times New Roman"/>
                <w:color w:val="191919"/>
                <w:sz w:val="20"/>
                <w:szCs w:val="20"/>
              </w:rPr>
            </w:pPr>
            <w:r w:rsidRPr="005E240F">
              <w:rPr>
                <w:rFonts w:ascii="Times New Roman" w:hAnsi="Times New Roman" w:cs="Times New Roman"/>
                <w:color w:val="191919"/>
                <w:sz w:val="20"/>
                <w:szCs w:val="20"/>
              </w:rPr>
              <w:t>obligatoire en cas d’</w:t>
            </w:r>
            <w:hyperlink r:id="rId22" w:history="1">
              <w:r w:rsidRPr="005E240F">
                <w:rPr>
                  <w:rStyle w:val="Lienhypertexte"/>
                  <w:rFonts w:ascii="Times New Roman" w:hAnsi="Times New Roman" w:cs="Times New Roman"/>
                  <w:color w:val="004064"/>
                  <w:sz w:val="20"/>
                  <w:szCs w:val="20"/>
                  <w:bdr w:val="none" w:sz="0" w:space="0" w:color="auto" w:frame="1"/>
                </w:rPr>
                <w:t>apports en nature lors de la création</w:t>
              </w:r>
            </w:hyperlink>
          </w:p>
        </w:tc>
        <w:tc>
          <w:tcPr>
            <w:tcW w:w="1842" w:type="dxa"/>
            <w:vAlign w:val="center"/>
          </w:tcPr>
          <w:p w14:paraId="1729D116" w14:textId="77777777" w:rsidR="004160B7" w:rsidRPr="005E240F" w:rsidRDefault="004160B7" w:rsidP="00E20615">
            <w:pPr>
              <w:jc w:val="center"/>
              <w:rPr>
                <w:rFonts w:ascii="Times New Roman" w:hAnsi="Times New Roman" w:cs="Times New Roman"/>
                <w:color w:val="191919"/>
                <w:sz w:val="20"/>
                <w:szCs w:val="20"/>
              </w:rPr>
            </w:pPr>
            <w:r w:rsidRPr="005E240F">
              <w:rPr>
                <w:rFonts w:ascii="Times New Roman" w:hAnsi="Times New Roman" w:cs="Times New Roman"/>
                <w:color w:val="191919"/>
                <w:sz w:val="20"/>
                <w:szCs w:val="20"/>
              </w:rPr>
              <w:t>aucune obligation</w:t>
            </w:r>
          </w:p>
        </w:tc>
        <w:tc>
          <w:tcPr>
            <w:tcW w:w="1843" w:type="dxa"/>
            <w:vAlign w:val="center"/>
          </w:tcPr>
          <w:p w14:paraId="3A46F5D6" w14:textId="77777777" w:rsidR="004160B7" w:rsidRPr="005E240F" w:rsidRDefault="004160B7" w:rsidP="00E20615">
            <w:pPr>
              <w:jc w:val="center"/>
              <w:rPr>
                <w:rFonts w:ascii="Times New Roman" w:hAnsi="Times New Roman" w:cs="Times New Roman"/>
                <w:color w:val="191919"/>
                <w:sz w:val="20"/>
                <w:szCs w:val="20"/>
              </w:rPr>
            </w:pPr>
            <w:r w:rsidRPr="005E240F">
              <w:rPr>
                <w:rFonts w:ascii="Times New Roman" w:hAnsi="Times New Roman" w:cs="Times New Roman"/>
                <w:color w:val="191919"/>
                <w:sz w:val="20"/>
                <w:szCs w:val="20"/>
              </w:rPr>
              <w:t>obligatoire en cas d’apports en nature mais dispense possible si aucun bien n’a une valeur supérieur à 30 000 euros et si l’ensemble des apports en nature n’excède pas la moitié du capital social</w:t>
            </w:r>
          </w:p>
        </w:tc>
        <w:tc>
          <w:tcPr>
            <w:tcW w:w="1843" w:type="dxa"/>
            <w:vAlign w:val="center"/>
          </w:tcPr>
          <w:p w14:paraId="4F51D919" w14:textId="77777777" w:rsidR="004160B7" w:rsidRPr="005E240F" w:rsidRDefault="004160B7" w:rsidP="00E20615">
            <w:pPr>
              <w:jc w:val="center"/>
              <w:rPr>
                <w:rFonts w:ascii="Times New Roman" w:hAnsi="Times New Roman" w:cs="Times New Roman"/>
                <w:color w:val="191919"/>
                <w:sz w:val="20"/>
                <w:szCs w:val="20"/>
              </w:rPr>
            </w:pPr>
            <w:r w:rsidRPr="005E240F">
              <w:rPr>
                <w:rFonts w:ascii="Times New Roman" w:hAnsi="Times New Roman" w:cs="Times New Roman"/>
                <w:color w:val="191919"/>
                <w:sz w:val="20"/>
                <w:szCs w:val="20"/>
              </w:rPr>
              <w:t>obligatoire en cas d’apports en nature mais dispense possible si aucun bien n’a une valeur supérieur à 30 000 euros et si l’ensemble des apports en nature n’excède pas la moitié du capital social</w:t>
            </w:r>
          </w:p>
        </w:tc>
      </w:tr>
      <w:tr w:rsidR="004160B7" w:rsidRPr="005E240F" w14:paraId="0F44B05E" w14:textId="77777777" w:rsidTr="00E20615">
        <w:tc>
          <w:tcPr>
            <w:tcW w:w="1842" w:type="dxa"/>
            <w:vAlign w:val="center"/>
          </w:tcPr>
          <w:p w14:paraId="0578C34B" w14:textId="77777777" w:rsidR="004160B7" w:rsidRPr="005E240F" w:rsidRDefault="004160B7" w:rsidP="00E20615">
            <w:pPr>
              <w:jc w:val="center"/>
              <w:rPr>
                <w:rFonts w:ascii="Times New Roman" w:hAnsi="Times New Roman" w:cs="Times New Roman"/>
                <w:b/>
                <w:bCs/>
                <w:color w:val="191919"/>
                <w:sz w:val="20"/>
                <w:szCs w:val="20"/>
              </w:rPr>
            </w:pPr>
            <w:r w:rsidRPr="005E240F">
              <w:rPr>
                <w:rFonts w:ascii="Times New Roman" w:hAnsi="Times New Roman" w:cs="Times New Roman"/>
                <w:b/>
                <w:bCs/>
                <w:color w:val="191919"/>
                <w:sz w:val="20"/>
                <w:szCs w:val="20"/>
              </w:rPr>
              <w:t>Titres</w:t>
            </w:r>
          </w:p>
        </w:tc>
        <w:tc>
          <w:tcPr>
            <w:tcW w:w="1842" w:type="dxa"/>
            <w:vAlign w:val="center"/>
          </w:tcPr>
          <w:p w14:paraId="04E8CDCC" w14:textId="77777777" w:rsidR="004160B7" w:rsidRPr="005E240F" w:rsidRDefault="004160B7" w:rsidP="00E20615">
            <w:pPr>
              <w:jc w:val="center"/>
              <w:rPr>
                <w:rFonts w:ascii="Times New Roman" w:hAnsi="Times New Roman" w:cs="Times New Roman"/>
                <w:color w:val="191919"/>
                <w:sz w:val="20"/>
                <w:szCs w:val="20"/>
              </w:rPr>
            </w:pPr>
            <w:r w:rsidRPr="005E240F">
              <w:rPr>
                <w:rFonts w:ascii="Times New Roman" w:hAnsi="Times New Roman" w:cs="Times New Roman"/>
                <w:color w:val="191919"/>
                <w:sz w:val="20"/>
                <w:szCs w:val="20"/>
              </w:rPr>
              <w:t>capital social réparti en actions</w:t>
            </w:r>
          </w:p>
        </w:tc>
        <w:tc>
          <w:tcPr>
            <w:tcW w:w="1842" w:type="dxa"/>
            <w:vAlign w:val="center"/>
          </w:tcPr>
          <w:p w14:paraId="722BAB67" w14:textId="77777777" w:rsidR="004160B7" w:rsidRPr="005E240F" w:rsidRDefault="004160B7" w:rsidP="00E20615">
            <w:pPr>
              <w:jc w:val="center"/>
              <w:rPr>
                <w:rFonts w:ascii="Times New Roman" w:hAnsi="Times New Roman" w:cs="Times New Roman"/>
                <w:color w:val="191919"/>
                <w:sz w:val="20"/>
                <w:szCs w:val="20"/>
              </w:rPr>
            </w:pPr>
            <w:r w:rsidRPr="005E240F">
              <w:rPr>
                <w:rFonts w:ascii="Times New Roman" w:hAnsi="Times New Roman" w:cs="Times New Roman"/>
                <w:color w:val="191919"/>
                <w:sz w:val="20"/>
                <w:szCs w:val="20"/>
              </w:rPr>
              <w:t>capital social réparti en parts sociales</w:t>
            </w:r>
          </w:p>
        </w:tc>
        <w:tc>
          <w:tcPr>
            <w:tcW w:w="1843" w:type="dxa"/>
            <w:vAlign w:val="center"/>
          </w:tcPr>
          <w:p w14:paraId="105B7346" w14:textId="77777777" w:rsidR="004160B7" w:rsidRPr="005E240F" w:rsidRDefault="004160B7" w:rsidP="00E20615">
            <w:pPr>
              <w:jc w:val="center"/>
              <w:rPr>
                <w:rFonts w:ascii="Times New Roman" w:hAnsi="Times New Roman" w:cs="Times New Roman"/>
                <w:color w:val="191919"/>
                <w:sz w:val="20"/>
                <w:szCs w:val="20"/>
              </w:rPr>
            </w:pPr>
            <w:r w:rsidRPr="005E240F">
              <w:rPr>
                <w:rFonts w:ascii="Times New Roman" w:hAnsi="Times New Roman" w:cs="Times New Roman"/>
                <w:color w:val="191919"/>
                <w:sz w:val="20"/>
                <w:szCs w:val="20"/>
              </w:rPr>
              <w:t>capital social réparti en parts sociales</w:t>
            </w:r>
          </w:p>
        </w:tc>
        <w:tc>
          <w:tcPr>
            <w:tcW w:w="1843" w:type="dxa"/>
            <w:vAlign w:val="center"/>
          </w:tcPr>
          <w:p w14:paraId="1F620ACA" w14:textId="77777777" w:rsidR="004160B7" w:rsidRPr="005E240F" w:rsidRDefault="004160B7" w:rsidP="00E20615">
            <w:pPr>
              <w:jc w:val="center"/>
              <w:rPr>
                <w:rFonts w:ascii="Times New Roman" w:hAnsi="Times New Roman" w:cs="Times New Roman"/>
                <w:color w:val="191919"/>
                <w:sz w:val="20"/>
                <w:szCs w:val="20"/>
              </w:rPr>
            </w:pPr>
            <w:r w:rsidRPr="005E240F">
              <w:rPr>
                <w:rFonts w:ascii="Times New Roman" w:hAnsi="Times New Roman" w:cs="Times New Roman"/>
                <w:color w:val="191919"/>
                <w:sz w:val="20"/>
                <w:szCs w:val="20"/>
              </w:rPr>
              <w:t>capital social réparti en actions, possibilité de créer plusieurs catégories d’actions</w:t>
            </w:r>
          </w:p>
        </w:tc>
      </w:tr>
      <w:tr w:rsidR="004160B7" w:rsidRPr="005E240F" w14:paraId="162EBDF4" w14:textId="77777777" w:rsidTr="00E20615">
        <w:tc>
          <w:tcPr>
            <w:tcW w:w="1842" w:type="dxa"/>
            <w:vAlign w:val="center"/>
          </w:tcPr>
          <w:p w14:paraId="592EB67A" w14:textId="77777777" w:rsidR="004160B7" w:rsidRPr="005E240F" w:rsidRDefault="004160B7" w:rsidP="00E20615">
            <w:pPr>
              <w:jc w:val="center"/>
              <w:rPr>
                <w:rFonts w:ascii="Times New Roman" w:hAnsi="Times New Roman" w:cs="Times New Roman"/>
                <w:b/>
                <w:bCs/>
                <w:color w:val="191919"/>
                <w:sz w:val="20"/>
                <w:szCs w:val="20"/>
              </w:rPr>
            </w:pPr>
            <w:r w:rsidRPr="005E240F">
              <w:rPr>
                <w:rFonts w:ascii="Times New Roman" w:hAnsi="Times New Roman" w:cs="Times New Roman"/>
                <w:b/>
                <w:bCs/>
                <w:color w:val="191919"/>
                <w:sz w:val="20"/>
                <w:szCs w:val="20"/>
              </w:rPr>
              <w:t>Apports en industrie</w:t>
            </w:r>
          </w:p>
        </w:tc>
        <w:tc>
          <w:tcPr>
            <w:tcW w:w="1842" w:type="dxa"/>
            <w:vAlign w:val="center"/>
          </w:tcPr>
          <w:p w14:paraId="701B463A" w14:textId="77777777" w:rsidR="004160B7" w:rsidRPr="005E240F" w:rsidRDefault="004160B7" w:rsidP="00E20615">
            <w:pPr>
              <w:jc w:val="center"/>
              <w:rPr>
                <w:rFonts w:ascii="Times New Roman" w:hAnsi="Times New Roman" w:cs="Times New Roman"/>
                <w:color w:val="191919"/>
                <w:sz w:val="20"/>
                <w:szCs w:val="20"/>
              </w:rPr>
            </w:pPr>
            <w:r w:rsidRPr="005E240F">
              <w:rPr>
                <w:rFonts w:ascii="Times New Roman" w:hAnsi="Times New Roman" w:cs="Times New Roman"/>
                <w:color w:val="191919"/>
                <w:sz w:val="20"/>
                <w:szCs w:val="20"/>
              </w:rPr>
              <w:t>impossible</w:t>
            </w:r>
          </w:p>
        </w:tc>
        <w:tc>
          <w:tcPr>
            <w:tcW w:w="1842" w:type="dxa"/>
            <w:vAlign w:val="center"/>
          </w:tcPr>
          <w:p w14:paraId="61620C17" w14:textId="77777777" w:rsidR="004160B7" w:rsidRPr="005E240F" w:rsidRDefault="004160B7" w:rsidP="00E20615">
            <w:pPr>
              <w:jc w:val="center"/>
              <w:rPr>
                <w:rFonts w:ascii="Times New Roman" w:hAnsi="Times New Roman" w:cs="Times New Roman"/>
                <w:color w:val="191919"/>
                <w:sz w:val="20"/>
                <w:szCs w:val="20"/>
              </w:rPr>
            </w:pPr>
            <w:r w:rsidRPr="005E240F">
              <w:rPr>
                <w:rFonts w:ascii="Times New Roman" w:hAnsi="Times New Roman" w:cs="Times New Roman"/>
                <w:color w:val="191919"/>
                <w:sz w:val="20"/>
                <w:szCs w:val="20"/>
              </w:rPr>
              <w:t>possible, mais n’intègre pas le capital social</w:t>
            </w:r>
          </w:p>
        </w:tc>
        <w:tc>
          <w:tcPr>
            <w:tcW w:w="1843" w:type="dxa"/>
            <w:vAlign w:val="center"/>
          </w:tcPr>
          <w:p w14:paraId="0976B34A" w14:textId="77777777" w:rsidR="004160B7" w:rsidRPr="005E240F" w:rsidRDefault="004160B7" w:rsidP="00E20615">
            <w:pPr>
              <w:jc w:val="center"/>
              <w:rPr>
                <w:rFonts w:ascii="Times New Roman" w:hAnsi="Times New Roman" w:cs="Times New Roman"/>
                <w:color w:val="191919"/>
                <w:sz w:val="20"/>
                <w:szCs w:val="20"/>
              </w:rPr>
            </w:pPr>
            <w:r w:rsidRPr="005E240F">
              <w:rPr>
                <w:rFonts w:ascii="Times New Roman" w:hAnsi="Times New Roman" w:cs="Times New Roman"/>
                <w:color w:val="191919"/>
                <w:sz w:val="20"/>
                <w:szCs w:val="20"/>
              </w:rPr>
              <w:t>possible, mais n’intègre pas le capital social</w:t>
            </w:r>
          </w:p>
        </w:tc>
        <w:tc>
          <w:tcPr>
            <w:tcW w:w="1843" w:type="dxa"/>
            <w:vAlign w:val="center"/>
          </w:tcPr>
          <w:p w14:paraId="29C8C4B3" w14:textId="77777777" w:rsidR="004160B7" w:rsidRPr="005E240F" w:rsidRDefault="004160B7" w:rsidP="00E20615">
            <w:pPr>
              <w:jc w:val="center"/>
              <w:rPr>
                <w:rFonts w:ascii="Times New Roman" w:hAnsi="Times New Roman" w:cs="Times New Roman"/>
                <w:color w:val="191919"/>
                <w:sz w:val="20"/>
                <w:szCs w:val="20"/>
              </w:rPr>
            </w:pPr>
            <w:r w:rsidRPr="005E240F">
              <w:rPr>
                <w:rFonts w:ascii="Times New Roman" w:hAnsi="Times New Roman" w:cs="Times New Roman"/>
                <w:color w:val="191919"/>
                <w:sz w:val="20"/>
                <w:szCs w:val="20"/>
              </w:rPr>
              <w:t>possible, mais n’intègre pas le capital social</w:t>
            </w:r>
          </w:p>
        </w:tc>
      </w:tr>
    </w:tbl>
    <w:p w14:paraId="1A39F297" w14:textId="77777777" w:rsidR="004160B7" w:rsidRDefault="004160B7" w:rsidP="004160B7">
      <w:pPr>
        <w:rPr>
          <w:rFonts w:ascii="Times New Roman" w:hAnsi="Times New Roman" w:cs="Times New Roman"/>
          <w:sz w:val="24"/>
          <w:szCs w:val="24"/>
        </w:rPr>
      </w:pPr>
    </w:p>
    <w:p w14:paraId="3C1C4021" w14:textId="77777777" w:rsidR="004160B7" w:rsidRDefault="004160B7" w:rsidP="004160B7">
      <w:pPr>
        <w:rPr>
          <w:rFonts w:ascii="Times New Roman" w:hAnsi="Times New Roman" w:cs="Times New Roman"/>
          <w:b/>
          <w:sz w:val="32"/>
          <w:szCs w:val="32"/>
        </w:rPr>
      </w:pPr>
    </w:p>
    <w:p w14:paraId="22D51173" w14:textId="77777777" w:rsidR="004160B7" w:rsidRPr="0092255E" w:rsidRDefault="004160B7" w:rsidP="004160B7">
      <w:pPr>
        <w:rPr>
          <w:rFonts w:ascii="Times New Roman" w:hAnsi="Times New Roman" w:cs="Times New Roman"/>
          <w:b/>
          <w:sz w:val="32"/>
          <w:szCs w:val="32"/>
        </w:rPr>
      </w:pPr>
      <w:r w:rsidRPr="0092255E">
        <w:rPr>
          <w:rFonts w:ascii="Times New Roman" w:hAnsi="Times New Roman" w:cs="Times New Roman"/>
          <w:b/>
          <w:sz w:val="32"/>
          <w:szCs w:val="32"/>
        </w:rPr>
        <w:t xml:space="preserve">Document 2  </w:t>
      </w:r>
      <w:hyperlink r:id="rId23" w:tooltip="1850 : Réglement intérieur d'une entreprise" w:history="1">
        <w:r w:rsidRPr="0092255E">
          <w:rPr>
            <w:rFonts w:ascii="Times New Roman" w:hAnsi="Times New Roman" w:cs="Times New Roman"/>
            <w:b/>
            <w:sz w:val="32"/>
            <w:szCs w:val="32"/>
          </w:rPr>
          <w:t>1850 : Règlement intérieur d'une entreprise</w:t>
        </w:r>
      </w:hyperlink>
    </w:p>
    <w:p w14:paraId="630B2BFC" w14:textId="77777777" w:rsidR="004160B7"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240" w:afterAutospacing="0" w:line="293" w:lineRule="atLeast"/>
        <w:jc w:val="center"/>
        <w:rPr>
          <w:rFonts w:ascii="Verdana" w:hAnsi="Verdana"/>
          <w:color w:val="404040"/>
        </w:rPr>
      </w:pPr>
      <w:r>
        <w:rPr>
          <w:rStyle w:val="lev"/>
          <w:rFonts w:ascii="Arial" w:hAnsi="Arial" w:cs="Arial"/>
          <w:color w:val="404040"/>
        </w:rPr>
        <w:t>REGLEMENT INTERIEUR FIXANT LES CONDITIONS DE TRAVAIL DES EMPLOYES DE BUREAU</w:t>
      </w:r>
    </w:p>
    <w:p w14:paraId="3EA36021" w14:textId="77777777" w:rsidR="004160B7" w:rsidRPr="00805E2D"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rPr>
          <w:rFonts w:ascii="Arial" w:hAnsi="Arial" w:cs="Arial"/>
          <w:sz w:val="18"/>
          <w:szCs w:val="18"/>
        </w:rPr>
      </w:pPr>
      <w:r w:rsidRPr="00805E2D">
        <w:rPr>
          <w:rFonts w:ascii="Arial" w:hAnsi="Arial" w:cs="Arial"/>
          <w:sz w:val="18"/>
          <w:szCs w:val="18"/>
        </w:rPr>
        <w:t>1. Piété, propreté et ponctualité font la force d'une bonne affaire.</w:t>
      </w:r>
    </w:p>
    <w:p w14:paraId="1CAB95F3" w14:textId="77777777" w:rsidR="004160B7" w:rsidRPr="00805E2D"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rPr>
          <w:rFonts w:ascii="Arial" w:hAnsi="Arial" w:cs="Arial"/>
          <w:sz w:val="18"/>
          <w:szCs w:val="18"/>
        </w:rPr>
      </w:pPr>
      <w:r w:rsidRPr="00805E2D">
        <w:rPr>
          <w:rFonts w:ascii="Arial" w:hAnsi="Arial" w:cs="Arial"/>
          <w:sz w:val="18"/>
          <w:szCs w:val="18"/>
        </w:rPr>
        <w:t>2. Notre firme ayant considérablement réduit les horaires de travail, les employés de bureau n'auront plus à être présents que de 7 h du matin à 6h du soir et ce, les jours de semaine seulement.</w:t>
      </w:r>
    </w:p>
    <w:p w14:paraId="7DA45B72" w14:textId="77777777" w:rsidR="004160B7" w:rsidRPr="00805E2D"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rPr>
          <w:rFonts w:ascii="Arial" w:hAnsi="Arial" w:cs="Arial"/>
          <w:sz w:val="18"/>
          <w:szCs w:val="18"/>
        </w:rPr>
      </w:pPr>
      <w:r w:rsidRPr="00805E2D">
        <w:rPr>
          <w:rFonts w:ascii="Arial" w:hAnsi="Arial" w:cs="Arial"/>
          <w:sz w:val="18"/>
          <w:szCs w:val="18"/>
        </w:rPr>
        <w:t>3. Des prières seront dites chaque matin dans le grand bureau. Les employés de bureau y seront obligatoirement présents.</w:t>
      </w:r>
    </w:p>
    <w:p w14:paraId="25553241" w14:textId="77777777" w:rsidR="004160B7" w:rsidRPr="00805E2D"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rPr>
          <w:rFonts w:ascii="Arial" w:hAnsi="Arial" w:cs="Arial"/>
          <w:sz w:val="18"/>
          <w:szCs w:val="18"/>
        </w:rPr>
      </w:pPr>
      <w:r w:rsidRPr="00805E2D">
        <w:rPr>
          <w:rFonts w:ascii="Arial" w:hAnsi="Arial" w:cs="Arial"/>
          <w:sz w:val="18"/>
          <w:szCs w:val="18"/>
        </w:rPr>
        <w:t>4. L'habillement doit être du type le plus sobre. Les employés de bureau ne se laisseront pas aller aux fantaisies des vêtements de couleurs vives. Ils ne porteront pas de bas non plus à moins que ceux ci ne soient convenablement raccommodés.</w:t>
      </w:r>
    </w:p>
    <w:p w14:paraId="5075BB9B" w14:textId="77777777" w:rsidR="004160B7" w:rsidRPr="00805E2D"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rPr>
          <w:rFonts w:ascii="Arial" w:hAnsi="Arial" w:cs="Arial"/>
          <w:sz w:val="18"/>
          <w:szCs w:val="18"/>
        </w:rPr>
      </w:pPr>
      <w:r w:rsidRPr="00805E2D">
        <w:rPr>
          <w:rFonts w:ascii="Arial" w:hAnsi="Arial" w:cs="Arial"/>
          <w:sz w:val="18"/>
          <w:szCs w:val="18"/>
        </w:rPr>
        <w:t>5. Dans les bureaux, on ne portera ni manteau ni pardessus. Toutefois, lorsque le temps sera particulièrement rigoureux, les écharpes, cache-nez et calottes seront autorisés</w:t>
      </w:r>
    </w:p>
    <w:p w14:paraId="4FAB1AE6" w14:textId="77777777" w:rsidR="004160B7" w:rsidRPr="00805E2D"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rPr>
          <w:rFonts w:ascii="Arial" w:hAnsi="Arial" w:cs="Arial"/>
          <w:sz w:val="18"/>
          <w:szCs w:val="18"/>
        </w:rPr>
      </w:pPr>
      <w:r w:rsidRPr="00805E2D">
        <w:rPr>
          <w:rFonts w:ascii="Arial" w:hAnsi="Arial" w:cs="Arial"/>
          <w:sz w:val="18"/>
          <w:szCs w:val="18"/>
        </w:rPr>
        <w:t>6. Notre firme met un poêle à la disposition des employés de bureau. Le charbon et le bois devront être enfermés dans le coffre destiné à cet effet Afin qu'ils puissent se chauffer, il est recommandé à chacun des membres du personnel d'apporter chaque jour quatre livres de charbon pendant la saison froide.</w:t>
      </w:r>
    </w:p>
    <w:p w14:paraId="7233D17A" w14:textId="77777777" w:rsidR="004160B7" w:rsidRPr="00805E2D"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rPr>
          <w:rFonts w:ascii="Arial" w:hAnsi="Arial" w:cs="Arial"/>
          <w:sz w:val="18"/>
          <w:szCs w:val="18"/>
        </w:rPr>
      </w:pPr>
      <w:r w:rsidRPr="00805E2D">
        <w:rPr>
          <w:rFonts w:ascii="Arial" w:hAnsi="Arial" w:cs="Arial"/>
          <w:sz w:val="18"/>
          <w:szCs w:val="18"/>
        </w:rPr>
        <w:t>7. Aucun employé ne sera autorisé à quitter le bureau sans la permission de Monsieur le Directeur. Les appels de la nature seront cependant permis. Aussi, pour y céder, les membres du personnel pourront utiliser le jardin au-dessous de la seconde grille. Bien entendu, cet espace devra être tenu dans un ordre parfait.</w:t>
      </w:r>
    </w:p>
    <w:p w14:paraId="48F8330D" w14:textId="77777777" w:rsidR="004160B7" w:rsidRPr="00805E2D"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rPr>
          <w:rFonts w:ascii="Arial" w:hAnsi="Arial" w:cs="Arial"/>
          <w:sz w:val="18"/>
          <w:szCs w:val="18"/>
        </w:rPr>
      </w:pPr>
      <w:r w:rsidRPr="00805E2D">
        <w:rPr>
          <w:rFonts w:ascii="Arial" w:hAnsi="Arial" w:cs="Arial"/>
          <w:sz w:val="18"/>
          <w:szCs w:val="18"/>
        </w:rPr>
        <w:t>8. Il est strictement interdit de parler pendant les heures de bureau.</w:t>
      </w:r>
    </w:p>
    <w:p w14:paraId="74CB4BC4" w14:textId="77777777" w:rsidR="004160B7" w:rsidRPr="00805E2D"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rPr>
          <w:rFonts w:ascii="Arial" w:hAnsi="Arial" w:cs="Arial"/>
          <w:sz w:val="18"/>
          <w:szCs w:val="18"/>
        </w:rPr>
      </w:pPr>
      <w:r w:rsidRPr="00805E2D">
        <w:rPr>
          <w:rFonts w:ascii="Arial" w:hAnsi="Arial" w:cs="Arial"/>
          <w:sz w:val="18"/>
          <w:szCs w:val="18"/>
        </w:rPr>
        <w:lastRenderedPageBreak/>
        <w:t>9. La soif de tabac, de vin ou d'alcool est une faiblesse humaine et, comme telle, est interdite à tous les membres du personnel.</w:t>
      </w:r>
    </w:p>
    <w:p w14:paraId="36269A6F" w14:textId="77777777" w:rsidR="004160B7" w:rsidRPr="00805E2D"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rPr>
          <w:rFonts w:ascii="Arial" w:hAnsi="Arial" w:cs="Arial"/>
          <w:sz w:val="18"/>
          <w:szCs w:val="18"/>
        </w:rPr>
      </w:pPr>
      <w:r w:rsidRPr="00805E2D">
        <w:rPr>
          <w:rFonts w:ascii="Arial" w:hAnsi="Arial" w:cs="Arial"/>
          <w:sz w:val="18"/>
          <w:szCs w:val="18"/>
        </w:rPr>
        <w:t>10. Maintenant que les heures de travail ont été énergiquement réduites, la prise de nourriture est encore autorisée entre 11 h 30 et midi mais, en aucun cas, le travail ne devra cesser pendant ce temps.</w:t>
      </w:r>
    </w:p>
    <w:p w14:paraId="01FF7476" w14:textId="77777777" w:rsidR="004160B7" w:rsidRPr="00805E2D"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rPr>
          <w:rFonts w:ascii="Arial" w:hAnsi="Arial" w:cs="Arial"/>
          <w:sz w:val="18"/>
          <w:szCs w:val="18"/>
        </w:rPr>
      </w:pPr>
      <w:r w:rsidRPr="00805E2D">
        <w:rPr>
          <w:rFonts w:ascii="Arial" w:hAnsi="Arial" w:cs="Arial"/>
          <w:sz w:val="18"/>
          <w:szCs w:val="18"/>
        </w:rPr>
        <w:t>11. Les employés de bureau fourniront leurs propres plumes. Un taille-plumes est disponible, sur demande, chez Monsieur le Directeur.</w:t>
      </w:r>
    </w:p>
    <w:p w14:paraId="40238811" w14:textId="77777777" w:rsidR="004160B7" w:rsidRPr="00805E2D"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rPr>
          <w:rFonts w:ascii="Arial" w:hAnsi="Arial" w:cs="Arial"/>
          <w:sz w:val="18"/>
          <w:szCs w:val="18"/>
        </w:rPr>
      </w:pPr>
      <w:r w:rsidRPr="00805E2D">
        <w:rPr>
          <w:rFonts w:ascii="Arial" w:hAnsi="Arial" w:cs="Arial"/>
          <w:sz w:val="18"/>
          <w:szCs w:val="18"/>
        </w:rPr>
        <w:t>12. Un senior, désigné par Monsieur le Directeur, sera responsable du nettoyage et de la propreté de la grande salle ainsi que du bureau directorial. Les juniors et les jeunes se présenteront chez Monsieur le Directeur quarante minutes avant les prières et resteront après l'heure de fermeture pour procéder au nettoyage. Brosses, balais, serpillières et savons seront fournis par la Direction.</w:t>
      </w:r>
    </w:p>
    <w:p w14:paraId="2E27CCAB" w14:textId="77777777" w:rsidR="004160B7" w:rsidRPr="00805E2D"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rPr>
          <w:rFonts w:ascii="Arial" w:hAnsi="Arial" w:cs="Arial"/>
          <w:sz w:val="18"/>
          <w:szCs w:val="18"/>
        </w:rPr>
      </w:pPr>
      <w:r w:rsidRPr="00805E2D">
        <w:rPr>
          <w:rFonts w:ascii="Arial" w:hAnsi="Arial" w:cs="Arial"/>
          <w:sz w:val="18"/>
          <w:szCs w:val="18"/>
        </w:rPr>
        <w:t>13. Augmentés dernièrement, les nouveaux salaires sont les suivants -cadets (jusqu'à onze ans) 0,50F -juniors (jusqu'à quatorze ans): 1, 45 F - employés 7,50 F - seniors (après quinze ans de maison): 14, 50 F.</w:t>
      </w:r>
    </w:p>
    <w:p w14:paraId="47E39A75" w14:textId="77777777" w:rsidR="004160B7" w:rsidRPr="00805E2D"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rPr>
          <w:rFonts w:ascii="Arial" w:hAnsi="Arial" w:cs="Arial"/>
          <w:sz w:val="18"/>
          <w:szCs w:val="18"/>
        </w:rPr>
      </w:pPr>
      <w:r w:rsidRPr="00805E2D">
        <w:rPr>
          <w:rFonts w:ascii="Arial" w:hAnsi="Arial" w:cs="Arial"/>
          <w:sz w:val="18"/>
          <w:szCs w:val="18"/>
        </w:rPr>
        <w:t>Les propriétaires reconnaissent et acceptent la générosité des nouvelles lois du travail, mais attendent du personnel un accroissement considérable du rendement en compensation de ces conditions presque utopiques.</w:t>
      </w:r>
    </w:p>
    <w:p w14:paraId="01A94849" w14:textId="77777777" w:rsidR="004160B7" w:rsidRPr="00805E2D"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rPr>
          <w:rFonts w:ascii="Verdana" w:hAnsi="Verdana"/>
          <w:sz w:val="18"/>
          <w:szCs w:val="18"/>
        </w:rPr>
      </w:pPr>
      <w:r w:rsidRPr="00805E2D">
        <w:rPr>
          <w:rStyle w:val="Accentuation"/>
          <w:rFonts w:ascii="Arial" w:hAnsi="Arial" w:cs="Arial"/>
          <w:sz w:val="18"/>
          <w:szCs w:val="18"/>
        </w:rPr>
        <w:t>Chaumont, le 15 juin 1850</w:t>
      </w:r>
    </w:p>
    <w:p w14:paraId="5646BA76" w14:textId="77777777" w:rsidR="004160B7" w:rsidRPr="0092255E" w:rsidRDefault="004160B7" w:rsidP="004160B7">
      <w:pPr>
        <w:rPr>
          <w:rFonts w:ascii="Times New Roman" w:hAnsi="Times New Roman" w:cs="Times New Roman"/>
          <w:sz w:val="18"/>
          <w:szCs w:val="18"/>
        </w:rPr>
      </w:pPr>
    </w:p>
    <w:p w14:paraId="726C2592" w14:textId="77777777" w:rsidR="004160B7" w:rsidRPr="0052375B" w:rsidRDefault="004160B7" w:rsidP="004160B7">
      <w:pPr>
        <w:rPr>
          <w:rFonts w:ascii="Times New Roman" w:hAnsi="Times New Roman" w:cs="Times New Roman"/>
          <w:sz w:val="24"/>
          <w:szCs w:val="24"/>
        </w:rPr>
      </w:pPr>
    </w:p>
    <w:p w14:paraId="39EA3C23" w14:textId="77777777" w:rsidR="004160B7" w:rsidRPr="00E732A2" w:rsidRDefault="004160B7" w:rsidP="004160B7">
      <w:pPr>
        <w:rPr>
          <w:rFonts w:ascii="Times New Roman" w:hAnsi="Times New Roman" w:cs="Times New Roman"/>
          <w:b/>
          <w:sz w:val="32"/>
          <w:szCs w:val="32"/>
        </w:rPr>
      </w:pPr>
      <w:r w:rsidRPr="00E732A2">
        <w:rPr>
          <w:rFonts w:ascii="Times New Roman" w:hAnsi="Times New Roman" w:cs="Times New Roman"/>
          <w:b/>
          <w:sz w:val="32"/>
          <w:szCs w:val="32"/>
        </w:rPr>
        <w:t>Document 3 La rapport Villermé</w:t>
      </w:r>
    </w:p>
    <w:p w14:paraId="6A11EC58" w14:textId="77777777" w:rsidR="004160B7" w:rsidRPr="008241F5"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jc w:val="both"/>
        <w:rPr>
          <w:rFonts w:ascii="Arial" w:hAnsi="Arial" w:cs="Arial"/>
          <w:sz w:val="18"/>
          <w:szCs w:val="18"/>
        </w:rPr>
      </w:pPr>
      <w:r w:rsidRPr="008241F5">
        <w:rPr>
          <w:rFonts w:ascii="Arial" w:hAnsi="Arial" w:cs="Arial"/>
          <w:sz w:val="18"/>
          <w:szCs w:val="18"/>
        </w:rPr>
        <w:t>Le Docteur Villermé</w:t>
      </w:r>
    </w:p>
    <w:p w14:paraId="4CA4DFCF" w14:textId="77777777" w:rsidR="004160B7" w:rsidRPr="008241F5"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jc w:val="both"/>
        <w:rPr>
          <w:rFonts w:ascii="Arial" w:hAnsi="Arial" w:cs="Arial"/>
          <w:sz w:val="18"/>
          <w:szCs w:val="18"/>
        </w:rPr>
      </w:pPr>
      <w:r w:rsidRPr="008241F5">
        <w:rPr>
          <w:rFonts w:ascii="Arial" w:hAnsi="Arial" w:cs="Arial"/>
          <w:sz w:val="18"/>
          <w:szCs w:val="18"/>
        </w:rPr>
        <w:t>En fait le véritable pionnier de la médecine du travail, celui qui a le premier attiré l’attention sur les conditions de travail abominables des ouvriers des manufactures au XIX ème siècle, est </w:t>
      </w:r>
      <w:r w:rsidRPr="00805E2D">
        <w:rPr>
          <w:rFonts w:ascii="Arial" w:hAnsi="Arial" w:cs="Arial"/>
          <w:sz w:val="18"/>
          <w:szCs w:val="18"/>
        </w:rPr>
        <w:t>Louis René Villermé</w:t>
      </w:r>
      <w:r w:rsidRPr="008241F5">
        <w:rPr>
          <w:rFonts w:ascii="Arial" w:hAnsi="Arial" w:cs="Arial"/>
          <w:sz w:val="18"/>
          <w:szCs w:val="18"/>
        </w:rPr>
        <w:t> (10 mars 1782 - 16 novembre 1863), un médecin et sociologue français, ancien chirurgien de l'armée française puis de la Grande Armée.</w:t>
      </w:r>
    </w:p>
    <w:p w14:paraId="6C2ADAFE" w14:textId="77777777" w:rsidR="004160B7" w:rsidRPr="008241F5"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jc w:val="both"/>
        <w:rPr>
          <w:rFonts w:ascii="Arial" w:hAnsi="Arial" w:cs="Arial"/>
          <w:sz w:val="18"/>
          <w:szCs w:val="18"/>
        </w:rPr>
      </w:pPr>
      <w:r w:rsidRPr="008241F5">
        <w:rPr>
          <w:rFonts w:ascii="Arial" w:hAnsi="Arial" w:cs="Arial"/>
          <w:sz w:val="18"/>
          <w:szCs w:val="18"/>
        </w:rPr>
        <w:t>Il abandonne la médecine en 1818 pour se consacrer à la question des inégalités sociales.</w:t>
      </w:r>
    </w:p>
    <w:p w14:paraId="43203776" w14:textId="77777777" w:rsidR="004160B7" w:rsidRPr="008241F5"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jc w:val="both"/>
        <w:rPr>
          <w:rFonts w:ascii="Arial" w:hAnsi="Arial" w:cs="Arial"/>
          <w:sz w:val="18"/>
          <w:szCs w:val="18"/>
        </w:rPr>
      </w:pPr>
      <w:r w:rsidRPr="008241F5">
        <w:rPr>
          <w:rFonts w:ascii="Arial" w:hAnsi="Arial" w:cs="Arial"/>
          <w:sz w:val="18"/>
          <w:szCs w:val="18"/>
        </w:rPr>
        <w:t>Au début du XIXe siècle, des enfants de 5 ans travaillaient couramment 15 à 16 heures par jour à dévider les trames dans les filatures. Les pouvoirs publics finirent par s'émouvoir, non pas tant des souffrances endurées que des statistiques fournies par les conseils de révision. Les jeunes ouvriers étaient si mal portants qu'on devait déclarer inaptes plus des deux tiers. On risquait de manquer de conscrits, c'est cela qui alarma les autorités. Le docteur Villermé fut chargé d'un rapport sur l'état de santé des ouvriers des manufactures quelques années après la Révolte des Canuts en novembre 1831 à Lyon qui fut la première insurrection sociale de l’ère industrielle.</w:t>
      </w:r>
    </w:p>
    <w:p w14:paraId="45FC8701" w14:textId="77777777" w:rsidR="004160B7" w:rsidRPr="008241F5"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jc w:val="both"/>
        <w:rPr>
          <w:rFonts w:ascii="Arial" w:hAnsi="Arial" w:cs="Arial"/>
          <w:sz w:val="18"/>
          <w:szCs w:val="18"/>
        </w:rPr>
      </w:pPr>
      <w:r w:rsidRPr="008241F5">
        <w:rPr>
          <w:rFonts w:ascii="Arial" w:hAnsi="Arial" w:cs="Arial"/>
          <w:sz w:val="18"/>
          <w:szCs w:val="18"/>
        </w:rPr>
        <w:t>Son travail, intitulé </w:t>
      </w:r>
      <w:r w:rsidRPr="00805E2D">
        <w:rPr>
          <w:rFonts w:ascii="Arial" w:hAnsi="Arial" w:cs="Arial"/>
          <w:sz w:val="18"/>
          <w:szCs w:val="18"/>
        </w:rPr>
        <w:t>Tableau de l'état physique et moral des ouvriers employés dans les manufactures de coton, de laine et de soie</w:t>
      </w:r>
      <w:r w:rsidRPr="008241F5">
        <w:rPr>
          <w:rFonts w:ascii="Arial" w:hAnsi="Arial" w:cs="Arial"/>
          <w:sz w:val="18"/>
          <w:szCs w:val="18"/>
        </w:rPr>
        <w:t>, paru en 1840 et connu sous le nom de rapport Villermé a eu un grand retentissement et a été à l'origine de la loi sur le travail des enfants dans les manufactures, la loi Cunin-Gridaine du 22 mars 1841 qui limita l'âge d'admission dans les entreprises à 8 ans, mais uniquement dans les entreprises de plus de 20 salariés et interdit le travail de nuit pour les enfants de moins de 12 ans.</w:t>
      </w:r>
    </w:p>
    <w:p w14:paraId="03D402BD" w14:textId="77777777" w:rsidR="004160B7" w:rsidRPr="00805E2D"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jc w:val="both"/>
        <w:rPr>
          <w:rFonts w:ascii="Arial" w:hAnsi="Arial" w:cs="Arial"/>
          <w:sz w:val="18"/>
          <w:szCs w:val="18"/>
        </w:rPr>
      </w:pPr>
      <w:r w:rsidRPr="00805E2D">
        <w:rPr>
          <w:rFonts w:ascii="Arial" w:hAnsi="Arial" w:cs="Arial"/>
          <w:sz w:val="18"/>
          <w:szCs w:val="18"/>
        </w:rPr>
        <w:t>Source : http://www.cultivoo.fr/</w:t>
      </w:r>
    </w:p>
    <w:p w14:paraId="7779CA2C" w14:textId="77777777" w:rsidR="004160B7" w:rsidRDefault="004160B7" w:rsidP="004160B7">
      <w:pPr>
        <w:rPr>
          <w:rFonts w:ascii="Times New Roman" w:hAnsi="Times New Roman" w:cs="Times New Roman"/>
          <w:sz w:val="24"/>
          <w:szCs w:val="24"/>
        </w:rPr>
      </w:pPr>
    </w:p>
    <w:p w14:paraId="164DFF0F" w14:textId="77777777" w:rsidR="004160B7" w:rsidRDefault="004160B7" w:rsidP="004160B7">
      <w:pPr>
        <w:rPr>
          <w:rFonts w:ascii="Times New Roman" w:hAnsi="Times New Roman" w:cs="Times New Roman"/>
          <w:sz w:val="24"/>
          <w:szCs w:val="24"/>
        </w:rPr>
      </w:pPr>
    </w:p>
    <w:p w14:paraId="493EACB4" w14:textId="77777777" w:rsidR="004160B7" w:rsidRPr="00E732A2" w:rsidRDefault="004160B7" w:rsidP="004160B7">
      <w:pPr>
        <w:rPr>
          <w:rFonts w:ascii="Times New Roman" w:hAnsi="Times New Roman" w:cs="Times New Roman"/>
          <w:b/>
          <w:sz w:val="32"/>
          <w:szCs w:val="32"/>
        </w:rPr>
      </w:pPr>
      <w:r w:rsidRPr="00E732A2">
        <w:rPr>
          <w:rFonts w:ascii="Times New Roman" w:hAnsi="Times New Roman" w:cs="Times New Roman"/>
          <w:b/>
          <w:sz w:val="32"/>
          <w:szCs w:val="32"/>
        </w:rPr>
        <w:lastRenderedPageBreak/>
        <w:t>Document 4 Contrat de travail à durée déterminée</w:t>
      </w:r>
    </w:p>
    <w:p w14:paraId="04744F75" w14:textId="77777777" w:rsidR="004160B7" w:rsidRDefault="004160B7" w:rsidP="004160B7">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Helvetica" w:eastAsia="Times New Roman" w:hAnsi="Helvetica" w:cs="Helvetica"/>
          <w:color w:val="262626"/>
          <w:sz w:val="20"/>
          <w:szCs w:val="20"/>
          <w:lang w:eastAsia="fr-FR"/>
        </w:rPr>
      </w:pPr>
      <w:r>
        <w:rPr>
          <w:rFonts w:ascii="Helvetica" w:eastAsia="Times New Roman" w:hAnsi="Helvetica" w:cs="Helvetica"/>
          <w:color w:val="262626"/>
          <w:sz w:val="20"/>
          <w:szCs w:val="20"/>
          <w:lang w:eastAsia="fr-FR"/>
        </w:rPr>
        <w:t>CONTRAT A DUREE DETERMINEE</w:t>
      </w:r>
    </w:p>
    <w:p w14:paraId="7D18FBB7" w14:textId="77777777" w:rsidR="004160B7" w:rsidRPr="00A27923" w:rsidRDefault="004160B7" w:rsidP="004160B7">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Helvetica" w:eastAsia="Times New Roman" w:hAnsi="Helvetica" w:cs="Helvetica"/>
          <w:color w:val="262626"/>
          <w:sz w:val="20"/>
          <w:szCs w:val="20"/>
          <w:lang w:eastAsia="fr-FR"/>
        </w:rPr>
      </w:pPr>
      <w:r w:rsidRPr="00A27923">
        <w:rPr>
          <w:rFonts w:ascii="Helvetica" w:eastAsia="Times New Roman" w:hAnsi="Helvetica" w:cs="Helvetica"/>
          <w:color w:val="262626"/>
          <w:sz w:val="20"/>
          <w:szCs w:val="20"/>
          <w:lang w:eastAsia="fr-FR"/>
        </w:rPr>
        <w:t>Entre les soussignés:</w:t>
      </w:r>
      <w:r w:rsidRPr="00A27923">
        <w:rPr>
          <w:rFonts w:ascii="Helvetica" w:eastAsia="Times New Roman" w:hAnsi="Helvetica" w:cs="Helvetica"/>
          <w:color w:val="262626"/>
          <w:sz w:val="20"/>
          <w:szCs w:val="20"/>
          <w:lang w:eastAsia="fr-FR"/>
        </w:rPr>
        <w:br/>
        <w:t>Dénomination:</w:t>
      </w:r>
      <w:r w:rsidRPr="00A27923">
        <w:rPr>
          <w:rFonts w:ascii="Helvetica" w:eastAsia="Times New Roman" w:hAnsi="Helvetica" w:cs="Helvetica"/>
          <w:color w:val="262626"/>
          <w:sz w:val="20"/>
          <w:szCs w:val="20"/>
          <w:lang w:eastAsia="fr-FR"/>
        </w:rPr>
        <w:br/>
        <w:t>Siège social:</w:t>
      </w:r>
      <w:r w:rsidRPr="00A27923">
        <w:rPr>
          <w:rFonts w:ascii="Helvetica" w:eastAsia="Times New Roman" w:hAnsi="Helvetica" w:cs="Helvetica"/>
          <w:color w:val="262626"/>
          <w:sz w:val="20"/>
          <w:szCs w:val="20"/>
          <w:lang w:eastAsia="fr-FR"/>
        </w:rPr>
        <w:br/>
        <w:t>N° SIRET APE/NAF:</w:t>
      </w:r>
      <w:r w:rsidRPr="00A27923">
        <w:rPr>
          <w:rFonts w:ascii="Helvetica" w:eastAsia="Times New Roman" w:hAnsi="Helvetica" w:cs="Helvetica"/>
          <w:color w:val="262626"/>
          <w:sz w:val="20"/>
          <w:szCs w:val="20"/>
          <w:lang w:eastAsia="fr-FR"/>
        </w:rPr>
        <w:br/>
        <w:t>N° d'URSSAF:</w:t>
      </w:r>
      <w:r w:rsidRPr="00A27923">
        <w:rPr>
          <w:rFonts w:ascii="Helvetica" w:eastAsia="Times New Roman" w:hAnsi="Helvetica" w:cs="Helvetica"/>
          <w:color w:val="262626"/>
          <w:sz w:val="20"/>
          <w:szCs w:val="20"/>
          <w:lang w:eastAsia="fr-FR"/>
        </w:rPr>
        <w:br/>
        <w:t>Représentée par: (nom, prénom et qualité de la personne qui représente la société)</w:t>
      </w:r>
      <w:r w:rsidRPr="00A27923">
        <w:rPr>
          <w:rFonts w:ascii="Helvetica" w:eastAsia="Times New Roman" w:hAnsi="Helvetica" w:cs="Helvetica"/>
          <w:color w:val="262626"/>
          <w:sz w:val="20"/>
          <w:szCs w:val="20"/>
          <w:lang w:eastAsia="fr-FR"/>
        </w:rPr>
        <w:br/>
        <w:t>Ci-après dénommée la Société,</w:t>
      </w:r>
      <w:r w:rsidRPr="00A27923">
        <w:rPr>
          <w:rFonts w:ascii="Helvetica" w:eastAsia="Times New Roman" w:hAnsi="Helvetica" w:cs="Helvetica"/>
          <w:color w:val="262626"/>
          <w:sz w:val="20"/>
          <w:szCs w:val="20"/>
          <w:lang w:eastAsia="fr-FR"/>
        </w:rPr>
        <w:br/>
        <w:t>d'une part,</w:t>
      </w:r>
    </w:p>
    <w:p w14:paraId="427D8EDF" w14:textId="77777777" w:rsidR="004160B7" w:rsidRPr="00A27923" w:rsidRDefault="004160B7" w:rsidP="004160B7">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Helvetica" w:eastAsia="Times New Roman" w:hAnsi="Helvetica" w:cs="Helvetica"/>
          <w:color w:val="262626"/>
          <w:sz w:val="20"/>
          <w:szCs w:val="20"/>
          <w:lang w:eastAsia="fr-FR"/>
        </w:rPr>
      </w:pPr>
      <w:r w:rsidRPr="00A27923">
        <w:rPr>
          <w:rFonts w:ascii="Helvetica" w:eastAsia="Times New Roman" w:hAnsi="Helvetica" w:cs="Helvetica"/>
          <w:color w:val="262626"/>
          <w:sz w:val="20"/>
          <w:szCs w:val="20"/>
          <w:lang w:eastAsia="fr-FR"/>
        </w:rPr>
        <w:t>et</w:t>
      </w:r>
    </w:p>
    <w:p w14:paraId="65DED05C" w14:textId="77777777" w:rsidR="004160B7" w:rsidRPr="00A27923" w:rsidRDefault="004160B7" w:rsidP="004160B7">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Helvetica" w:eastAsia="Times New Roman" w:hAnsi="Helvetica" w:cs="Helvetica"/>
          <w:color w:val="262626"/>
          <w:sz w:val="20"/>
          <w:szCs w:val="20"/>
          <w:lang w:eastAsia="fr-FR"/>
        </w:rPr>
      </w:pPr>
      <w:r w:rsidRPr="00A27923">
        <w:rPr>
          <w:rFonts w:ascii="Helvetica" w:eastAsia="Times New Roman" w:hAnsi="Helvetica" w:cs="Helvetica"/>
          <w:color w:val="262626"/>
          <w:sz w:val="20"/>
          <w:szCs w:val="20"/>
          <w:lang w:eastAsia="fr-FR"/>
        </w:rPr>
        <w:t>Nom et prénom :</w:t>
      </w:r>
      <w:r w:rsidRPr="00A27923">
        <w:rPr>
          <w:rFonts w:ascii="Helvetica" w:eastAsia="Times New Roman" w:hAnsi="Helvetica" w:cs="Helvetica"/>
          <w:color w:val="262626"/>
          <w:sz w:val="20"/>
          <w:szCs w:val="20"/>
          <w:lang w:eastAsia="fr-FR"/>
        </w:rPr>
        <w:br/>
        <w:t>Adresse:</w:t>
      </w:r>
      <w:r w:rsidRPr="00A27923">
        <w:rPr>
          <w:rFonts w:ascii="Helvetica" w:eastAsia="Times New Roman" w:hAnsi="Helvetica" w:cs="Helvetica"/>
          <w:color w:val="262626"/>
          <w:sz w:val="20"/>
          <w:szCs w:val="20"/>
          <w:lang w:eastAsia="fr-FR"/>
        </w:rPr>
        <w:br/>
        <w:t>Nationalité:</w:t>
      </w:r>
      <w:r w:rsidRPr="00A27923">
        <w:rPr>
          <w:rFonts w:ascii="Helvetica" w:eastAsia="Times New Roman" w:hAnsi="Helvetica" w:cs="Helvetica"/>
          <w:color w:val="262626"/>
          <w:sz w:val="20"/>
          <w:szCs w:val="20"/>
          <w:lang w:eastAsia="fr-FR"/>
        </w:rPr>
        <w:br/>
        <w:t>N° de sécurité sociale:</w:t>
      </w:r>
      <w:r w:rsidRPr="00A27923">
        <w:rPr>
          <w:rFonts w:ascii="Helvetica" w:eastAsia="Times New Roman" w:hAnsi="Helvetica" w:cs="Helvetica"/>
          <w:color w:val="262626"/>
          <w:sz w:val="20"/>
          <w:szCs w:val="20"/>
          <w:lang w:eastAsia="fr-FR"/>
        </w:rPr>
        <w:br/>
        <w:t>Nom de la CPAM d'affiliation:</w:t>
      </w:r>
      <w:r w:rsidRPr="00A27923">
        <w:rPr>
          <w:rFonts w:ascii="Helvetica" w:eastAsia="Times New Roman" w:hAnsi="Helvetica" w:cs="Helvetica"/>
          <w:color w:val="262626"/>
          <w:sz w:val="20"/>
          <w:szCs w:val="20"/>
          <w:lang w:eastAsia="fr-FR"/>
        </w:rPr>
        <w:br/>
        <w:t>Ci après dénommé le salarié</w:t>
      </w:r>
      <w:r w:rsidRPr="00A27923">
        <w:rPr>
          <w:rFonts w:ascii="Helvetica" w:eastAsia="Times New Roman" w:hAnsi="Helvetica" w:cs="Helvetica"/>
          <w:color w:val="262626"/>
          <w:sz w:val="20"/>
          <w:szCs w:val="20"/>
          <w:lang w:eastAsia="fr-FR"/>
        </w:rPr>
        <w:br/>
        <w:t>d'autre part,</w:t>
      </w:r>
    </w:p>
    <w:p w14:paraId="2FEC40F9" w14:textId="77777777" w:rsidR="004160B7" w:rsidRPr="00A27923" w:rsidRDefault="004160B7" w:rsidP="004160B7">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Helvetica" w:eastAsia="Times New Roman" w:hAnsi="Helvetica" w:cs="Helvetica"/>
          <w:color w:val="262626"/>
          <w:sz w:val="20"/>
          <w:szCs w:val="20"/>
          <w:lang w:eastAsia="fr-FR"/>
        </w:rPr>
      </w:pPr>
      <w:r w:rsidRPr="00A27923">
        <w:rPr>
          <w:rFonts w:ascii="Helvetica" w:eastAsia="Times New Roman" w:hAnsi="Helvetica" w:cs="Helvetica"/>
          <w:color w:val="262626"/>
          <w:sz w:val="20"/>
          <w:szCs w:val="20"/>
          <w:lang w:eastAsia="fr-FR"/>
        </w:rPr>
        <w:t>Il est conclu à l'occasion des vacances scolaires (universitaires) de M ......., un contrat de travail à durée déterminée conformément aux dispositions de la convention collective de ...... et aux conditions particulières ci-après.</w:t>
      </w:r>
    </w:p>
    <w:p w14:paraId="15856B59" w14:textId="77777777" w:rsidR="004160B7" w:rsidRPr="00A27923" w:rsidRDefault="004160B7" w:rsidP="004160B7">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Helvetica" w:eastAsia="Times New Roman" w:hAnsi="Helvetica" w:cs="Helvetica"/>
          <w:color w:val="262626"/>
          <w:sz w:val="20"/>
          <w:szCs w:val="20"/>
          <w:lang w:eastAsia="fr-FR"/>
        </w:rPr>
      </w:pPr>
      <w:r w:rsidRPr="00A27923">
        <w:rPr>
          <w:rFonts w:ascii="Helvetica" w:eastAsia="Times New Roman" w:hAnsi="Helvetica" w:cs="Helvetica"/>
          <w:color w:val="262626"/>
          <w:sz w:val="20"/>
          <w:szCs w:val="20"/>
          <w:lang w:eastAsia="fr-FR"/>
        </w:rPr>
        <w:t>Il est rappelé que lors de son entrée dans l'entreprise, M ....... a reçu un exemplaire du règlement intérieur dont il a pris connaissance et dont il s'engage à respecter les conditions.</w:t>
      </w:r>
    </w:p>
    <w:p w14:paraId="3A73F579" w14:textId="77777777" w:rsidR="004160B7" w:rsidRPr="00A27923" w:rsidRDefault="004160B7" w:rsidP="004160B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color w:val="262626"/>
          <w:sz w:val="17"/>
          <w:szCs w:val="17"/>
          <w:lang w:eastAsia="fr-FR"/>
        </w:rPr>
      </w:pPr>
      <w:r w:rsidRPr="00A27923">
        <w:rPr>
          <w:rFonts w:ascii="Arial" w:eastAsia="Times New Roman" w:hAnsi="Arial" w:cs="Arial"/>
          <w:color w:val="262626"/>
          <w:sz w:val="17"/>
          <w:lang w:eastAsia="fr-FR"/>
        </w:rPr>
        <w:t>À noter :</w:t>
      </w:r>
      <w:r w:rsidRPr="00A27923">
        <w:rPr>
          <w:rFonts w:ascii="Arial" w:eastAsia="Times New Roman" w:hAnsi="Arial" w:cs="Arial"/>
          <w:color w:val="262626"/>
          <w:sz w:val="17"/>
          <w:szCs w:val="17"/>
          <w:lang w:eastAsia="fr-FR"/>
        </w:rPr>
        <w:br/>
      </w:r>
      <w:r w:rsidRPr="00A27923">
        <w:rPr>
          <w:rFonts w:ascii="Arial" w:eastAsia="Times New Roman" w:hAnsi="Arial" w:cs="Arial"/>
          <w:color w:val="262626"/>
          <w:sz w:val="17"/>
          <w:lang w:eastAsia="fr-FR"/>
        </w:rPr>
        <w:t>L'établissement d'un règlement intérieur n'est obligatoire que dans les entreprises occupant habituellement 20 salariés au moins.</w:t>
      </w:r>
    </w:p>
    <w:p w14:paraId="0D9CE905" w14:textId="77777777" w:rsidR="004160B7" w:rsidRPr="00A27923" w:rsidRDefault="004160B7" w:rsidP="004160B7">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Helvetica" w:eastAsia="Times New Roman" w:hAnsi="Helvetica" w:cs="Helvetica"/>
          <w:color w:val="262626"/>
          <w:sz w:val="20"/>
          <w:szCs w:val="20"/>
          <w:lang w:eastAsia="fr-FR"/>
        </w:rPr>
      </w:pPr>
      <w:r w:rsidRPr="00A27923">
        <w:rPr>
          <w:rFonts w:ascii="Helvetica" w:eastAsia="Times New Roman" w:hAnsi="Helvetica" w:cs="Helvetica"/>
          <w:b/>
          <w:bCs/>
          <w:color w:val="262626"/>
          <w:sz w:val="20"/>
          <w:lang w:eastAsia="fr-FR"/>
        </w:rPr>
        <w:t>ARTICLE 1 - MOTIF</w:t>
      </w:r>
      <w:r w:rsidRPr="00A27923">
        <w:rPr>
          <w:rFonts w:ascii="Helvetica" w:eastAsia="Times New Roman" w:hAnsi="Helvetica" w:cs="Helvetica"/>
          <w:color w:val="262626"/>
          <w:sz w:val="20"/>
          <w:szCs w:val="20"/>
          <w:lang w:eastAsia="fr-FR"/>
        </w:rPr>
        <w:br/>
        <w:t>Ce contrat est conclu :</w:t>
      </w:r>
    </w:p>
    <w:p w14:paraId="57A411EC" w14:textId="77777777" w:rsidR="004160B7" w:rsidRPr="00A27923" w:rsidRDefault="004160B7" w:rsidP="004160B7">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Helvetica" w:eastAsia="Times New Roman" w:hAnsi="Helvetica" w:cs="Helvetica"/>
          <w:color w:val="262626"/>
          <w:sz w:val="20"/>
          <w:szCs w:val="20"/>
          <w:lang w:eastAsia="fr-FR"/>
        </w:rPr>
      </w:pPr>
      <w:r w:rsidRPr="00A27923">
        <w:rPr>
          <w:rFonts w:ascii="Helvetica" w:eastAsia="Times New Roman" w:hAnsi="Helvetica" w:cs="Helvetica"/>
          <w:color w:val="262626"/>
          <w:sz w:val="20"/>
          <w:szCs w:val="20"/>
          <w:lang w:eastAsia="fr-FR"/>
        </w:rPr>
        <w:t>• (soit) en raison de l'accroissement temporaire d'activité résultant :</w:t>
      </w:r>
    </w:p>
    <w:p w14:paraId="4C5071E9" w14:textId="77777777" w:rsidR="004160B7" w:rsidRPr="00A27923" w:rsidRDefault="004160B7" w:rsidP="004160B7">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Helvetica" w:eastAsia="Times New Roman" w:hAnsi="Helvetica" w:cs="Helvetica"/>
          <w:color w:val="262626"/>
          <w:sz w:val="20"/>
          <w:szCs w:val="20"/>
          <w:lang w:eastAsia="fr-FR"/>
        </w:rPr>
      </w:pPr>
      <w:r w:rsidRPr="00A27923">
        <w:rPr>
          <w:rFonts w:ascii="Helvetica" w:eastAsia="Times New Roman" w:hAnsi="Helvetica" w:cs="Helvetica"/>
          <w:color w:val="262626"/>
          <w:sz w:val="20"/>
          <w:szCs w:val="20"/>
          <w:lang w:eastAsia="fr-FR"/>
        </w:rPr>
        <w:t>- de l'exécution de la tâche occasionnelle suivante ...... (à préciser) ;</w:t>
      </w:r>
    </w:p>
    <w:p w14:paraId="452ED60E" w14:textId="77777777" w:rsidR="004160B7" w:rsidRPr="00A27923" w:rsidRDefault="004160B7" w:rsidP="004160B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color w:val="262626"/>
          <w:sz w:val="17"/>
          <w:szCs w:val="17"/>
          <w:lang w:eastAsia="fr-FR"/>
        </w:rPr>
      </w:pPr>
      <w:r w:rsidRPr="00A27923">
        <w:rPr>
          <w:rFonts w:ascii="Arial" w:eastAsia="Times New Roman" w:hAnsi="Arial" w:cs="Arial"/>
          <w:color w:val="262626"/>
          <w:sz w:val="17"/>
          <w:lang w:eastAsia="fr-FR"/>
        </w:rPr>
        <w:t>À noter :</w:t>
      </w:r>
      <w:r w:rsidRPr="00A27923">
        <w:rPr>
          <w:rFonts w:ascii="Arial" w:eastAsia="Times New Roman" w:hAnsi="Arial" w:cs="Arial"/>
          <w:color w:val="262626"/>
          <w:sz w:val="17"/>
          <w:szCs w:val="17"/>
          <w:lang w:eastAsia="fr-FR"/>
        </w:rPr>
        <w:br/>
      </w:r>
      <w:r w:rsidRPr="00A27923">
        <w:rPr>
          <w:rFonts w:ascii="Arial" w:eastAsia="Times New Roman" w:hAnsi="Arial" w:cs="Arial"/>
          <w:color w:val="262626"/>
          <w:sz w:val="17"/>
          <w:lang w:eastAsia="fr-FR"/>
        </w:rPr>
        <w:t>Tâche précisément définie et non durable.</w:t>
      </w:r>
    </w:p>
    <w:p w14:paraId="30D6ABD5" w14:textId="77777777" w:rsidR="004160B7" w:rsidRPr="00A27923" w:rsidRDefault="004160B7" w:rsidP="004160B7">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Helvetica" w:eastAsia="Times New Roman" w:hAnsi="Helvetica" w:cs="Helvetica"/>
          <w:color w:val="262626"/>
          <w:sz w:val="20"/>
          <w:szCs w:val="20"/>
          <w:lang w:eastAsia="fr-FR"/>
        </w:rPr>
      </w:pPr>
      <w:r w:rsidRPr="00A27923">
        <w:rPr>
          <w:rFonts w:ascii="Helvetica" w:eastAsia="Times New Roman" w:hAnsi="Helvetica" w:cs="Helvetica"/>
          <w:color w:val="262626"/>
          <w:sz w:val="20"/>
          <w:szCs w:val="20"/>
          <w:lang w:eastAsia="fr-FR"/>
        </w:rPr>
        <w:t>- de la survenance d'une commande exceptionnelle (à l'exportation) de ....... (à préciser) ;</w:t>
      </w:r>
    </w:p>
    <w:p w14:paraId="368ACE91" w14:textId="77777777" w:rsidR="004160B7" w:rsidRPr="00A27923" w:rsidRDefault="004160B7" w:rsidP="004160B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color w:val="262626"/>
          <w:sz w:val="17"/>
          <w:szCs w:val="17"/>
          <w:lang w:eastAsia="fr-FR"/>
        </w:rPr>
      </w:pPr>
      <w:r w:rsidRPr="00A27923">
        <w:rPr>
          <w:rFonts w:ascii="Arial" w:eastAsia="Times New Roman" w:hAnsi="Arial" w:cs="Arial"/>
          <w:color w:val="262626"/>
          <w:sz w:val="17"/>
          <w:lang w:eastAsia="fr-FR"/>
        </w:rPr>
        <w:t>À noter :</w:t>
      </w:r>
      <w:r w:rsidRPr="00A27923">
        <w:rPr>
          <w:rFonts w:ascii="Arial" w:eastAsia="Times New Roman" w:hAnsi="Arial" w:cs="Arial"/>
          <w:color w:val="262626"/>
          <w:sz w:val="17"/>
          <w:szCs w:val="17"/>
          <w:lang w:eastAsia="fr-FR"/>
        </w:rPr>
        <w:br/>
      </w:r>
      <w:r w:rsidRPr="00A27923">
        <w:rPr>
          <w:rFonts w:ascii="Arial" w:eastAsia="Times New Roman" w:hAnsi="Arial" w:cs="Arial"/>
          <w:color w:val="262626"/>
          <w:sz w:val="17"/>
          <w:lang w:eastAsia="fr-FR"/>
        </w:rPr>
        <w:t>Destinés à prévenir des accidents imminents, à assurer les réparations des installations ou bâtiments présentant un danger...</w:t>
      </w:r>
    </w:p>
    <w:p w14:paraId="06234F65" w14:textId="77777777" w:rsidR="004160B7" w:rsidRPr="00A27923" w:rsidRDefault="004160B7" w:rsidP="004160B7">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Helvetica" w:eastAsia="Times New Roman" w:hAnsi="Helvetica" w:cs="Helvetica"/>
          <w:color w:val="262626"/>
          <w:sz w:val="20"/>
          <w:szCs w:val="20"/>
          <w:lang w:eastAsia="fr-FR"/>
        </w:rPr>
      </w:pPr>
      <w:r w:rsidRPr="00A27923">
        <w:rPr>
          <w:rFonts w:ascii="Helvetica" w:eastAsia="Times New Roman" w:hAnsi="Helvetica" w:cs="Helvetica"/>
          <w:color w:val="262626"/>
          <w:sz w:val="20"/>
          <w:szCs w:val="20"/>
          <w:lang w:eastAsia="fr-FR"/>
        </w:rPr>
        <w:t>- de travaux urgents de ....... destinés ....... (à préciser) ;</w:t>
      </w:r>
    </w:p>
    <w:p w14:paraId="13A98A72" w14:textId="77777777" w:rsidR="004160B7" w:rsidRPr="00A27923" w:rsidRDefault="004160B7" w:rsidP="004160B7">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Helvetica" w:eastAsia="Times New Roman" w:hAnsi="Helvetica" w:cs="Helvetica"/>
          <w:color w:val="262626"/>
          <w:sz w:val="20"/>
          <w:szCs w:val="20"/>
          <w:lang w:eastAsia="fr-FR"/>
        </w:rPr>
      </w:pPr>
      <w:r w:rsidRPr="00A27923">
        <w:rPr>
          <w:rFonts w:ascii="Helvetica" w:eastAsia="Times New Roman" w:hAnsi="Helvetica" w:cs="Helvetica"/>
          <w:color w:val="262626"/>
          <w:sz w:val="20"/>
          <w:szCs w:val="20"/>
          <w:lang w:eastAsia="fr-FR"/>
        </w:rPr>
        <w:t>- autre (à préciser) ;</w:t>
      </w:r>
    </w:p>
    <w:p w14:paraId="6A30E618" w14:textId="77777777" w:rsidR="004160B7" w:rsidRPr="00A27923" w:rsidRDefault="004160B7" w:rsidP="004160B7">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Helvetica" w:eastAsia="Times New Roman" w:hAnsi="Helvetica" w:cs="Helvetica"/>
          <w:color w:val="262626"/>
          <w:sz w:val="20"/>
          <w:szCs w:val="20"/>
          <w:lang w:eastAsia="fr-FR"/>
        </w:rPr>
      </w:pPr>
      <w:r w:rsidRPr="00A27923">
        <w:rPr>
          <w:rFonts w:ascii="Helvetica" w:eastAsia="Times New Roman" w:hAnsi="Helvetica" w:cs="Helvetica"/>
          <w:color w:val="262626"/>
          <w:sz w:val="20"/>
          <w:szCs w:val="20"/>
          <w:lang w:eastAsia="fr-FR"/>
        </w:rPr>
        <w:t>• (soit) en raison de l'absence pour cause de ....... de M ........ employé en qualité de ......... ;</w:t>
      </w:r>
    </w:p>
    <w:p w14:paraId="70F806C6" w14:textId="77777777" w:rsidR="004160B7" w:rsidRPr="00A27923" w:rsidRDefault="004160B7" w:rsidP="004160B7">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Helvetica" w:eastAsia="Times New Roman" w:hAnsi="Helvetica" w:cs="Helvetica"/>
          <w:color w:val="262626"/>
          <w:sz w:val="20"/>
          <w:szCs w:val="20"/>
          <w:lang w:eastAsia="fr-FR"/>
        </w:rPr>
      </w:pPr>
      <w:r w:rsidRPr="00A27923">
        <w:rPr>
          <w:rFonts w:ascii="Helvetica" w:eastAsia="Times New Roman" w:hAnsi="Helvetica" w:cs="Helvetica"/>
          <w:color w:val="262626"/>
          <w:sz w:val="20"/>
          <w:szCs w:val="20"/>
          <w:lang w:eastAsia="fr-FR"/>
        </w:rPr>
        <w:t>• (soit) en raison de la saison ........ ;</w:t>
      </w:r>
    </w:p>
    <w:p w14:paraId="7628D4E2" w14:textId="77777777" w:rsidR="004160B7" w:rsidRPr="00A27923" w:rsidRDefault="004160B7" w:rsidP="004160B7">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Helvetica" w:eastAsia="Times New Roman" w:hAnsi="Helvetica" w:cs="Helvetica"/>
          <w:color w:val="262626"/>
          <w:sz w:val="20"/>
          <w:szCs w:val="20"/>
          <w:lang w:eastAsia="fr-FR"/>
        </w:rPr>
      </w:pPr>
      <w:r w:rsidRPr="00A27923">
        <w:rPr>
          <w:rFonts w:ascii="Helvetica" w:eastAsia="Times New Roman" w:hAnsi="Helvetica" w:cs="Helvetica"/>
          <w:color w:val="262626"/>
          <w:sz w:val="20"/>
          <w:szCs w:val="20"/>
          <w:lang w:eastAsia="fr-FR"/>
        </w:rPr>
        <w:t>• (soit) en raison du caractère par nature temporaire de l'emploi de ....... dans le secteur de ...... (expressément visé par l'article D 1242-1 du Code du Travail).</w:t>
      </w:r>
    </w:p>
    <w:p w14:paraId="177BE527" w14:textId="77777777" w:rsidR="004160B7" w:rsidRPr="00A27923" w:rsidRDefault="004160B7" w:rsidP="004160B7">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Helvetica" w:eastAsia="Times New Roman" w:hAnsi="Helvetica" w:cs="Helvetica"/>
          <w:color w:val="262626"/>
          <w:sz w:val="20"/>
          <w:szCs w:val="20"/>
          <w:lang w:eastAsia="fr-FR"/>
        </w:rPr>
      </w:pPr>
      <w:r w:rsidRPr="00A27923">
        <w:rPr>
          <w:rFonts w:ascii="Helvetica" w:eastAsia="Times New Roman" w:hAnsi="Helvetica" w:cs="Helvetica"/>
          <w:b/>
          <w:bCs/>
          <w:color w:val="262626"/>
          <w:sz w:val="20"/>
          <w:lang w:eastAsia="fr-FR"/>
        </w:rPr>
        <w:t>ARTICLE 2 - DUREE - RENOUVELLEMENT</w:t>
      </w:r>
      <w:r w:rsidRPr="00A27923">
        <w:rPr>
          <w:rFonts w:ascii="Helvetica" w:eastAsia="Times New Roman" w:hAnsi="Helvetica" w:cs="Helvetica"/>
          <w:color w:val="262626"/>
          <w:sz w:val="20"/>
          <w:szCs w:val="20"/>
          <w:lang w:eastAsia="fr-FR"/>
        </w:rPr>
        <w:br/>
        <w:t xml:space="preserve">Le présent contrat est conclu sous réserve du résultat de la visite médicale décidant de l'aptitude de M </w:t>
      </w:r>
      <w:r w:rsidRPr="00A27923">
        <w:rPr>
          <w:rFonts w:ascii="Helvetica" w:eastAsia="Times New Roman" w:hAnsi="Helvetica" w:cs="Helvetica"/>
          <w:color w:val="262626"/>
          <w:sz w:val="20"/>
          <w:szCs w:val="20"/>
          <w:lang w:eastAsia="fr-FR"/>
        </w:rPr>
        <w:lastRenderedPageBreak/>
        <w:t>....... au poste proposé, et d'une période d'essai de ...... de travail effectif au cours de laquelle il pourra prendre fin à tout moment.</w:t>
      </w:r>
    </w:p>
    <w:p w14:paraId="0712D72C" w14:textId="77777777" w:rsidR="004160B7" w:rsidRPr="00A27923" w:rsidRDefault="004160B7" w:rsidP="004160B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color w:val="262626"/>
          <w:sz w:val="17"/>
          <w:szCs w:val="17"/>
          <w:lang w:eastAsia="fr-FR"/>
        </w:rPr>
      </w:pPr>
      <w:r w:rsidRPr="00A27923">
        <w:rPr>
          <w:rFonts w:ascii="Arial" w:eastAsia="Times New Roman" w:hAnsi="Arial" w:cs="Arial"/>
          <w:color w:val="262626"/>
          <w:sz w:val="17"/>
          <w:lang w:eastAsia="fr-FR"/>
        </w:rPr>
        <w:t>À noter :</w:t>
      </w:r>
      <w:r w:rsidRPr="00A27923">
        <w:rPr>
          <w:rFonts w:ascii="Arial" w:eastAsia="Times New Roman" w:hAnsi="Arial" w:cs="Arial"/>
          <w:color w:val="262626"/>
          <w:sz w:val="17"/>
          <w:szCs w:val="17"/>
          <w:lang w:eastAsia="fr-FR"/>
        </w:rPr>
        <w:br/>
      </w:r>
      <w:r w:rsidRPr="00A27923">
        <w:rPr>
          <w:rFonts w:ascii="Arial" w:eastAsia="Times New Roman" w:hAnsi="Arial" w:cs="Arial"/>
          <w:color w:val="262626"/>
          <w:sz w:val="17"/>
          <w:lang w:eastAsia="fr-FR"/>
        </w:rPr>
        <w:t>Contrat &lt; ou = 6 mois : 1 jour par semaine de contrat avec un maximum de 2 semaines.</w:t>
      </w:r>
    </w:p>
    <w:p w14:paraId="78D569D4" w14:textId="77777777" w:rsidR="004160B7" w:rsidRPr="00A27923" w:rsidRDefault="004160B7" w:rsidP="004160B7">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Helvetica" w:eastAsia="Times New Roman" w:hAnsi="Helvetica" w:cs="Helvetica"/>
          <w:color w:val="262626"/>
          <w:sz w:val="20"/>
          <w:szCs w:val="20"/>
          <w:lang w:eastAsia="fr-FR"/>
        </w:rPr>
      </w:pPr>
      <w:r w:rsidRPr="00A27923">
        <w:rPr>
          <w:rFonts w:ascii="Helvetica" w:eastAsia="Times New Roman" w:hAnsi="Helvetica" w:cs="Helvetica"/>
          <w:color w:val="262626"/>
          <w:sz w:val="20"/>
          <w:szCs w:val="20"/>
          <w:lang w:eastAsia="fr-FR"/>
        </w:rPr>
        <w:t>Le présent contrat est conclu pour une durée déterminée du ..... (date - heure) au ....., date à laquelle il prendra automatiquement fin.</w:t>
      </w:r>
    </w:p>
    <w:p w14:paraId="2E49E8B9" w14:textId="77777777" w:rsidR="004160B7" w:rsidRPr="00A27923" w:rsidRDefault="004160B7" w:rsidP="004160B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color w:val="262626"/>
          <w:sz w:val="17"/>
          <w:szCs w:val="17"/>
          <w:lang w:eastAsia="fr-FR"/>
        </w:rPr>
      </w:pPr>
      <w:r w:rsidRPr="00A27923">
        <w:rPr>
          <w:rFonts w:ascii="Arial" w:eastAsia="Times New Roman" w:hAnsi="Arial" w:cs="Arial"/>
          <w:color w:val="262626"/>
          <w:sz w:val="17"/>
          <w:lang w:eastAsia="fr-FR"/>
        </w:rPr>
        <w:t>À noter :</w:t>
      </w:r>
      <w:r w:rsidRPr="00A27923">
        <w:rPr>
          <w:rFonts w:ascii="Arial" w:eastAsia="Times New Roman" w:hAnsi="Arial" w:cs="Arial"/>
          <w:color w:val="262626"/>
          <w:sz w:val="17"/>
          <w:szCs w:val="17"/>
          <w:lang w:eastAsia="fr-FR"/>
        </w:rPr>
        <w:br/>
      </w:r>
      <w:r w:rsidRPr="00A27923">
        <w:rPr>
          <w:rFonts w:ascii="Arial" w:eastAsia="Times New Roman" w:hAnsi="Arial" w:cs="Arial"/>
          <w:color w:val="262626"/>
          <w:sz w:val="17"/>
          <w:lang w:eastAsia="fr-FR"/>
        </w:rPr>
        <w:t>Vérifiez si votre convention collective contient des dispositions relatives au renouvellement du CDD.</w:t>
      </w:r>
    </w:p>
    <w:p w14:paraId="6471BAAD" w14:textId="77777777" w:rsidR="004160B7" w:rsidRPr="00A27923" w:rsidRDefault="004160B7" w:rsidP="004160B7">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Helvetica" w:eastAsia="Times New Roman" w:hAnsi="Helvetica" w:cs="Helvetica"/>
          <w:color w:val="262626"/>
          <w:sz w:val="20"/>
          <w:szCs w:val="20"/>
          <w:lang w:eastAsia="fr-FR"/>
        </w:rPr>
      </w:pPr>
      <w:r w:rsidRPr="00A27923">
        <w:rPr>
          <w:rFonts w:ascii="Helvetica" w:eastAsia="Times New Roman" w:hAnsi="Helvetica" w:cs="Helvetica"/>
          <w:color w:val="262626"/>
          <w:sz w:val="20"/>
          <w:szCs w:val="20"/>
          <w:lang w:eastAsia="fr-FR"/>
        </w:rPr>
        <w:t>Il pourra cependant être éventuellement renouvelé une fois dans les conditions prévues à l'article L1243-13 du Code du Travail.</w:t>
      </w:r>
    </w:p>
    <w:p w14:paraId="7A1364E6" w14:textId="77777777" w:rsidR="004160B7" w:rsidRPr="00A27923" w:rsidRDefault="004160B7" w:rsidP="004160B7">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Helvetica" w:eastAsia="Times New Roman" w:hAnsi="Helvetica" w:cs="Helvetica"/>
          <w:color w:val="262626"/>
          <w:sz w:val="20"/>
          <w:szCs w:val="20"/>
          <w:lang w:eastAsia="fr-FR"/>
        </w:rPr>
      </w:pPr>
      <w:r w:rsidRPr="00A27923">
        <w:rPr>
          <w:rFonts w:ascii="Helvetica" w:eastAsia="Times New Roman" w:hAnsi="Helvetica" w:cs="Helvetica"/>
          <w:color w:val="262626"/>
          <w:sz w:val="20"/>
          <w:szCs w:val="20"/>
          <w:lang w:eastAsia="fr-FR"/>
        </w:rPr>
        <w:t>En pareil cas, un avenant précisant les conditions du renouvellement sera alors proposé à M ....... avant l'échéance du présent engagement.</w:t>
      </w:r>
    </w:p>
    <w:p w14:paraId="5512B487" w14:textId="77777777" w:rsidR="004160B7" w:rsidRPr="00A27923" w:rsidRDefault="004160B7" w:rsidP="004160B7">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Helvetica" w:eastAsia="Times New Roman" w:hAnsi="Helvetica" w:cs="Helvetica"/>
          <w:color w:val="262626"/>
          <w:sz w:val="20"/>
          <w:szCs w:val="20"/>
          <w:lang w:eastAsia="fr-FR"/>
        </w:rPr>
      </w:pPr>
      <w:r w:rsidRPr="00A27923">
        <w:rPr>
          <w:rFonts w:ascii="Helvetica" w:eastAsia="Times New Roman" w:hAnsi="Helvetica" w:cs="Helvetica"/>
          <w:b/>
          <w:bCs/>
          <w:color w:val="262626"/>
          <w:sz w:val="20"/>
          <w:lang w:eastAsia="fr-FR"/>
        </w:rPr>
        <w:t>ARTICLE 3 – FONCTIONS</w:t>
      </w:r>
      <w:r w:rsidRPr="00A27923">
        <w:rPr>
          <w:rFonts w:ascii="Helvetica" w:eastAsia="Times New Roman" w:hAnsi="Helvetica" w:cs="Helvetica"/>
          <w:color w:val="262626"/>
          <w:sz w:val="20"/>
          <w:szCs w:val="20"/>
          <w:lang w:eastAsia="fr-FR"/>
        </w:rPr>
        <w:br/>
        <w:t>M ....... exercera les fonctions de ....... avec la qualification ........ au coefficient ..... .</w:t>
      </w:r>
      <w:r w:rsidRPr="00A27923">
        <w:rPr>
          <w:rFonts w:ascii="Helvetica" w:eastAsia="Times New Roman" w:hAnsi="Helvetica" w:cs="Helvetica"/>
          <w:color w:val="262626"/>
          <w:sz w:val="20"/>
          <w:szCs w:val="20"/>
          <w:lang w:eastAsia="fr-FR"/>
        </w:rPr>
        <w:br/>
        <w:t>En cette qualité, M ....... devra assumer les tâches suivantes, sous la responsabilité de M ....., son supérieur hiérarchique ou toute autre personne désignée par lui :</w:t>
      </w:r>
    </w:p>
    <w:p w14:paraId="49A48B50" w14:textId="77777777" w:rsidR="004160B7" w:rsidRPr="00A27923" w:rsidRDefault="004160B7" w:rsidP="004160B7">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Helvetica" w:eastAsia="Times New Roman" w:hAnsi="Helvetica" w:cs="Helvetica"/>
          <w:color w:val="262626"/>
          <w:sz w:val="20"/>
          <w:szCs w:val="20"/>
          <w:lang w:eastAsia="fr-FR"/>
        </w:rPr>
      </w:pPr>
      <w:r w:rsidRPr="00A27923">
        <w:rPr>
          <w:rFonts w:ascii="Helvetica" w:eastAsia="Times New Roman" w:hAnsi="Helvetica" w:cs="Helvetica"/>
          <w:color w:val="262626"/>
          <w:sz w:val="20"/>
          <w:szCs w:val="20"/>
          <w:lang w:eastAsia="fr-FR"/>
        </w:rPr>
        <w:t>• .......</w:t>
      </w:r>
      <w:r w:rsidRPr="00A27923">
        <w:rPr>
          <w:rFonts w:ascii="Helvetica" w:eastAsia="Times New Roman" w:hAnsi="Helvetica" w:cs="Helvetica"/>
          <w:color w:val="262626"/>
          <w:sz w:val="20"/>
          <w:szCs w:val="20"/>
          <w:lang w:eastAsia="fr-FR"/>
        </w:rPr>
        <w:br/>
        <w:t>• .......</w:t>
      </w:r>
      <w:r w:rsidRPr="00A27923">
        <w:rPr>
          <w:rFonts w:ascii="Helvetica" w:eastAsia="Times New Roman" w:hAnsi="Helvetica" w:cs="Helvetica"/>
          <w:color w:val="262626"/>
          <w:sz w:val="20"/>
          <w:szCs w:val="20"/>
          <w:lang w:eastAsia="fr-FR"/>
        </w:rPr>
        <w:br/>
        <w:t>• .......</w:t>
      </w:r>
    </w:p>
    <w:p w14:paraId="488167F6" w14:textId="77777777" w:rsidR="004160B7" w:rsidRPr="00A27923" w:rsidRDefault="004160B7" w:rsidP="004160B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color w:val="262626"/>
          <w:sz w:val="17"/>
          <w:szCs w:val="17"/>
          <w:lang w:eastAsia="fr-FR"/>
        </w:rPr>
      </w:pPr>
      <w:r w:rsidRPr="00A27923">
        <w:rPr>
          <w:rFonts w:ascii="Arial" w:eastAsia="Times New Roman" w:hAnsi="Arial" w:cs="Arial"/>
          <w:color w:val="262626"/>
          <w:sz w:val="17"/>
          <w:lang w:eastAsia="fr-FR"/>
        </w:rPr>
        <w:t>À noter :</w:t>
      </w:r>
      <w:r w:rsidRPr="00A27923">
        <w:rPr>
          <w:rFonts w:ascii="Arial" w:eastAsia="Times New Roman" w:hAnsi="Arial" w:cs="Arial"/>
          <w:color w:val="262626"/>
          <w:sz w:val="17"/>
          <w:szCs w:val="17"/>
          <w:lang w:eastAsia="fr-FR"/>
        </w:rPr>
        <w:br/>
      </w:r>
      <w:r w:rsidRPr="00A27923">
        <w:rPr>
          <w:rFonts w:ascii="Arial" w:eastAsia="Times New Roman" w:hAnsi="Arial" w:cs="Arial"/>
          <w:color w:val="262626"/>
          <w:sz w:val="17"/>
          <w:lang w:eastAsia="fr-FR"/>
        </w:rPr>
        <w:t>Explicitez clairement le poste de travail, notamment les différentes tâches exécutées par le salarié.</w:t>
      </w:r>
      <w:r w:rsidRPr="00A27923">
        <w:rPr>
          <w:rFonts w:ascii="Arial" w:eastAsia="Times New Roman" w:hAnsi="Arial" w:cs="Arial"/>
          <w:color w:val="262626"/>
          <w:sz w:val="17"/>
          <w:szCs w:val="17"/>
          <w:lang w:eastAsia="fr-FR"/>
        </w:rPr>
        <w:br/>
      </w:r>
      <w:r w:rsidRPr="00A27923">
        <w:rPr>
          <w:rFonts w:ascii="Arial" w:eastAsia="Times New Roman" w:hAnsi="Arial" w:cs="Arial"/>
          <w:color w:val="262626"/>
          <w:sz w:val="17"/>
          <w:lang w:eastAsia="fr-FR"/>
        </w:rPr>
        <w:t>Précisez éventuellement : "Ce poste figure sur la liste des postes - arrêtée en application de l'article L4141-2 du Code du Travail -  présentant des risques particuliers ; M ...... bénéficiera donc d'une formation renforcée à la sécurité ainsi que d'un accueil et d'une information adaptés".</w:t>
      </w:r>
    </w:p>
    <w:p w14:paraId="277E116D" w14:textId="77777777" w:rsidR="004160B7" w:rsidRPr="00A27923" w:rsidRDefault="004160B7" w:rsidP="004160B7">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Helvetica" w:eastAsia="Times New Roman" w:hAnsi="Helvetica" w:cs="Helvetica"/>
          <w:color w:val="262626"/>
          <w:sz w:val="20"/>
          <w:szCs w:val="20"/>
          <w:lang w:eastAsia="fr-FR"/>
        </w:rPr>
      </w:pPr>
      <w:r w:rsidRPr="00A27923">
        <w:rPr>
          <w:rFonts w:ascii="Helvetica" w:eastAsia="Times New Roman" w:hAnsi="Helvetica" w:cs="Helvetica"/>
          <w:b/>
          <w:bCs/>
          <w:color w:val="262626"/>
          <w:sz w:val="20"/>
          <w:lang w:eastAsia="fr-FR"/>
        </w:rPr>
        <w:t>ARTICLE 4 - REMUNERATION</w:t>
      </w:r>
      <w:r w:rsidRPr="00A27923">
        <w:rPr>
          <w:rFonts w:ascii="Helvetica" w:eastAsia="Times New Roman" w:hAnsi="Helvetica" w:cs="Helvetica"/>
          <w:color w:val="262626"/>
          <w:sz w:val="20"/>
          <w:szCs w:val="20"/>
          <w:lang w:eastAsia="fr-FR"/>
        </w:rPr>
        <w:br/>
        <w:t>En contrepartie de ses services, M ....... percevra une rémunération mensuelle brute de .... euros pour l'horaire de travail collectif à temps plein effectué selon les dispositions en vigueur dans l'entreprise.</w:t>
      </w:r>
    </w:p>
    <w:p w14:paraId="2A6F39E5" w14:textId="77777777" w:rsidR="004160B7" w:rsidRPr="00A27923" w:rsidRDefault="004160B7" w:rsidP="004160B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color w:val="262626"/>
          <w:sz w:val="17"/>
          <w:szCs w:val="17"/>
          <w:lang w:eastAsia="fr-FR"/>
        </w:rPr>
      </w:pPr>
      <w:r w:rsidRPr="00A27923">
        <w:rPr>
          <w:rFonts w:ascii="Arial" w:eastAsia="Times New Roman" w:hAnsi="Arial" w:cs="Arial"/>
          <w:color w:val="262626"/>
          <w:sz w:val="17"/>
          <w:lang w:eastAsia="fr-FR"/>
        </w:rPr>
        <w:t>À noter :</w:t>
      </w:r>
      <w:r w:rsidRPr="00A27923">
        <w:rPr>
          <w:rFonts w:ascii="Arial" w:eastAsia="Times New Roman" w:hAnsi="Arial" w:cs="Arial"/>
          <w:color w:val="262626"/>
          <w:sz w:val="17"/>
          <w:szCs w:val="17"/>
          <w:lang w:eastAsia="fr-FR"/>
        </w:rPr>
        <w:br/>
      </w:r>
      <w:r w:rsidRPr="00A27923">
        <w:rPr>
          <w:rFonts w:ascii="Arial" w:eastAsia="Times New Roman" w:hAnsi="Arial" w:cs="Arial"/>
          <w:color w:val="262626"/>
          <w:sz w:val="17"/>
          <w:lang w:eastAsia="fr-FR"/>
        </w:rPr>
        <w:t>Attention, le non-respect du principe d'égalité de rémunération entre salariés précaires et salariés permanents à qualification et fonctions équivalentes, est sanctionné pénalement.</w:t>
      </w:r>
    </w:p>
    <w:p w14:paraId="080CE1FB" w14:textId="77777777" w:rsidR="004160B7" w:rsidRPr="00A27923" w:rsidRDefault="004160B7" w:rsidP="004160B7">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Helvetica" w:eastAsia="Times New Roman" w:hAnsi="Helvetica" w:cs="Helvetica"/>
          <w:color w:val="262626"/>
          <w:sz w:val="20"/>
          <w:szCs w:val="20"/>
          <w:lang w:eastAsia="fr-FR"/>
        </w:rPr>
      </w:pPr>
      <w:r w:rsidRPr="00A27923">
        <w:rPr>
          <w:rFonts w:ascii="Helvetica" w:eastAsia="Times New Roman" w:hAnsi="Helvetica" w:cs="Helvetica"/>
          <w:color w:val="262626"/>
          <w:sz w:val="20"/>
          <w:szCs w:val="20"/>
          <w:lang w:eastAsia="fr-FR"/>
        </w:rPr>
        <w:t>À cette rémunération de base pourra s'ajouter ......... .</w:t>
      </w:r>
    </w:p>
    <w:p w14:paraId="71462137" w14:textId="77777777" w:rsidR="004160B7" w:rsidRPr="00A27923" w:rsidRDefault="004160B7" w:rsidP="004160B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color w:val="262626"/>
          <w:sz w:val="17"/>
          <w:szCs w:val="17"/>
          <w:lang w:eastAsia="fr-FR"/>
        </w:rPr>
      </w:pPr>
      <w:r w:rsidRPr="00A27923">
        <w:rPr>
          <w:rFonts w:ascii="Arial" w:eastAsia="Times New Roman" w:hAnsi="Arial" w:cs="Arial"/>
          <w:color w:val="262626"/>
          <w:sz w:val="17"/>
          <w:lang w:eastAsia="fr-FR"/>
        </w:rPr>
        <w:t>À noter :</w:t>
      </w:r>
      <w:r w:rsidRPr="00A27923">
        <w:rPr>
          <w:rFonts w:ascii="Arial" w:eastAsia="Times New Roman" w:hAnsi="Arial" w:cs="Arial"/>
          <w:color w:val="262626"/>
          <w:sz w:val="17"/>
          <w:szCs w:val="17"/>
          <w:lang w:eastAsia="fr-FR"/>
        </w:rPr>
        <w:br/>
      </w:r>
      <w:r w:rsidRPr="00A27923">
        <w:rPr>
          <w:rFonts w:ascii="Arial" w:eastAsia="Times New Roman" w:hAnsi="Arial" w:cs="Arial"/>
          <w:color w:val="262626"/>
          <w:sz w:val="17"/>
          <w:lang w:eastAsia="fr-FR"/>
        </w:rPr>
        <w:t>Précisez les accessoires de salaire éventuels.</w:t>
      </w:r>
    </w:p>
    <w:p w14:paraId="2A751C50" w14:textId="77777777" w:rsidR="004160B7" w:rsidRPr="00A27923" w:rsidRDefault="004160B7" w:rsidP="004160B7">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Helvetica" w:eastAsia="Times New Roman" w:hAnsi="Helvetica" w:cs="Helvetica"/>
          <w:color w:val="262626"/>
          <w:sz w:val="20"/>
          <w:szCs w:val="20"/>
          <w:lang w:eastAsia="fr-FR"/>
        </w:rPr>
      </w:pPr>
      <w:r w:rsidRPr="00A27923">
        <w:rPr>
          <w:rFonts w:ascii="Helvetica" w:eastAsia="Times New Roman" w:hAnsi="Helvetica" w:cs="Helvetica"/>
          <w:color w:val="262626"/>
          <w:sz w:val="20"/>
          <w:szCs w:val="20"/>
          <w:lang w:eastAsia="fr-FR"/>
        </w:rPr>
        <w:t>Il est expressément convenu que la répartition hebdomadaire ou mensuelle de la durée du travail de M ......... pourra être modifiée en fonction des nécessités liées au bon fonctionnement de l'entreprise.</w:t>
      </w:r>
    </w:p>
    <w:p w14:paraId="69CC011A" w14:textId="77777777" w:rsidR="004160B7" w:rsidRPr="00A27923" w:rsidRDefault="004160B7" w:rsidP="004160B7">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Helvetica" w:eastAsia="Times New Roman" w:hAnsi="Helvetica" w:cs="Helvetica"/>
          <w:color w:val="262626"/>
          <w:sz w:val="20"/>
          <w:szCs w:val="20"/>
          <w:lang w:eastAsia="fr-FR"/>
        </w:rPr>
      </w:pPr>
      <w:r w:rsidRPr="00A27923">
        <w:rPr>
          <w:rFonts w:ascii="Helvetica" w:eastAsia="Times New Roman" w:hAnsi="Helvetica" w:cs="Helvetica"/>
          <w:color w:val="262626"/>
          <w:sz w:val="20"/>
          <w:szCs w:val="20"/>
          <w:lang w:eastAsia="fr-FR"/>
        </w:rPr>
        <w:t>M ....... pourra également être amené à effectuer des heures supplémentaires lorsque la bonne marche de l'entreprise l'exigera. </w:t>
      </w:r>
    </w:p>
    <w:p w14:paraId="52532CB1" w14:textId="77777777" w:rsidR="004160B7" w:rsidRPr="00A27923" w:rsidRDefault="004160B7" w:rsidP="004160B7">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Helvetica" w:eastAsia="Times New Roman" w:hAnsi="Helvetica" w:cs="Helvetica"/>
          <w:color w:val="262626"/>
          <w:sz w:val="20"/>
          <w:szCs w:val="20"/>
          <w:lang w:eastAsia="fr-FR"/>
        </w:rPr>
      </w:pPr>
      <w:r w:rsidRPr="00A27923">
        <w:rPr>
          <w:rFonts w:ascii="Helvetica" w:eastAsia="Times New Roman" w:hAnsi="Helvetica" w:cs="Helvetica"/>
          <w:b/>
          <w:bCs/>
          <w:color w:val="262626"/>
          <w:sz w:val="20"/>
          <w:lang w:eastAsia="fr-FR"/>
        </w:rPr>
        <w:t>ARTICLE 5 - LIEU DE TRAVAIL</w:t>
      </w:r>
    </w:p>
    <w:p w14:paraId="5BE671DE" w14:textId="77777777" w:rsidR="004160B7" w:rsidRPr="00A27923" w:rsidRDefault="004160B7" w:rsidP="004160B7">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Helvetica" w:eastAsia="Times New Roman" w:hAnsi="Helvetica" w:cs="Helvetica"/>
          <w:color w:val="262626"/>
          <w:sz w:val="20"/>
          <w:szCs w:val="20"/>
          <w:lang w:eastAsia="fr-FR"/>
        </w:rPr>
      </w:pPr>
      <w:r w:rsidRPr="00A27923">
        <w:rPr>
          <w:rFonts w:ascii="Helvetica" w:eastAsia="Times New Roman" w:hAnsi="Helvetica" w:cs="Helvetica"/>
          <w:color w:val="262626"/>
          <w:sz w:val="20"/>
          <w:szCs w:val="20"/>
          <w:lang w:eastAsia="fr-FR"/>
        </w:rPr>
        <w:t>Le lieu de travail de M ....... sera situé à ......., étant précisé que celui-ci pourra être amené à se déplacer partout où les nécessités de son travail l'exigeront.</w:t>
      </w:r>
    </w:p>
    <w:p w14:paraId="32AB3D3F" w14:textId="77777777" w:rsidR="004160B7" w:rsidRPr="00A27923" w:rsidRDefault="004160B7" w:rsidP="004160B7">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Helvetica" w:eastAsia="Times New Roman" w:hAnsi="Helvetica" w:cs="Helvetica"/>
          <w:color w:val="262626"/>
          <w:sz w:val="20"/>
          <w:szCs w:val="20"/>
          <w:lang w:eastAsia="fr-FR"/>
        </w:rPr>
      </w:pPr>
      <w:r w:rsidRPr="00A27923">
        <w:rPr>
          <w:rFonts w:ascii="Helvetica" w:eastAsia="Times New Roman" w:hAnsi="Helvetica" w:cs="Helvetica"/>
          <w:b/>
          <w:bCs/>
          <w:color w:val="262626"/>
          <w:sz w:val="20"/>
          <w:lang w:eastAsia="fr-FR"/>
        </w:rPr>
        <w:t>ARTICLE 6 - ABSENTEISME</w:t>
      </w:r>
    </w:p>
    <w:p w14:paraId="6E596D6E" w14:textId="77777777" w:rsidR="004160B7" w:rsidRPr="00A27923" w:rsidRDefault="004160B7" w:rsidP="004160B7">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Helvetica" w:eastAsia="Times New Roman" w:hAnsi="Helvetica" w:cs="Helvetica"/>
          <w:color w:val="262626"/>
          <w:sz w:val="20"/>
          <w:szCs w:val="20"/>
          <w:lang w:eastAsia="fr-FR"/>
        </w:rPr>
      </w:pPr>
      <w:r w:rsidRPr="00A27923">
        <w:rPr>
          <w:rFonts w:ascii="Helvetica" w:eastAsia="Times New Roman" w:hAnsi="Helvetica" w:cs="Helvetica"/>
          <w:color w:val="262626"/>
          <w:sz w:val="20"/>
          <w:szCs w:val="20"/>
          <w:lang w:eastAsia="fr-FR"/>
        </w:rPr>
        <w:t>Toute absence prévisible doit faire l'objet d'une autorisation de la Direction.</w:t>
      </w:r>
      <w:r w:rsidRPr="00A27923">
        <w:rPr>
          <w:rFonts w:ascii="Helvetica" w:eastAsia="Times New Roman" w:hAnsi="Helvetica" w:cs="Helvetica"/>
          <w:color w:val="262626"/>
          <w:sz w:val="20"/>
          <w:szCs w:val="20"/>
          <w:lang w:eastAsia="fr-FR"/>
        </w:rPr>
        <w:br/>
        <w:t>En cas de maladie ou de force majeure, M ....... en informera la Société dans les meilleurs délais et par tout moyen, afin que toute disposition utile puisse être prise. Il justifiera ensuite de son absence conformément aux dispositions de la convention collective.</w:t>
      </w:r>
      <w:r w:rsidRPr="00A27923">
        <w:rPr>
          <w:rFonts w:ascii="Helvetica" w:eastAsia="Times New Roman" w:hAnsi="Helvetica" w:cs="Helvetica"/>
          <w:color w:val="262626"/>
          <w:sz w:val="20"/>
          <w:szCs w:val="20"/>
          <w:lang w:eastAsia="fr-FR"/>
        </w:rPr>
        <w:br/>
      </w:r>
      <w:r w:rsidRPr="00A27923">
        <w:rPr>
          <w:rFonts w:ascii="Helvetica" w:eastAsia="Times New Roman" w:hAnsi="Helvetica" w:cs="Helvetica"/>
          <w:b/>
          <w:bCs/>
          <w:color w:val="262626"/>
          <w:sz w:val="20"/>
          <w:lang w:eastAsia="fr-FR"/>
        </w:rPr>
        <w:t>ARTICLE 7 - CONGES PAYES</w:t>
      </w:r>
      <w:r w:rsidRPr="00A27923">
        <w:rPr>
          <w:rFonts w:ascii="Helvetica" w:eastAsia="Times New Roman" w:hAnsi="Helvetica" w:cs="Helvetica"/>
          <w:color w:val="262626"/>
          <w:sz w:val="20"/>
          <w:szCs w:val="20"/>
          <w:lang w:eastAsia="fr-FR"/>
        </w:rPr>
        <w:br/>
        <w:t>Les droits à congés payés de M ....... seront réglés conformément aux dispositions de l'article L1242-14 du Code du Travail.</w:t>
      </w:r>
    </w:p>
    <w:p w14:paraId="77C8031A" w14:textId="77777777" w:rsidR="004160B7" w:rsidRPr="00A27923" w:rsidRDefault="004160B7" w:rsidP="004160B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color w:val="262626"/>
          <w:sz w:val="17"/>
          <w:szCs w:val="17"/>
          <w:lang w:eastAsia="fr-FR"/>
        </w:rPr>
      </w:pPr>
      <w:r w:rsidRPr="00A27923">
        <w:rPr>
          <w:rFonts w:ascii="Arial" w:eastAsia="Times New Roman" w:hAnsi="Arial" w:cs="Arial"/>
          <w:color w:val="262626"/>
          <w:sz w:val="17"/>
          <w:lang w:eastAsia="fr-FR"/>
        </w:rPr>
        <w:lastRenderedPageBreak/>
        <w:t>À noter :</w:t>
      </w:r>
      <w:r w:rsidRPr="00A27923">
        <w:rPr>
          <w:rFonts w:ascii="Arial" w:eastAsia="Times New Roman" w:hAnsi="Arial" w:cs="Arial"/>
          <w:color w:val="262626"/>
          <w:sz w:val="17"/>
          <w:szCs w:val="17"/>
          <w:lang w:eastAsia="fr-FR"/>
        </w:rPr>
        <w:br/>
      </w:r>
      <w:r w:rsidRPr="00A27923">
        <w:rPr>
          <w:rFonts w:ascii="Arial" w:eastAsia="Times New Roman" w:hAnsi="Arial" w:cs="Arial"/>
          <w:color w:val="262626"/>
          <w:sz w:val="17"/>
          <w:lang w:eastAsia="fr-FR"/>
        </w:rPr>
        <w:t>Lorsque le salarié ne peut pas prendre effectivement ses congés en raison du régime applicable dans l'entreprise, il a droit, à l'issue du contrat, à une indemnité compensatrice égale au 1/10 de la rémunération totale brute (y compris l'indemnité de fin de contrat).</w:t>
      </w:r>
    </w:p>
    <w:p w14:paraId="4F2BFD3F" w14:textId="77777777" w:rsidR="004160B7" w:rsidRPr="00A27923" w:rsidRDefault="004160B7" w:rsidP="004160B7">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Helvetica" w:eastAsia="Times New Roman" w:hAnsi="Helvetica" w:cs="Helvetica"/>
          <w:color w:val="262626"/>
          <w:sz w:val="20"/>
          <w:szCs w:val="20"/>
          <w:lang w:eastAsia="fr-FR"/>
        </w:rPr>
      </w:pPr>
      <w:r w:rsidRPr="00A27923">
        <w:rPr>
          <w:rFonts w:ascii="Helvetica" w:eastAsia="Times New Roman" w:hAnsi="Helvetica" w:cs="Helvetica"/>
          <w:b/>
          <w:bCs/>
          <w:color w:val="262626"/>
          <w:sz w:val="20"/>
          <w:lang w:eastAsia="fr-FR"/>
        </w:rPr>
        <w:t>ARTICLE 8 - PROTECTION SOCIALE</w:t>
      </w:r>
      <w:r w:rsidRPr="00A27923">
        <w:rPr>
          <w:rFonts w:ascii="Helvetica" w:eastAsia="Times New Roman" w:hAnsi="Helvetica" w:cs="Helvetica"/>
          <w:color w:val="262626"/>
          <w:sz w:val="20"/>
          <w:szCs w:val="20"/>
          <w:lang w:eastAsia="fr-FR"/>
        </w:rPr>
        <w:br/>
        <w:t>Dans le cadre du présent contrat, M ....... bénéficiera de l'ensemble des régimes de retraite et de prévoyance existant dans l'entreprise ou qui seraient mis en place ultérieurement.</w:t>
      </w:r>
    </w:p>
    <w:p w14:paraId="659F3D04" w14:textId="77777777" w:rsidR="004160B7" w:rsidRPr="00A27923" w:rsidRDefault="004160B7" w:rsidP="004160B7">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Helvetica" w:eastAsia="Times New Roman" w:hAnsi="Helvetica" w:cs="Helvetica"/>
          <w:color w:val="262626"/>
          <w:sz w:val="20"/>
          <w:szCs w:val="20"/>
          <w:lang w:eastAsia="fr-FR"/>
        </w:rPr>
      </w:pPr>
      <w:r w:rsidRPr="00A27923">
        <w:rPr>
          <w:rFonts w:ascii="Helvetica" w:eastAsia="Times New Roman" w:hAnsi="Helvetica" w:cs="Helvetica"/>
          <w:color w:val="262626"/>
          <w:sz w:val="20"/>
          <w:szCs w:val="20"/>
          <w:lang w:eastAsia="fr-FR"/>
        </w:rPr>
        <w:t>La caisse de retraite complémentaire est ............. (nom et adresse).</w:t>
      </w:r>
    </w:p>
    <w:p w14:paraId="28F4A835" w14:textId="77777777" w:rsidR="004160B7" w:rsidRPr="00A27923" w:rsidRDefault="004160B7" w:rsidP="004160B7">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Helvetica" w:eastAsia="Times New Roman" w:hAnsi="Helvetica" w:cs="Helvetica"/>
          <w:color w:val="262626"/>
          <w:sz w:val="20"/>
          <w:szCs w:val="20"/>
          <w:lang w:eastAsia="fr-FR"/>
        </w:rPr>
      </w:pPr>
      <w:r w:rsidRPr="00A27923">
        <w:rPr>
          <w:rFonts w:ascii="Helvetica" w:eastAsia="Times New Roman" w:hAnsi="Helvetica" w:cs="Helvetica"/>
          <w:color w:val="262626"/>
          <w:sz w:val="20"/>
          <w:szCs w:val="20"/>
          <w:lang w:eastAsia="fr-FR"/>
        </w:rPr>
        <w:t>Le régime de prévoyance en vigueur est souscrit auprès de ............. (nom et adresse).</w:t>
      </w:r>
    </w:p>
    <w:p w14:paraId="4CE5C65B" w14:textId="77777777" w:rsidR="004160B7" w:rsidRPr="00A27923" w:rsidRDefault="004160B7" w:rsidP="004160B7">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Helvetica" w:eastAsia="Times New Roman" w:hAnsi="Helvetica" w:cs="Helvetica"/>
          <w:color w:val="262626"/>
          <w:sz w:val="20"/>
          <w:szCs w:val="20"/>
          <w:lang w:eastAsia="fr-FR"/>
        </w:rPr>
      </w:pPr>
      <w:r w:rsidRPr="00A27923">
        <w:rPr>
          <w:rFonts w:ascii="Helvetica" w:eastAsia="Times New Roman" w:hAnsi="Helvetica" w:cs="Helvetica"/>
          <w:color w:val="262626"/>
          <w:sz w:val="20"/>
          <w:szCs w:val="20"/>
          <w:lang w:eastAsia="fr-FR"/>
        </w:rPr>
        <w:t>À ce titre, M ....... contribuera à hauteur de sa participation au financement de ces régimes, par le précompte sur son salaire des cotisations y afférentes.</w:t>
      </w:r>
    </w:p>
    <w:p w14:paraId="25F76761" w14:textId="77777777" w:rsidR="004160B7" w:rsidRPr="00A27923" w:rsidRDefault="004160B7" w:rsidP="004160B7">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Helvetica" w:eastAsia="Times New Roman" w:hAnsi="Helvetica" w:cs="Helvetica"/>
          <w:color w:val="262626"/>
          <w:sz w:val="20"/>
          <w:szCs w:val="20"/>
          <w:lang w:eastAsia="fr-FR"/>
        </w:rPr>
      </w:pPr>
      <w:r w:rsidRPr="00A27923">
        <w:rPr>
          <w:rFonts w:ascii="Helvetica" w:eastAsia="Times New Roman" w:hAnsi="Helvetica" w:cs="Helvetica"/>
          <w:color w:val="262626"/>
          <w:sz w:val="20"/>
          <w:szCs w:val="20"/>
          <w:lang w:eastAsia="fr-FR"/>
        </w:rPr>
        <w:t>Les cotisations de sécurité sociale seront versées à l'URSSAF de ......., sous le numéro de cotisant ....... .</w:t>
      </w:r>
    </w:p>
    <w:p w14:paraId="1F45B14F" w14:textId="77777777" w:rsidR="004160B7" w:rsidRPr="00A27923" w:rsidRDefault="004160B7" w:rsidP="004160B7">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Helvetica" w:eastAsia="Times New Roman" w:hAnsi="Helvetica" w:cs="Helvetica"/>
          <w:color w:val="262626"/>
          <w:sz w:val="20"/>
          <w:szCs w:val="20"/>
          <w:lang w:eastAsia="fr-FR"/>
        </w:rPr>
      </w:pPr>
      <w:r w:rsidRPr="00A27923">
        <w:rPr>
          <w:rFonts w:ascii="Helvetica" w:eastAsia="Times New Roman" w:hAnsi="Helvetica" w:cs="Helvetica"/>
          <w:b/>
          <w:bCs/>
          <w:color w:val="262626"/>
          <w:sz w:val="20"/>
          <w:lang w:eastAsia="fr-FR"/>
        </w:rPr>
        <w:t>ARTICLE 9 - FORMALITES</w:t>
      </w:r>
      <w:r w:rsidRPr="00A27923">
        <w:rPr>
          <w:rFonts w:ascii="Helvetica" w:eastAsia="Times New Roman" w:hAnsi="Helvetica" w:cs="Helvetica"/>
          <w:color w:val="262626"/>
          <w:sz w:val="20"/>
          <w:szCs w:val="20"/>
          <w:lang w:eastAsia="fr-FR"/>
        </w:rPr>
        <w:br/>
        <w:t>Le présent contrat a été établi en deux exemplaires (un pour chacune des parties).</w:t>
      </w:r>
    </w:p>
    <w:p w14:paraId="4FAFD899" w14:textId="77777777" w:rsidR="004160B7" w:rsidRPr="00A27923" w:rsidRDefault="004160B7" w:rsidP="004160B7">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Helvetica" w:eastAsia="Times New Roman" w:hAnsi="Helvetica" w:cs="Helvetica"/>
          <w:color w:val="262626"/>
          <w:sz w:val="20"/>
          <w:szCs w:val="20"/>
          <w:lang w:eastAsia="fr-FR"/>
        </w:rPr>
      </w:pPr>
      <w:r w:rsidRPr="00A27923">
        <w:rPr>
          <w:rFonts w:ascii="Helvetica" w:eastAsia="Times New Roman" w:hAnsi="Helvetica" w:cs="Helvetica"/>
          <w:color w:val="262626"/>
          <w:sz w:val="20"/>
          <w:szCs w:val="20"/>
          <w:lang w:eastAsia="fr-FR"/>
        </w:rPr>
        <w:t>Fait à ..........</w:t>
      </w:r>
      <w:r w:rsidRPr="00A27923">
        <w:rPr>
          <w:rFonts w:ascii="Helvetica" w:eastAsia="Times New Roman" w:hAnsi="Helvetica" w:cs="Helvetica"/>
          <w:color w:val="262626"/>
          <w:sz w:val="20"/>
          <w:szCs w:val="20"/>
          <w:lang w:eastAsia="fr-FR"/>
        </w:rPr>
        <w:br/>
        <w:t>Le ..........</w:t>
      </w:r>
    </w:p>
    <w:p w14:paraId="28154890" w14:textId="77777777" w:rsidR="004160B7" w:rsidRPr="00A27923" w:rsidRDefault="004160B7" w:rsidP="004160B7">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Helvetica" w:eastAsia="Times New Roman" w:hAnsi="Helvetica" w:cs="Helvetica"/>
          <w:color w:val="262626"/>
          <w:sz w:val="20"/>
          <w:szCs w:val="20"/>
          <w:lang w:eastAsia="fr-FR"/>
        </w:rPr>
      </w:pPr>
      <w:r w:rsidRPr="00A27923">
        <w:rPr>
          <w:rFonts w:ascii="Helvetica" w:eastAsia="Times New Roman" w:hAnsi="Helvetica" w:cs="Helvetica"/>
          <w:color w:val="262626"/>
          <w:sz w:val="20"/>
          <w:szCs w:val="20"/>
          <w:lang w:eastAsia="fr-FR"/>
        </w:rPr>
        <w:t>Pour la Société</w:t>
      </w:r>
      <w:r w:rsidRPr="00A27923">
        <w:rPr>
          <w:rFonts w:ascii="Helvetica" w:eastAsia="Times New Roman" w:hAnsi="Helvetica" w:cs="Helvetica"/>
          <w:color w:val="262626"/>
          <w:sz w:val="20"/>
          <w:szCs w:val="20"/>
          <w:lang w:eastAsia="fr-FR"/>
        </w:rPr>
        <w:br/>
        <w:t>M .......</w:t>
      </w:r>
    </w:p>
    <w:p w14:paraId="538D9421" w14:textId="77777777" w:rsidR="004160B7" w:rsidRPr="00A27923" w:rsidRDefault="004160B7" w:rsidP="004160B7">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Helvetica" w:eastAsia="Times New Roman" w:hAnsi="Helvetica" w:cs="Helvetica"/>
          <w:color w:val="262626"/>
          <w:sz w:val="20"/>
          <w:szCs w:val="20"/>
          <w:lang w:eastAsia="fr-FR"/>
        </w:rPr>
      </w:pPr>
      <w:r w:rsidRPr="00A27923">
        <w:rPr>
          <w:rFonts w:ascii="Helvetica" w:eastAsia="Times New Roman" w:hAnsi="Helvetica" w:cs="Helvetica"/>
          <w:color w:val="262626"/>
          <w:sz w:val="20"/>
          <w:szCs w:val="20"/>
          <w:lang w:eastAsia="fr-FR"/>
        </w:rPr>
        <w:t>Le salarié</w:t>
      </w:r>
      <w:r w:rsidRPr="00A27923">
        <w:rPr>
          <w:rFonts w:ascii="Helvetica" w:eastAsia="Times New Roman" w:hAnsi="Helvetica" w:cs="Helvetica"/>
          <w:color w:val="262626"/>
          <w:sz w:val="20"/>
          <w:szCs w:val="20"/>
          <w:lang w:eastAsia="fr-FR"/>
        </w:rPr>
        <w:br/>
        <w:t>M .......</w:t>
      </w:r>
    </w:p>
    <w:p w14:paraId="79788B54" w14:textId="77777777" w:rsidR="004160B7" w:rsidRPr="00FB4BB0" w:rsidRDefault="004160B7" w:rsidP="004160B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color w:val="262626"/>
          <w:sz w:val="17"/>
          <w:szCs w:val="17"/>
          <w:lang w:eastAsia="fr-FR"/>
        </w:rPr>
      </w:pPr>
      <w:r w:rsidRPr="00A27923">
        <w:rPr>
          <w:rFonts w:ascii="Arial" w:eastAsia="Times New Roman" w:hAnsi="Arial" w:cs="Arial"/>
          <w:color w:val="262626"/>
          <w:sz w:val="17"/>
          <w:lang w:eastAsia="fr-FR"/>
        </w:rPr>
        <w:t>À noter :</w:t>
      </w:r>
      <w:r w:rsidRPr="00A27923">
        <w:rPr>
          <w:rFonts w:ascii="Arial" w:eastAsia="Times New Roman" w:hAnsi="Arial" w:cs="Arial"/>
          <w:color w:val="262626"/>
          <w:sz w:val="17"/>
          <w:szCs w:val="17"/>
          <w:lang w:eastAsia="fr-FR"/>
        </w:rPr>
        <w:br/>
      </w:r>
      <w:r w:rsidRPr="00A27923">
        <w:rPr>
          <w:rFonts w:ascii="Arial" w:eastAsia="Times New Roman" w:hAnsi="Arial" w:cs="Arial"/>
          <w:color w:val="262626"/>
          <w:sz w:val="17"/>
          <w:lang w:eastAsia="fr-FR"/>
        </w:rPr>
        <w:t>Faire précéder la signature de la mention "Lu et approuvé, bon pour accord" écrite de la main du salarié.</w:t>
      </w:r>
    </w:p>
    <w:p w14:paraId="20861173" w14:textId="77777777" w:rsidR="00C13EAB" w:rsidRDefault="00C13EAB" w:rsidP="004160B7">
      <w:pPr>
        <w:rPr>
          <w:rFonts w:ascii="Times New Roman" w:hAnsi="Times New Roman" w:cs="Times New Roman"/>
          <w:b/>
          <w:sz w:val="32"/>
          <w:szCs w:val="32"/>
        </w:rPr>
      </w:pPr>
    </w:p>
    <w:p w14:paraId="52582D09" w14:textId="77777777" w:rsidR="004160B7" w:rsidRPr="00E732A2" w:rsidRDefault="004160B7" w:rsidP="004160B7">
      <w:pPr>
        <w:rPr>
          <w:rFonts w:ascii="Times New Roman" w:hAnsi="Times New Roman" w:cs="Times New Roman"/>
          <w:b/>
          <w:sz w:val="32"/>
          <w:szCs w:val="32"/>
        </w:rPr>
      </w:pPr>
      <w:r w:rsidRPr="00E732A2">
        <w:rPr>
          <w:rFonts w:ascii="Times New Roman" w:hAnsi="Times New Roman" w:cs="Times New Roman"/>
          <w:b/>
          <w:sz w:val="32"/>
          <w:szCs w:val="32"/>
        </w:rPr>
        <w:t>Document 5 Hyperconnexions : fixer la loi commune</w:t>
      </w:r>
    </w:p>
    <w:p w14:paraId="1BC49E52" w14:textId="77777777" w:rsidR="004160B7" w:rsidRPr="00FB4BB0"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jc w:val="both"/>
        <w:rPr>
          <w:rFonts w:ascii="Arial" w:hAnsi="Arial" w:cs="Arial"/>
          <w:sz w:val="18"/>
          <w:szCs w:val="18"/>
        </w:rPr>
      </w:pPr>
      <w:r w:rsidRPr="00FB4BB0">
        <w:rPr>
          <w:rFonts w:ascii="Arial" w:hAnsi="Arial" w:cs="Arial"/>
          <w:sz w:val="18"/>
          <w:szCs w:val="18"/>
        </w:rPr>
        <w:t>A l’instar du télétravail, l’hyperconnexion est un phénomène individuel percutant frontalement le collectif… certaines organisations défaillantes réussissant cependant à fonctionner par ce biais. Mais si les dirigeants ne se préoccupent pas des abus, le réveil pourrait être brutal, explique dans sa chronique le juriste Jean-Emmanuel Ray.</w:t>
      </w:r>
    </w:p>
    <w:p w14:paraId="60FA606A" w14:textId="77777777" w:rsidR="004160B7" w:rsidRPr="00FB4BB0"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jc w:val="both"/>
        <w:rPr>
          <w:rFonts w:ascii="Arial" w:hAnsi="Arial" w:cs="Arial"/>
          <w:sz w:val="18"/>
          <w:szCs w:val="18"/>
        </w:rPr>
      </w:pPr>
      <w:r w:rsidRPr="00FB4BB0">
        <w:rPr>
          <w:rFonts w:ascii="Arial" w:hAnsi="Arial" w:cs="Arial"/>
          <w:sz w:val="18"/>
          <w:szCs w:val="18"/>
        </w:rPr>
        <w:t>Par Jean-Emmanuel Ray(Professeur à l'école de droit de Paris-I-Panthéon-Sorbonne)</w:t>
      </w:r>
    </w:p>
    <w:p w14:paraId="0051BE4B" w14:textId="77777777" w:rsidR="004160B7" w:rsidRPr="00FB4BB0"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jc w:val="both"/>
        <w:rPr>
          <w:rFonts w:ascii="Arial" w:hAnsi="Arial" w:cs="Arial"/>
          <w:sz w:val="18"/>
          <w:szCs w:val="18"/>
        </w:rPr>
      </w:pPr>
      <w:r w:rsidRPr="00FB4BB0">
        <w:rPr>
          <w:rFonts w:ascii="Arial" w:hAnsi="Arial" w:cs="Arial"/>
          <w:sz w:val="18"/>
          <w:szCs w:val="18"/>
        </w:rPr>
        <w:t xml:space="preserve">LE MONDE  le 07 avril 2021 </w:t>
      </w:r>
    </w:p>
    <w:p w14:paraId="5AFDF96B" w14:textId="77777777" w:rsidR="004160B7" w:rsidRPr="00FB4BB0"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jc w:val="both"/>
        <w:rPr>
          <w:rFonts w:ascii="Arial" w:hAnsi="Arial" w:cs="Arial"/>
          <w:sz w:val="18"/>
          <w:szCs w:val="18"/>
        </w:rPr>
      </w:pPr>
      <w:r w:rsidRPr="00FB4BB0">
        <w:rPr>
          <w:rFonts w:ascii="Arial" w:hAnsi="Arial" w:cs="Arial"/>
          <w:sz w:val="18"/>
          <w:szCs w:val="18"/>
        </w:rPr>
        <w:t>Droit social. Depuis la démocratisation du télétravail au domicile liée à la crise sanitaire, la question de la surconnexion est devenue centrale, avec la suppression des frontières géographiques et temporelles entre vie privée et vie professionnelle. Et le fameux « Always on ! » (« toujours prêt ») : une calamité personnelle mais aussi familiale, et un désastre professionnel (risques psychosociaux ou burn-out, mais aussi conséquences sur la qualité du travail).</w:t>
      </w:r>
    </w:p>
    <w:p w14:paraId="5C566439" w14:textId="77777777" w:rsidR="004160B7" w:rsidRPr="00FB4BB0"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jc w:val="both"/>
        <w:rPr>
          <w:rFonts w:ascii="Arial" w:hAnsi="Arial" w:cs="Arial"/>
          <w:sz w:val="18"/>
          <w:szCs w:val="18"/>
        </w:rPr>
      </w:pPr>
      <w:r w:rsidRPr="00FB4BB0">
        <w:rPr>
          <w:rFonts w:ascii="Arial" w:hAnsi="Arial" w:cs="Arial"/>
          <w:sz w:val="18"/>
          <w:szCs w:val="18"/>
        </w:rPr>
        <w:t>Comme d’autres « droits à », notre « droit à la déconnexion », né le 8 août 2016, est devenu un mot-valise facile à évoquer pour les « yakafokon », mais plus compliqué à mettre en œuvre dans un monde désormais connecté, en particulier pour les jeunes générations vivant 24 heures sur 24 et 7 jours sur 7 sur leurs réseaux sociaux… y compris sur leur temps de travail.</w:t>
      </w:r>
    </w:p>
    <w:p w14:paraId="794FCB93" w14:textId="77777777" w:rsidR="004160B7" w:rsidRPr="00FB4BB0"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jc w:val="both"/>
        <w:rPr>
          <w:rFonts w:ascii="Arial" w:hAnsi="Arial" w:cs="Arial"/>
          <w:sz w:val="18"/>
          <w:szCs w:val="18"/>
        </w:rPr>
      </w:pPr>
      <w:r w:rsidRPr="00FB4BB0">
        <w:rPr>
          <w:rFonts w:ascii="Arial" w:hAnsi="Arial" w:cs="Arial"/>
          <w:sz w:val="18"/>
          <w:szCs w:val="18"/>
        </w:rPr>
        <w:t xml:space="preserve">L’axiome selon lequel la surconnexion ne peut être que le résultat d’une pression patronale, est aussi un peu court : il existe les techniques « Parapluie », « Patate chaude », « Moi, Je », etc. Alors pour éviter d’associer l’inutile au désagréable pour des télétravailleurs ravis de leurs nouvelles marges de manœuvre, il s’agit moins de penser </w:t>
      </w:r>
      <w:r w:rsidRPr="00FB4BB0">
        <w:rPr>
          <w:rFonts w:ascii="Arial" w:hAnsi="Arial" w:cs="Arial"/>
          <w:sz w:val="18"/>
          <w:szCs w:val="18"/>
        </w:rPr>
        <w:lastRenderedPageBreak/>
        <w:t>« droit à » que « droit de » se déconnecter, dans le respect des règles d’ordre public (ex : 11 heures de repos journalier).</w:t>
      </w:r>
    </w:p>
    <w:p w14:paraId="0541C3B0" w14:textId="77777777" w:rsidR="004160B7" w:rsidRPr="00FB4BB0"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jc w:val="both"/>
        <w:rPr>
          <w:rFonts w:ascii="Arial" w:hAnsi="Arial" w:cs="Arial"/>
          <w:sz w:val="18"/>
          <w:szCs w:val="18"/>
        </w:rPr>
      </w:pPr>
      <w:r w:rsidRPr="00FB4BB0">
        <w:rPr>
          <w:rFonts w:ascii="Arial" w:hAnsi="Arial" w:cs="Arial"/>
          <w:sz w:val="18"/>
          <w:szCs w:val="18"/>
        </w:rPr>
        <w:t>Mais se déconnecter… de quoi au juste ? Les confinements successifs ont multiplié les canaux de télécommunications : courriels et textos, mais aussi conférences téléphoniques et autres visioconférences. Sans parler des organisations créées à l’insu de l’entreprise : combien d’équipes tournent aujourd’hui grâce à leur groupe WhatsApp ? Alors couper l’accès aux serveurs à 19 h 30 permet certes de se protéger juridiquement…</w:t>
      </w:r>
    </w:p>
    <w:p w14:paraId="46FCDF06" w14:textId="77777777" w:rsidR="004160B7" w:rsidRPr="00FB4BB0"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jc w:val="both"/>
        <w:rPr>
          <w:rFonts w:ascii="Arial" w:hAnsi="Arial" w:cs="Arial"/>
          <w:sz w:val="18"/>
          <w:szCs w:val="18"/>
        </w:rPr>
      </w:pPr>
      <w:r w:rsidRPr="00FB4BB0">
        <w:rPr>
          <w:rFonts w:ascii="Arial" w:hAnsi="Arial" w:cs="Arial"/>
          <w:sz w:val="18"/>
          <w:szCs w:val="18"/>
        </w:rPr>
        <w:t>Harcèlement managérial</w:t>
      </w:r>
    </w:p>
    <w:p w14:paraId="6E04C9D6" w14:textId="77777777" w:rsidR="004160B7" w:rsidRPr="00FB4BB0"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jc w:val="both"/>
        <w:rPr>
          <w:rFonts w:ascii="Arial" w:hAnsi="Arial" w:cs="Arial"/>
          <w:sz w:val="18"/>
          <w:szCs w:val="18"/>
        </w:rPr>
      </w:pPr>
      <w:r w:rsidRPr="00FB4BB0">
        <w:rPr>
          <w:rFonts w:ascii="Arial" w:hAnsi="Arial" w:cs="Arial"/>
          <w:sz w:val="18"/>
          <w:szCs w:val="18"/>
        </w:rPr>
        <w:t>Se déconnecter de qui ? Car courriels et autres SMS ne proviennent pas seulement de l’employeur ou des collègues, mais parfois aussi de clients pressés ou de fournisseurs exigeants, pour lesquels, sans même parler de fuseaux horaires, le respect des temps de repos du destinataire n’est pas la préoccupation principale.</w:t>
      </w:r>
    </w:p>
    <w:p w14:paraId="48BFFCB8" w14:textId="77777777" w:rsidR="004160B7" w:rsidRPr="00FB4BB0"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jc w:val="both"/>
        <w:rPr>
          <w:rFonts w:ascii="Arial" w:hAnsi="Arial" w:cs="Arial"/>
          <w:sz w:val="18"/>
          <w:szCs w:val="18"/>
        </w:rPr>
      </w:pPr>
      <w:r w:rsidRPr="00FB4BB0">
        <w:rPr>
          <w:rFonts w:ascii="Arial" w:hAnsi="Arial" w:cs="Arial"/>
          <w:sz w:val="18"/>
          <w:szCs w:val="18"/>
        </w:rPr>
        <w:t>Enfin déconnexion technique ne signifie ni fin du travail sur écran (clé USB) ni déconnexion intellectuelle : quand une idée nous « travaille », nos neurones n’en font qu’à leur tête.</w:t>
      </w:r>
    </w:p>
    <w:p w14:paraId="084F00EE" w14:textId="77777777" w:rsidR="004160B7" w:rsidRPr="00FB4BB0"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jc w:val="both"/>
        <w:rPr>
          <w:rFonts w:ascii="Arial" w:hAnsi="Arial" w:cs="Arial"/>
          <w:sz w:val="18"/>
          <w:szCs w:val="18"/>
        </w:rPr>
      </w:pPr>
      <w:r w:rsidRPr="00FB4BB0">
        <w:rPr>
          <w:rFonts w:ascii="Arial" w:hAnsi="Arial" w:cs="Arial"/>
          <w:sz w:val="18"/>
          <w:szCs w:val="18"/>
        </w:rPr>
        <w:t>A l’instar du télétravail, l’hyperconnexion est un phénomène individuel percutant frontalement le collectif… certaines organisations défaillantes réussissant cependant à tourner par ce biais. Elle est par ailleurs contagieuse, a fortiori si elle est le fait de dirigeants. Mais s’ils ne s’en préoccupent pas, le réveil pourrait être brutal.</w:t>
      </w:r>
    </w:p>
    <w:p w14:paraId="59E35505" w14:textId="77777777" w:rsidR="004160B7" w:rsidRPr="00FB4BB0"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jc w:val="both"/>
        <w:rPr>
          <w:rFonts w:ascii="Arial" w:hAnsi="Arial" w:cs="Arial"/>
          <w:sz w:val="18"/>
          <w:szCs w:val="18"/>
        </w:rPr>
      </w:pPr>
      <w:r w:rsidRPr="00FB4BB0">
        <w:rPr>
          <w:rFonts w:ascii="Arial" w:hAnsi="Arial" w:cs="Arial"/>
          <w:sz w:val="18"/>
          <w:szCs w:val="18"/>
        </w:rPr>
        <w:t>En effet, sur le plan civil, ils risquent de lourds dommages-intérêts (Cass.soc, 17 février 2021 : 348 000 euros) en l’absence des entretiens obligatoires pour les cadres sur le « suivi effectif et régulier permettant de remédier en temps utile à une charge de travail incompatible avec une durée raisonnable ». Voire de se retrouver devant le tribunal correctionnel pour manquement à l’obligation de sécurité, ou harcèlement managérial.</w:t>
      </w:r>
    </w:p>
    <w:p w14:paraId="01418141" w14:textId="77777777" w:rsidR="004160B7" w:rsidRPr="00FB4BB0"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jc w:val="both"/>
        <w:rPr>
          <w:rFonts w:ascii="Arial" w:hAnsi="Arial" w:cs="Arial"/>
          <w:sz w:val="18"/>
          <w:szCs w:val="18"/>
        </w:rPr>
      </w:pPr>
      <w:r w:rsidRPr="00FB4BB0">
        <w:rPr>
          <w:rFonts w:ascii="Arial" w:hAnsi="Arial" w:cs="Arial"/>
          <w:sz w:val="18"/>
          <w:szCs w:val="18"/>
        </w:rPr>
        <w:t>Que faire ? Ne pas voter une nouvelle loi, mais promouvoir une culture, une organisation du travail, un mode de management et des comportements adaptés.</w:t>
      </w:r>
    </w:p>
    <w:p w14:paraId="49084552" w14:textId="77777777" w:rsidR="004160B7" w:rsidRPr="00FB4BB0"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jc w:val="both"/>
        <w:rPr>
          <w:rFonts w:ascii="Arial" w:hAnsi="Arial" w:cs="Arial"/>
          <w:sz w:val="18"/>
          <w:szCs w:val="18"/>
        </w:rPr>
      </w:pPr>
      <w:r w:rsidRPr="00FB4BB0">
        <w:rPr>
          <w:rFonts w:ascii="Arial" w:hAnsi="Arial" w:cs="Arial"/>
          <w:sz w:val="18"/>
          <w:szCs w:val="18"/>
        </w:rPr>
        <w:t>Comment faire ? D’abord se rapprocher du directeur informatique pour encadrer les éventuels dérapages : limitation du « Répondre à tous », mail posté à minuit délivré à 8 heures, pop-up pédagogiques, etc. Puis créer, avec lui et en concertation avec les partenaires sociaux, des règles internes proches des préoccupations des collaborateurs, donc légitimes car manifestement d’intérêt commun.</w:t>
      </w:r>
    </w:p>
    <w:p w14:paraId="5D584928" w14:textId="77777777" w:rsidR="004160B7" w:rsidRPr="00FB4BB0"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jc w:val="both"/>
        <w:rPr>
          <w:rFonts w:ascii="Arial" w:hAnsi="Arial" w:cs="Arial"/>
          <w:sz w:val="18"/>
          <w:szCs w:val="18"/>
        </w:rPr>
      </w:pPr>
      <w:r w:rsidRPr="00FB4BB0">
        <w:rPr>
          <w:rFonts w:ascii="Arial" w:hAnsi="Arial" w:cs="Arial"/>
          <w:sz w:val="18"/>
          <w:szCs w:val="18"/>
        </w:rPr>
        <w:t>Une charte unilatérale en forme de « code du savoir-vivre numérique » ? Mieux : un accord d’entreprise télétravail, avec en annexe ce même code co-construit permettant de fixer la loi commune.</w:t>
      </w:r>
    </w:p>
    <w:p w14:paraId="1EFB7E31" w14:textId="77777777" w:rsidR="004160B7" w:rsidRPr="00FB4BB0" w:rsidRDefault="000D5AC2"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jc w:val="both"/>
        <w:rPr>
          <w:rFonts w:ascii="Arial" w:hAnsi="Arial" w:cs="Arial"/>
          <w:sz w:val="18"/>
          <w:szCs w:val="18"/>
        </w:rPr>
      </w:pPr>
      <w:hyperlink r:id="rId24" w:history="1">
        <w:r w:rsidR="004160B7" w:rsidRPr="00FB4BB0">
          <w:rPr>
            <w:rFonts w:ascii="Arial" w:hAnsi="Arial" w:cs="Arial"/>
            <w:sz w:val="18"/>
            <w:szCs w:val="18"/>
          </w:rPr>
          <w:t>Jean-Emmanuel Ray(Professeur à l'école de droit de Paris-I-Panthéon-Sorbonne)</w:t>
        </w:r>
      </w:hyperlink>
    </w:p>
    <w:p w14:paraId="3124DE8A" w14:textId="77777777" w:rsidR="004160B7" w:rsidRPr="0052375B" w:rsidRDefault="004160B7" w:rsidP="004160B7">
      <w:pPr>
        <w:rPr>
          <w:rFonts w:ascii="Times New Roman" w:hAnsi="Times New Roman" w:cs="Times New Roman"/>
          <w:sz w:val="24"/>
          <w:szCs w:val="24"/>
        </w:rPr>
      </w:pPr>
    </w:p>
    <w:p w14:paraId="6E7A2B92" w14:textId="77777777" w:rsidR="004160B7" w:rsidRPr="000347E2" w:rsidRDefault="004160B7" w:rsidP="004160B7">
      <w:pPr>
        <w:rPr>
          <w:rFonts w:ascii="Times New Roman" w:hAnsi="Times New Roman" w:cs="Times New Roman"/>
          <w:b/>
          <w:sz w:val="32"/>
          <w:szCs w:val="32"/>
        </w:rPr>
      </w:pPr>
      <w:r w:rsidRPr="00E732A2">
        <w:rPr>
          <w:rFonts w:ascii="Times New Roman" w:hAnsi="Times New Roman" w:cs="Times New Roman"/>
          <w:b/>
          <w:sz w:val="32"/>
          <w:szCs w:val="32"/>
        </w:rPr>
        <w:t xml:space="preserve">Document 6 </w:t>
      </w:r>
      <w:r w:rsidRPr="000347E2">
        <w:rPr>
          <w:rFonts w:ascii="Times New Roman" w:hAnsi="Times New Roman" w:cs="Times New Roman"/>
          <w:b/>
          <w:sz w:val="32"/>
          <w:szCs w:val="32"/>
        </w:rPr>
        <w:t>Quelques dates clés du droit du travail</w:t>
      </w:r>
    </w:p>
    <w:p w14:paraId="5FE67F44" w14:textId="77777777" w:rsidR="004160B7" w:rsidRDefault="004160B7" w:rsidP="004160B7">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Times New Roman" w:eastAsia="Times New Roman" w:hAnsi="Times New Roman" w:cs="Times New Roman"/>
          <w:color w:val="333333"/>
          <w:lang w:eastAsia="fr-FR"/>
        </w:rPr>
      </w:pPr>
      <w:r w:rsidRPr="008C4288">
        <w:rPr>
          <w:rFonts w:ascii="Times New Roman" w:eastAsia="Times New Roman" w:hAnsi="Times New Roman" w:cs="Times New Roman"/>
          <w:b/>
          <w:bCs/>
          <w:i/>
          <w:iCs/>
          <w:color w:val="333333"/>
          <w:lang w:eastAsia="fr-FR"/>
        </w:rPr>
        <w:t>22 mars</w:t>
      </w:r>
      <w:r w:rsidRPr="008C4288">
        <w:rPr>
          <w:rFonts w:ascii="Times New Roman" w:eastAsia="Times New Roman" w:hAnsi="Times New Roman" w:cs="Times New Roman"/>
          <w:b/>
          <w:bCs/>
          <w:color w:val="333333"/>
          <w:lang w:eastAsia="fr-FR"/>
        </w:rPr>
        <w:t> </w:t>
      </w:r>
      <w:r w:rsidRPr="00F63BAB">
        <w:rPr>
          <w:rFonts w:ascii="Times New Roman" w:eastAsia="Times New Roman" w:hAnsi="Times New Roman" w:cs="Times New Roman"/>
          <w:color w:val="333333"/>
          <w:lang w:eastAsia="fr-FR"/>
        </w:rPr>
        <w:t> </w:t>
      </w:r>
      <w:r w:rsidRPr="008C4288">
        <w:rPr>
          <w:rFonts w:ascii="Times New Roman" w:eastAsia="Times New Roman" w:hAnsi="Times New Roman" w:cs="Times New Roman"/>
          <w:b/>
          <w:bCs/>
          <w:color w:val="333333"/>
          <w:lang w:eastAsia="fr-FR"/>
        </w:rPr>
        <w:t>1841</w:t>
      </w:r>
    </w:p>
    <w:p w14:paraId="28AD3E07" w14:textId="77777777" w:rsidR="004160B7" w:rsidRDefault="004160B7" w:rsidP="004160B7">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Times New Roman" w:eastAsia="Times New Roman" w:hAnsi="Times New Roman" w:cs="Times New Roman"/>
          <w:color w:val="333333"/>
          <w:lang w:eastAsia="fr-FR"/>
        </w:rPr>
      </w:pPr>
      <w:r>
        <w:rPr>
          <w:rFonts w:ascii="Times New Roman" w:eastAsia="Times New Roman" w:hAnsi="Times New Roman" w:cs="Times New Roman"/>
          <w:color w:val="333333"/>
          <w:lang w:eastAsia="fr-FR"/>
        </w:rPr>
        <w:t>L</w:t>
      </w:r>
      <w:r w:rsidRPr="00F63BAB">
        <w:rPr>
          <w:rFonts w:ascii="Times New Roman" w:eastAsia="Times New Roman" w:hAnsi="Times New Roman" w:cs="Times New Roman"/>
          <w:color w:val="333333"/>
          <w:lang w:eastAsia="fr-FR"/>
        </w:rPr>
        <w:t>oi relative au travail des enfants employés dans les manufactures, usines et ateliers, interdisant le travail des enfants de moins de huit ans et posant le principe d’inspections.</w:t>
      </w:r>
    </w:p>
    <w:p w14:paraId="193162B8" w14:textId="77777777" w:rsidR="004160B7" w:rsidRPr="00F63BAB" w:rsidRDefault="004160B7" w:rsidP="004160B7">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Times New Roman" w:eastAsia="Times New Roman" w:hAnsi="Times New Roman" w:cs="Times New Roman"/>
          <w:color w:val="333333"/>
          <w:lang w:eastAsia="fr-FR"/>
        </w:rPr>
      </w:pPr>
    </w:p>
    <w:p w14:paraId="16A4EDF6" w14:textId="77777777" w:rsidR="004160B7" w:rsidRDefault="004160B7" w:rsidP="004160B7">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Times New Roman" w:eastAsia="Times New Roman" w:hAnsi="Times New Roman" w:cs="Times New Roman"/>
          <w:b/>
          <w:bCs/>
          <w:i/>
          <w:iCs/>
          <w:color w:val="333333"/>
          <w:lang w:eastAsia="fr-FR"/>
        </w:rPr>
      </w:pPr>
      <w:r w:rsidRPr="008C4288">
        <w:rPr>
          <w:rFonts w:ascii="Times New Roman" w:eastAsia="Times New Roman" w:hAnsi="Times New Roman" w:cs="Times New Roman"/>
          <w:b/>
          <w:bCs/>
          <w:i/>
          <w:iCs/>
          <w:color w:val="333333"/>
          <w:lang w:eastAsia="fr-FR"/>
        </w:rPr>
        <w:t>21 mars</w:t>
      </w:r>
      <w:r w:rsidRPr="00F63BAB">
        <w:rPr>
          <w:rFonts w:ascii="Times New Roman" w:eastAsia="Times New Roman" w:hAnsi="Times New Roman" w:cs="Times New Roman"/>
          <w:b/>
          <w:bCs/>
          <w:i/>
          <w:iCs/>
          <w:color w:val="333333"/>
          <w:lang w:eastAsia="fr-FR"/>
        </w:rPr>
        <w:t> </w:t>
      </w:r>
      <w:r w:rsidRPr="008C4288">
        <w:rPr>
          <w:rFonts w:ascii="Times New Roman" w:eastAsia="Times New Roman" w:hAnsi="Times New Roman" w:cs="Times New Roman"/>
          <w:b/>
          <w:bCs/>
          <w:i/>
          <w:iCs/>
          <w:color w:val="333333"/>
          <w:lang w:eastAsia="fr-FR"/>
        </w:rPr>
        <w:t>1884</w:t>
      </w:r>
    </w:p>
    <w:p w14:paraId="5049A3EC" w14:textId="77777777" w:rsidR="004160B7" w:rsidRDefault="004160B7" w:rsidP="004160B7">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Times New Roman" w:eastAsia="Times New Roman" w:hAnsi="Times New Roman" w:cs="Times New Roman"/>
          <w:color w:val="333333"/>
          <w:lang w:eastAsia="fr-FR"/>
        </w:rPr>
      </w:pPr>
      <w:r>
        <w:rPr>
          <w:rFonts w:ascii="Times New Roman" w:eastAsia="Times New Roman" w:hAnsi="Times New Roman" w:cs="Times New Roman"/>
          <w:color w:val="333333"/>
          <w:lang w:eastAsia="fr-FR"/>
        </w:rPr>
        <w:t>L</w:t>
      </w:r>
      <w:r w:rsidRPr="00F63BAB">
        <w:rPr>
          <w:rFonts w:ascii="Times New Roman" w:eastAsia="Times New Roman" w:hAnsi="Times New Roman" w:cs="Times New Roman"/>
          <w:color w:val="333333"/>
          <w:lang w:eastAsia="fr-FR"/>
        </w:rPr>
        <w:t>oi Waldeck-Rousseau sur les syndicats professionnels.</w:t>
      </w:r>
      <w:r>
        <w:rPr>
          <w:rFonts w:ascii="Times New Roman" w:eastAsia="Times New Roman" w:hAnsi="Times New Roman" w:cs="Times New Roman"/>
          <w:color w:val="333333"/>
          <w:lang w:eastAsia="fr-FR"/>
        </w:rPr>
        <w:t xml:space="preserve"> (Création des syndicats interdits depuis la révolution)</w:t>
      </w:r>
    </w:p>
    <w:p w14:paraId="34227F5C" w14:textId="77777777" w:rsidR="004160B7" w:rsidRPr="008C4288" w:rsidRDefault="004160B7" w:rsidP="004160B7">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b/>
          <w:bCs/>
          <w:i/>
          <w:iCs/>
          <w:color w:val="333333"/>
          <w:lang w:eastAsia="fr-FR"/>
        </w:rPr>
      </w:pPr>
    </w:p>
    <w:p w14:paraId="2A7CB21B" w14:textId="77777777" w:rsidR="004160B7" w:rsidRPr="008C4288" w:rsidRDefault="004160B7" w:rsidP="004160B7">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Times New Roman" w:eastAsia="Times New Roman" w:hAnsi="Times New Roman" w:cs="Times New Roman"/>
          <w:b/>
          <w:bCs/>
          <w:i/>
          <w:iCs/>
          <w:color w:val="333333"/>
          <w:lang w:eastAsia="fr-FR"/>
        </w:rPr>
      </w:pPr>
      <w:r w:rsidRPr="008C4288">
        <w:rPr>
          <w:rFonts w:ascii="Times New Roman" w:eastAsia="Times New Roman" w:hAnsi="Times New Roman" w:cs="Times New Roman"/>
          <w:b/>
          <w:bCs/>
          <w:i/>
          <w:iCs/>
          <w:color w:val="333333"/>
          <w:lang w:eastAsia="fr-FR"/>
        </w:rPr>
        <w:t>9 avril  1898</w:t>
      </w:r>
    </w:p>
    <w:p w14:paraId="0CC98CCE" w14:textId="77777777" w:rsidR="004160B7" w:rsidRPr="008C4288" w:rsidRDefault="004160B7" w:rsidP="004160B7">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Times New Roman" w:eastAsia="Times New Roman" w:hAnsi="Times New Roman" w:cs="Times New Roman"/>
          <w:b/>
          <w:bCs/>
          <w:i/>
          <w:iCs/>
          <w:color w:val="333333"/>
          <w:lang w:eastAsia="fr-FR"/>
        </w:rPr>
      </w:pPr>
      <w:r w:rsidRPr="008C4288">
        <w:rPr>
          <w:rFonts w:ascii="Times New Roman" w:eastAsia="Times New Roman" w:hAnsi="Times New Roman" w:cs="Times New Roman"/>
          <w:color w:val="333333"/>
          <w:lang w:eastAsia="fr-FR"/>
        </w:rPr>
        <w:t>Loi concernant les responsabilités des accidents dont les ouvriers sont victimes dans leur travail.</w:t>
      </w:r>
    </w:p>
    <w:p w14:paraId="2B2B69E4" w14:textId="77777777" w:rsidR="004160B7" w:rsidRDefault="004160B7" w:rsidP="004160B7">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rPr>
      </w:pPr>
    </w:p>
    <w:p w14:paraId="3B8A2C5D" w14:textId="77777777" w:rsidR="004160B7" w:rsidRDefault="004160B7" w:rsidP="004160B7">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Times New Roman" w:eastAsia="Times New Roman" w:hAnsi="Times New Roman" w:cs="Times New Roman"/>
          <w:b/>
          <w:bCs/>
          <w:i/>
          <w:iCs/>
          <w:color w:val="333333"/>
          <w:lang w:eastAsia="fr-FR"/>
        </w:rPr>
      </w:pPr>
      <w:r w:rsidRPr="008C4288">
        <w:rPr>
          <w:rFonts w:ascii="Times New Roman" w:eastAsia="Times New Roman" w:hAnsi="Times New Roman" w:cs="Times New Roman"/>
          <w:b/>
          <w:bCs/>
          <w:i/>
          <w:iCs/>
          <w:color w:val="333333"/>
          <w:lang w:eastAsia="fr-FR"/>
        </w:rPr>
        <w:t>13 juillet 1906</w:t>
      </w:r>
    </w:p>
    <w:p w14:paraId="3ED4D223" w14:textId="77777777" w:rsidR="004160B7" w:rsidRPr="008C4288" w:rsidRDefault="004160B7" w:rsidP="004160B7">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Times New Roman" w:eastAsia="Times New Roman" w:hAnsi="Times New Roman" w:cs="Times New Roman"/>
          <w:bCs/>
          <w:iCs/>
          <w:color w:val="333333"/>
          <w:lang w:eastAsia="fr-FR"/>
        </w:rPr>
      </w:pPr>
      <w:r>
        <w:rPr>
          <w:rFonts w:ascii="Times New Roman" w:eastAsia="Times New Roman" w:hAnsi="Times New Roman" w:cs="Times New Roman"/>
          <w:bCs/>
          <w:iCs/>
          <w:color w:val="333333"/>
          <w:lang w:eastAsia="fr-FR"/>
        </w:rPr>
        <w:t>L</w:t>
      </w:r>
      <w:r w:rsidRPr="008C4288">
        <w:rPr>
          <w:rFonts w:ascii="Times New Roman" w:eastAsia="Times New Roman" w:hAnsi="Times New Roman" w:cs="Times New Roman"/>
          <w:bCs/>
          <w:iCs/>
          <w:color w:val="333333"/>
          <w:lang w:eastAsia="fr-FR"/>
        </w:rPr>
        <w:t>oi sur le repos hebdomadaire.</w:t>
      </w:r>
    </w:p>
    <w:p w14:paraId="058E6734" w14:textId="77777777" w:rsidR="004160B7" w:rsidRDefault="004160B7" w:rsidP="004160B7">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Times New Roman" w:eastAsia="Times New Roman" w:hAnsi="Times New Roman" w:cs="Times New Roman"/>
          <w:color w:val="333333"/>
          <w:lang w:eastAsia="fr-FR"/>
        </w:rPr>
      </w:pPr>
    </w:p>
    <w:p w14:paraId="4319EB3D" w14:textId="77777777" w:rsidR="004160B7" w:rsidRPr="008C4288" w:rsidRDefault="004160B7" w:rsidP="004160B7">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Times New Roman" w:eastAsia="Times New Roman" w:hAnsi="Times New Roman" w:cs="Times New Roman"/>
          <w:b/>
          <w:bCs/>
          <w:i/>
          <w:iCs/>
          <w:color w:val="333333"/>
          <w:lang w:eastAsia="fr-FR"/>
        </w:rPr>
      </w:pPr>
      <w:r w:rsidRPr="008C4288">
        <w:rPr>
          <w:rFonts w:ascii="Times New Roman" w:eastAsia="Times New Roman" w:hAnsi="Times New Roman" w:cs="Times New Roman"/>
          <w:b/>
          <w:lang w:eastAsia="fr-FR"/>
        </w:rPr>
        <w:lastRenderedPageBreak/>
        <w:t>25 mars</w:t>
      </w:r>
      <w:r w:rsidRPr="008C4288">
        <w:rPr>
          <w:rFonts w:ascii="Times New Roman" w:eastAsia="Times New Roman" w:hAnsi="Times New Roman" w:cs="Times New Roman"/>
          <w:b/>
          <w:bCs/>
          <w:i/>
          <w:iCs/>
          <w:color w:val="333333"/>
          <w:lang w:eastAsia="fr-FR"/>
        </w:rPr>
        <w:t>  </w:t>
      </w:r>
      <w:r w:rsidRPr="008C4288">
        <w:rPr>
          <w:rFonts w:ascii="Times New Roman" w:eastAsia="Times New Roman" w:hAnsi="Times New Roman" w:cs="Times New Roman"/>
          <w:b/>
          <w:i/>
          <w:iCs/>
          <w:lang w:eastAsia="fr-FR"/>
        </w:rPr>
        <w:t>1919</w:t>
      </w:r>
    </w:p>
    <w:p w14:paraId="54626996" w14:textId="77777777" w:rsidR="004160B7" w:rsidRDefault="004160B7" w:rsidP="004160B7">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Times New Roman" w:eastAsia="Times New Roman" w:hAnsi="Times New Roman" w:cs="Times New Roman"/>
          <w:bCs/>
          <w:iCs/>
          <w:color w:val="333333"/>
          <w:lang w:eastAsia="fr-FR"/>
        </w:rPr>
      </w:pPr>
      <w:r w:rsidRPr="008C4288">
        <w:rPr>
          <w:rFonts w:ascii="Times New Roman" w:eastAsia="Times New Roman" w:hAnsi="Times New Roman" w:cs="Times New Roman"/>
          <w:bCs/>
          <w:iCs/>
          <w:color w:val="333333"/>
          <w:lang w:eastAsia="fr-FR"/>
        </w:rPr>
        <w:t>Loi relative aux conventions collectives de travail.</w:t>
      </w:r>
    </w:p>
    <w:p w14:paraId="5E7984F2" w14:textId="77777777" w:rsidR="004160B7" w:rsidRPr="008C4288" w:rsidRDefault="004160B7" w:rsidP="004160B7">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Times New Roman" w:eastAsia="Times New Roman" w:hAnsi="Times New Roman" w:cs="Times New Roman"/>
          <w:bCs/>
          <w:iCs/>
          <w:color w:val="333333"/>
          <w:lang w:eastAsia="fr-FR"/>
        </w:rPr>
      </w:pPr>
    </w:p>
    <w:p w14:paraId="76EE0F81" w14:textId="77777777" w:rsidR="004160B7" w:rsidRPr="008C4288" w:rsidRDefault="004160B7" w:rsidP="004160B7">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Times New Roman" w:eastAsia="Times New Roman" w:hAnsi="Times New Roman" w:cs="Times New Roman"/>
          <w:b/>
          <w:lang w:eastAsia="fr-FR"/>
        </w:rPr>
      </w:pPr>
      <w:r w:rsidRPr="008C4288">
        <w:rPr>
          <w:rFonts w:ascii="Times New Roman" w:eastAsia="Times New Roman" w:hAnsi="Times New Roman" w:cs="Times New Roman"/>
          <w:b/>
          <w:lang w:eastAsia="fr-FR"/>
        </w:rPr>
        <w:t>25 avril  : 1919</w:t>
      </w:r>
    </w:p>
    <w:p w14:paraId="25D5AEAB" w14:textId="77777777" w:rsidR="004160B7" w:rsidRPr="008C4288" w:rsidRDefault="004160B7" w:rsidP="004160B7">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Times New Roman" w:eastAsia="Times New Roman" w:hAnsi="Times New Roman" w:cs="Times New Roman"/>
          <w:bCs/>
          <w:iCs/>
          <w:color w:val="333333"/>
          <w:lang w:eastAsia="fr-FR"/>
        </w:rPr>
      </w:pPr>
      <w:r w:rsidRPr="008C4288">
        <w:rPr>
          <w:rFonts w:ascii="Times New Roman" w:eastAsia="Times New Roman" w:hAnsi="Times New Roman" w:cs="Times New Roman"/>
          <w:bCs/>
          <w:iCs/>
          <w:color w:val="333333"/>
          <w:lang w:eastAsia="fr-FR"/>
        </w:rPr>
        <w:t>Loi instituant la journée de 8 heures.</w:t>
      </w:r>
    </w:p>
    <w:p w14:paraId="119A91B1" w14:textId="77777777" w:rsidR="004160B7" w:rsidRDefault="004160B7" w:rsidP="004160B7">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Times New Roman" w:eastAsia="Times New Roman" w:hAnsi="Times New Roman" w:cs="Times New Roman"/>
          <w:color w:val="333333"/>
          <w:lang w:eastAsia="fr-FR"/>
        </w:rPr>
      </w:pPr>
    </w:p>
    <w:p w14:paraId="71D3F649" w14:textId="77777777" w:rsidR="004160B7" w:rsidRPr="001403A8" w:rsidRDefault="004160B7" w:rsidP="004160B7">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Times New Roman" w:eastAsia="Times New Roman" w:hAnsi="Times New Roman" w:cs="Times New Roman"/>
          <w:b/>
          <w:lang w:eastAsia="fr-FR"/>
        </w:rPr>
      </w:pPr>
      <w:r w:rsidRPr="001403A8">
        <w:rPr>
          <w:rFonts w:ascii="Times New Roman" w:eastAsia="Times New Roman" w:hAnsi="Times New Roman" w:cs="Times New Roman"/>
          <w:b/>
          <w:lang w:eastAsia="fr-FR"/>
        </w:rPr>
        <w:t>5 avril 1928</w:t>
      </w:r>
    </w:p>
    <w:p w14:paraId="6B9C3731" w14:textId="77777777" w:rsidR="004160B7" w:rsidRPr="001403A8" w:rsidRDefault="004160B7" w:rsidP="004160B7">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Times New Roman" w:eastAsia="Times New Roman" w:hAnsi="Times New Roman" w:cs="Times New Roman"/>
          <w:bCs/>
          <w:iCs/>
          <w:color w:val="333333"/>
          <w:lang w:eastAsia="fr-FR"/>
        </w:rPr>
      </w:pPr>
      <w:r>
        <w:rPr>
          <w:rFonts w:ascii="Times New Roman" w:eastAsia="Times New Roman" w:hAnsi="Times New Roman" w:cs="Times New Roman"/>
          <w:bCs/>
          <w:iCs/>
          <w:color w:val="333333"/>
          <w:lang w:eastAsia="fr-FR"/>
        </w:rPr>
        <w:t>P</w:t>
      </w:r>
      <w:r w:rsidRPr="001403A8">
        <w:rPr>
          <w:rFonts w:ascii="Times New Roman" w:eastAsia="Times New Roman" w:hAnsi="Times New Roman" w:cs="Times New Roman"/>
          <w:bCs/>
          <w:iCs/>
          <w:color w:val="333333"/>
          <w:lang w:eastAsia="fr-FR"/>
        </w:rPr>
        <w:t>romulgation de la loi sur les assurances sociales approuvée par le Sénat et votée par la Chambre le 14 mars.</w:t>
      </w:r>
    </w:p>
    <w:p w14:paraId="62FE498F" w14:textId="77777777" w:rsidR="004160B7" w:rsidRDefault="004160B7" w:rsidP="004160B7">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Times New Roman" w:eastAsia="Times New Roman" w:hAnsi="Times New Roman" w:cs="Times New Roman"/>
          <w:color w:val="333333"/>
          <w:lang w:eastAsia="fr-FR"/>
        </w:rPr>
      </w:pPr>
    </w:p>
    <w:p w14:paraId="5058EF68" w14:textId="77777777" w:rsidR="004160B7" w:rsidRDefault="004160B7" w:rsidP="004160B7">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Lucida Sans Unicode" w:eastAsia="Times New Roman" w:hAnsi="Lucida Sans Unicode" w:cs="Lucida Sans Unicode"/>
          <w:color w:val="333333"/>
          <w:sz w:val="21"/>
          <w:szCs w:val="21"/>
          <w:lang w:eastAsia="fr-FR"/>
        </w:rPr>
      </w:pPr>
      <w:r w:rsidRPr="001403A8">
        <w:rPr>
          <w:rFonts w:ascii="Times New Roman" w:eastAsia="Times New Roman" w:hAnsi="Times New Roman" w:cs="Times New Roman"/>
          <w:b/>
          <w:lang w:eastAsia="fr-FR"/>
        </w:rPr>
        <w:t>21 juin</w:t>
      </w:r>
      <w:r>
        <w:rPr>
          <w:rFonts w:ascii="Times New Roman" w:eastAsia="Times New Roman" w:hAnsi="Times New Roman" w:cs="Times New Roman"/>
          <w:b/>
          <w:lang w:eastAsia="fr-FR"/>
        </w:rPr>
        <w:t xml:space="preserve"> 1936</w:t>
      </w:r>
      <w:r w:rsidRPr="00F63BAB">
        <w:rPr>
          <w:rFonts w:ascii="Lucida Sans Unicode" w:eastAsia="Times New Roman" w:hAnsi="Lucida Sans Unicode" w:cs="Lucida Sans Unicode"/>
          <w:i/>
          <w:iCs/>
          <w:color w:val="333333"/>
          <w:sz w:val="21"/>
          <w:szCs w:val="21"/>
          <w:lang w:eastAsia="fr-FR"/>
        </w:rPr>
        <w:t> </w:t>
      </w:r>
    </w:p>
    <w:p w14:paraId="7EE5374D" w14:textId="77777777" w:rsidR="004160B7" w:rsidRPr="001403A8" w:rsidRDefault="004160B7" w:rsidP="004160B7">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Times New Roman" w:eastAsia="Times New Roman" w:hAnsi="Times New Roman" w:cs="Times New Roman"/>
          <w:bCs/>
          <w:iCs/>
          <w:color w:val="333333"/>
          <w:lang w:eastAsia="fr-FR"/>
        </w:rPr>
      </w:pPr>
      <w:r>
        <w:rPr>
          <w:rFonts w:ascii="Times New Roman" w:eastAsia="Times New Roman" w:hAnsi="Times New Roman" w:cs="Times New Roman"/>
          <w:bCs/>
          <w:iCs/>
          <w:color w:val="333333"/>
          <w:lang w:eastAsia="fr-FR"/>
        </w:rPr>
        <w:t>P</w:t>
      </w:r>
      <w:r w:rsidRPr="001403A8">
        <w:rPr>
          <w:rFonts w:ascii="Times New Roman" w:eastAsia="Times New Roman" w:hAnsi="Times New Roman" w:cs="Times New Roman"/>
          <w:bCs/>
          <w:iCs/>
          <w:color w:val="333333"/>
          <w:lang w:eastAsia="fr-FR"/>
        </w:rPr>
        <w:t>romulgation de la loi « instituant un congé annuel payé dans l’industrie, le commerce, les professions libérales, les services domestiques et l’agriculture ».</w:t>
      </w:r>
      <w:r>
        <w:rPr>
          <w:rFonts w:ascii="Times New Roman" w:eastAsia="Times New Roman" w:hAnsi="Times New Roman" w:cs="Times New Roman"/>
          <w:bCs/>
          <w:iCs/>
          <w:color w:val="333333"/>
          <w:lang w:eastAsia="fr-FR"/>
        </w:rPr>
        <w:t>(15 jours de congés payés)</w:t>
      </w:r>
    </w:p>
    <w:p w14:paraId="3A8792F6" w14:textId="77777777" w:rsidR="004160B7" w:rsidRPr="001403A8" w:rsidRDefault="004160B7" w:rsidP="004160B7">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Times New Roman" w:eastAsia="Times New Roman" w:hAnsi="Times New Roman" w:cs="Times New Roman"/>
          <w:bCs/>
          <w:iCs/>
          <w:color w:val="333333"/>
          <w:lang w:eastAsia="fr-FR"/>
        </w:rPr>
      </w:pPr>
      <w:r>
        <w:rPr>
          <w:rFonts w:ascii="Times New Roman" w:eastAsia="Times New Roman" w:hAnsi="Times New Roman" w:cs="Times New Roman"/>
          <w:bCs/>
          <w:iCs/>
          <w:color w:val="333333"/>
          <w:lang w:eastAsia="fr-FR"/>
        </w:rPr>
        <w:t>P</w:t>
      </w:r>
      <w:r w:rsidRPr="001403A8">
        <w:rPr>
          <w:rFonts w:ascii="Times New Roman" w:eastAsia="Times New Roman" w:hAnsi="Times New Roman" w:cs="Times New Roman"/>
          <w:bCs/>
          <w:iCs/>
          <w:color w:val="333333"/>
          <w:lang w:eastAsia="fr-FR"/>
        </w:rPr>
        <w:t>romulgation de la loi « instituant la semaine de 40 heures dans les établissements industriels et commerciaux et fixant la durée du travail dans les mines souterraines ».</w:t>
      </w:r>
    </w:p>
    <w:p w14:paraId="7E1DC94C" w14:textId="77777777" w:rsidR="004160B7" w:rsidRDefault="004160B7" w:rsidP="004160B7">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Times New Roman" w:eastAsia="Times New Roman" w:hAnsi="Times New Roman" w:cs="Times New Roman"/>
          <w:color w:val="333333"/>
          <w:lang w:eastAsia="fr-FR"/>
        </w:rPr>
      </w:pPr>
    </w:p>
    <w:p w14:paraId="57C051F5" w14:textId="77777777" w:rsidR="004160B7" w:rsidRDefault="004160B7" w:rsidP="004160B7">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Lucida Sans Unicode" w:eastAsia="Times New Roman" w:hAnsi="Lucida Sans Unicode" w:cs="Lucida Sans Unicode"/>
          <w:color w:val="333333"/>
          <w:sz w:val="21"/>
          <w:szCs w:val="21"/>
          <w:lang w:eastAsia="fr-FR"/>
        </w:rPr>
      </w:pPr>
      <w:r w:rsidRPr="001403A8">
        <w:rPr>
          <w:rFonts w:ascii="Times New Roman" w:eastAsia="Times New Roman" w:hAnsi="Times New Roman" w:cs="Times New Roman"/>
          <w:b/>
          <w:lang w:eastAsia="fr-FR"/>
        </w:rPr>
        <w:t>22 février</w:t>
      </w:r>
      <w:r>
        <w:rPr>
          <w:rFonts w:ascii="Times New Roman" w:eastAsia="Times New Roman" w:hAnsi="Times New Roman" w:cs="Times New Roman"/>
          <w:b/>
          <w:lang w:eastAsia="fr-FR"/>
        </w:rPr>
        <w:t xml:space="preserve"> </w:t>
      </w:r>
      <w:r w:rsidRPr="001403A8">
        <w:rPr>
          <w:rFonts w:ascii="Times New Roman" w:eastAsia="Times New Roman" w:hAnsi="Times New Roman" w:cs="Times New Roman"/>
          <w:b/>
          <w:lang w:eastAsia="fr-FR"/>
        </w:rPr>
        <w:t>1945</w:t>
      </w:r>
    </w:p>
    <w:p w14:paraId="08150CD5" w14:textId="77777777" w:rsidR="004160B7" w:rsidRPr="00C16934" w:rsidRDefault="004160B7" w:rsidP="004160B7">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Times New Roman" w:eastAsia="Times New Roman" w:hAnsi="Times New Roman" w:cs="Times New Roman"/>
          <w:bCs/>
          <w:iCs/>
          <w:color w:val="333333"/>
          <w:lang w:eastAsia="fr-FR"/>
        </w:rPr>
      </w:pPr>
      <w:r w:rsidRPr="00C16934">
        <w:rPr>
          <w:rFonts w:ascii="Times New Roman" w:eastAsia="Times New Roman" w:hAnsi="Times New Roman" w:cs="Times New Roman"/>
          <w:bCs/>
          <w:iCs/>
          <w:color w:val="333333"/>
          <w:lang w:eastAsia="fr-FR"/>
        </w:rPr>
        <w:t>Ordonnance instituant les comités d’entreprise.</w:t>
      </w:r>
    </w:p>
    <w:p w14:paraId="2A99FF47" w14:textId="77777777" w:rsidR="004160B7" w:rsidRPr="00F63BAB" w:rsidRDefault="004160B7" w:rsidP="004160B7">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Lucida Sans Unicode" w:eastAsia="Times New Roman" w:hAnsi="Lucida Sans Unicode" w:cs="Lucida Sans Unicode"/>
          <w:color w:val="333333"/>
          <w:sz w:val="21"/>
          <w:szCs w:val="21"/>
          <w:lang w:eastAsia="fr-FR"/>
        </w:rPr>
      </w:pPr>
    </w:p>
    <w:p w14:paraId="70E30D99" w14:textId="77777777" w:rsidR="004160B7" w:rsidRDefault="004160B7" w:rsidP="004160B7">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Lucida Sans Unicode" w:eastAsia="Times New Roman" w:hAnsi="Lucida Sans Unicode" w:cs="Lucida Sans Unicode"/>
          <w:i/>
          <w:iCs/>
          <w:color w:val="333333"/>
          <w:sz w:val="21"/>
          <w:szCs w:val="21"/>
          <w:lang w:eastAsia="fr-FR"/>
        </w:rPr>
      </w:pPr>
      <w:r w:rsidRPr="001403A8">
        <w:rPr>
          <w:rFonts w:ascii="Times New Roman" w:eastAsia="Times New Roman" w:hAnsi="Times New Roman" w:cs="Times New Roman"/>
          <w:b/>
          <w:lang w:eastAsia="fr-FR"/>
        </w:rPr>
        <w:t>4 octobre 1945</w:t>
      </w:r>
      <w:r>
        <w:rPr>
          <w:rFonts w:ascii="Lucida Sans Unicode" w:eastAsia="Times New Roman" w:hAnsi="Lucida Sans Unicode" w:cs="Lucida Sans Unicode"/>
          <w:i/>
          <w:iCs/>
          <w:color w:val="333333"/>
          <w:sz w:val="21"/>
          <w:szCs w:val="21"/>
          <w:lang w:eastAsia="fr-FR"/>
        </w:rPr>
        <w:t xml:space="preserve"> </w:t>
      </w:r>
    </w:p>
    <w:p w14:paraId="518D995F" w14:textId="77777777" w:rsidR="004160B7" w:rsidRPr="00C16934" w:rsidRDefault="004160B7" w:rsidP="004160B7">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Times New Roman" w:eastAsia="Times New Roman" w:hAnsi="Times New Roman" w:cs="Times New Roman"/>
          <w:bCs/>
          <w:iCs/>
          <w:color w:val="333333"/>
          <w:lang w:eastAsia="fr-FR"/>
        </w:rPr>
      </w:pPr>
      <w:r w:rsidRPr="00C16934">
        <w:rPr>
          <w:rFonts w:ascii="Times New Roman" w:eastAsia="Times New Roman" w:hAnsi="Times New Roman" w:cs="Times New Roman"/>
          <w:bCs/>
          <w:iCs/>
          <w:color w:val="333333"/>
          <w:lang w:eastAsia="fr-FR"/>
        </w:rPr>
        <w:t>Ordonnance instituant la sécurité sociale.</w:t>
      </w:r>
    </w:p>
    <w:p w14:paraId="4041B5D7" w14:textId="77777777" w:rsidR="004160B7" w:rsidRPr="00F63BAB" w:rsidRDefault="004160B7" w:rsidP="004160B7">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Lucida Sans Unicode" w:eastAsia="Times New Roman" w:hAnsi="Lucida Sans Unicode" w:cs="Lucida Sans Unicode"/>
          <w:color w:val="333333"/>
          <w:sz w:val="21"/>
          <w:szCs w:val="21"/>
          <w:lang w:eastAsia="fr-FR"/>
        </w:rPr>
      </w:pPr>
    </w:p>
    <w:p w14:paraId="33E9DB43" w14:textId="77777777" w:rsidR="004160B7" w:rsidRDefault="004160B7" w:rsidP="004160B7">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Times New Roman" w:eastAsia="Times New Roman" w:hAnsi="Times New Roman" w:cs="Times New Roman"/>
          <w:b/>
          <w:lang w:eastAsia="fr-FR"/>
        </w:rPr>
      </w:pPr>
      <w:r w:rsidRPr="001403A8">
        <w:rPr>
          <w:rFonts w:ascii="Times New Roman" w:eastAsia="Times New Roman" w:hAnsi="Times New Roman" w:cs="Times New Roman"/>
          <w:b/>
          <w:lang w:eastAsia="fr-FR"/>
        </w:rPr>
        <w:t>23 août 1950</w:t>
      </w:r>
    </w:p>
    <w:p w14:paraId="2D8D713B" w14:textId="77777777" w:rsidR="004160B7" w:rsidRPr="00C16934" w:rsidRDefault="004160B7" w:rsidP="004160B7">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Times New Roman" w:eastAsia="Times New Roman" w:hAnsi="Times New Roman" w:cs="Times New Roman"/>
          <w:bCs/>
          <w:iCs/>
          <w:color w:val="333333"/>
          <w:lang w:eastAsia="fr-FR"/>
        </w:rPr>
      </w:pPr>
      <w:r w:rsidRPr="00C16934">
        <w:rPr>
          <w:rFonts w:ascii="Times New Roman" w:eastAsia="Times New Roman" w:hAnsi="Times New Roman" w:cs="Times New Roman"/>
          <w:bCs/>
          <w:iCs/>
          <w:color w:val="333333"/>
          <w:lang w:eastAsia="fr-FR"/>
        </w:rPr>
        <w:t>Décret sur le salaire minimum Interprofessionnel garanti (SMIG).</w:t>
      </w:r>
    </w:p>
    <w:p w14:paraId="263DC0BF" w14:textId="77777777" w:rsidR="004160B7" w:rsidRDefault="004160B7" w:rsidP="004160B7">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Times New Roman" w:eastAsia="Times New Roman" w:hAnsi="Times New Roman" w:cs="Times New Roman"/>
          <w:color w:val="333333"/>
          <w:lang w:eastAsia="fr-FR"/>
        </w:rPr>
      </w:pPr>
    </w:p>
    <w:p w14:paraId="2A1830D6" w14:textId="77777777" w:rsidR="004160B7" w:rsidRPr="00183C17" w:rsidRDefault="004160B7" w:rsidP="004160B7">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Times New Roman" w:eastAsia="Times New Roman" w:hAnsi="Times New Roman" w:cs="Times New Roman"/>
          <w:b/>
          <w:lang w:eastAsia="fr-FR"/>
        </w:rPr>
      </w:pPr>
      <w:r w:rsidRPr="00183C17">
        <w:rPr>
          <w:rFonts w:ascii="Times New Roman" w:eastAsia="Times New Roman" w:hAnsi="Times New Roman" w:cs="Times New Roman"/>
          <w:b/>
          <w:lang w:eastAsia="fr-FR"/>
        </w:rPr>
        <w:t>28 février 1956</w:t>
      </w:r>
    </w:p>
    <w:p w14:paraId="7D164639" w14:textId="77777777" w:rsidR="004160B7" w:rsidRDefault="004160B7" w:rsidP="004160B7">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Times New Roman" w:eastAsia="Times New Roman" w:hAnsi="Times New Roman" w:cs="Times New Roman"/>
          <w:bCs/>
          <w:iCs/>
          <w:color w:val="333333"/>
          <w:lang w:eastAsia="fr-FR"/>
        </w:rPr>
      </w:pPr>
      <w:r w:rsidRPr="00C16934">
        <w:rPr>
          <w:rFonts w:ascii="Times New Roman" w:eastAsia="Times New Roman" w:hAnsi="Times New Roman" w:cs="Times New Roman"/>
          <w:bCs/>
          <w:iCs/>
          <w:color w:val="333333"/>
          <w:lang w:eastAsia="fr-FR"/>
        </w:rPr>
        <w:t>Loi sur la troisième semaine de congés payés.</w:t>
      </w:r>
    </w:p>
    <w:p w14:paraId="5A90F9A8" w14:textId="77777777" w:rsidR="004160B7" w:rsidRPr="00C16934" w:rsidRDefault="004160B7" w:rsidP="004160B7">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Times New Roman" w:eastAsia="Times New Roman" w:hAnsi="Times New Roman" w:cs="Times New Roman"/>
          <w:bCs/>
          <w:iCs/>
          <w:color w:val="333333"/>
          <w:lang w:eastAsia="fr-FR"/>
        </w:rPr>
      </w:pPr>
    </w:p>
    <w:p w14:paraId="06C6931A" w14:textId="77777777" w:rsidR="004160B7" w:rsidRPr="00183C17" w:rsidRDefault="004160B7" w:rsidP="004160B7">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Times New Roman" w:eastAsia="Times New Roman" w:hAnsi="Times New Roman" w:cs="Times New Roman"/>
          <w:b/>
          <w:lang w:eastAsia="fr-FR"/>
        </w:rPr>
      </w:pPr>
      <w:r w:rsidRPr="00183C17">
        <w:rPr>
          <w:rFonts w:ascii="Times New Roman" w:eastAsia="Times New Roman" w:hAnsi="Times New Roman" w:cs="Times New Roman"/>
          <w:b/>
          <w:lang w:eastAsia="fr-FR"/>
        </w:rPr>
        <w:t>25-25 mai 1968</w:t>
      </w:r>
    </w:p>
    <w:p w14:paraId="0B060399" w14:textId="77777777" w:rsidR="004160B7" w:rsidRPr="00C16934" w:rsidRDefault="004160B7" w:rsidP="004160B7">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Times New Roman" w:eastAsia="Times New Roman" w:hAnsi="Times New Roman" w:cs="Times New Roman"/>
          <w:bCs/>
          <w:iCs/>
          <w:color w:val="333333"/>
          <w:lang w:eastAsia="fr-FR"/>
        </w:rPr>
      </w:pPr>
      <w:r w:rsidRPr="00C16934">
        <w:rPr>
          <w:rFonts w:ascii="Times New Roman" w:eastAsia="Times New Roman" w:hAnsi="Times New Roman" w:cs="Times New Roman"/>
          <w:bCs/>
          <w:iCs/>
          <w:color w:val="333333"/>
          <w:lang w:eastAsia="fr-FR"/>
        </w:rPr>
        <w:t>Négociation et accords de Grenelle à la suite des évènement de mai 1968 (4ème semaine de congés payés)</w:t>
      </w:r>
    </w:p>
    <w:p w14:paraId="00C4AC13" w14:textId="77777777" w:rsidR="004160B7" w:rsidRPr="00F63BAB" w:rsidRDefault="004160B7" w:rsidP="004160B7">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Lucida Sans Unicode" w:eastAsia="Times New Roman" w:hAnsi="Lucida Sans Unicode" w:cs="Lucida Sans Unicode"/>
          <w:color w:val="333333"/>
          <w:sz w:val="21"/>
          <w:szCs w:val="21"/>
          <w:lang w:eastAsia="fr-FR"/>
        </w:rPr>
      </w:pPr>
    </w:p>
    <w:p w14:paraId="1409FDD1" w14:textId="77777777" w:rsidR="004160B7" w:rsidRDefault="004160B7" w:rsidP="004160B7">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Times New Roman" w:eastAsia="Times New Roman" w:hAnsi="Times New Roman" w:cs="Times New Roman"/>
          <w:b/>
          <w:lang w:eastAsia="fr-FR"/>
        </w:rPr>
      </w:pPr>
      <w:r w:rsidRPr="00183C17">
        <w:rPr>
          <w:rFonts w:ascii="Times New Roman" w:eastAsia="Times New Roman" w:hAnsi="Times New Roman" w:cs="Times New Roman"/>
          <w:b/>
          <w:lang w:eastAsia="fr-FR"/>
        </w:rPr>
        <w:t>27 décembre1968</w:t>
      </w:r>
    </w:p>
    <w:p w14:paraId="5E5AF525" w14:textId="77777777" w:rsidR="004160B7" w:rsidRPr="00C16934" w:rsidRDefault="004160B7" w:rsidP="004160B7">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Times New Roman" w:eastAsia="Times New Roman" w:hAnsi="Times New Roman" w:cs="Times New Roman"/>
          <w:bCs/>
          <w:iCs/>
          <w:color w:val="333333"/>
          <w:lang w:eastAsia="fr-FR"/>
        </w:rPr>
      </w:pPr>
      <w:r w:rsidRPr="00C16934">
        <w:rPr>
          <w:rFonts w:ascii="Times New Roman" w:eastAsia="Times New Roman" w:hAnsi="Times New Roman" w:cs="Times New Roman"/>
          <w:bCs/>
          <w:iCs/>
          <w:color w:val="333333"/>
          <w:lang w:eastAsia="fr-FR"/>
        </w:rPr>
        <w:t xml:space="preserve"> Loi relative à l’exercice du droit syndical dans les entreprises.(les syndicats seront présent au sein même des entreprises)</w:t>
      </w:r>
    </w:p>
    <w:p w14:paraId="627B76F3" w14:textId="77777777" w:rsidR="004160B7" w:rsidRDefault="004160B7" w:rsidP="004160B7">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Lucida Sans Unicode" w:eastAsia="Times New Roman" w:hAnsi="Lucida Sans Unicode" w:cs="Lucida Sans Unicode"/>
          <w:color w:val="333333"/>
          <w:sz w:val="21"/>
          <w:szCs w:val="21"/>
          <w:lang w:eastAsia="fr-FR"/>
        </w:rPr>
      </w:pPr>
    </w:p>
    <w:p w14:paraId="358F3D04" w14:textId="77777777" w:rsidR="004160B7" w:rsidRPr="005345BD" w:rsidRDefault="004160B7" w:rsidP="004160B7">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Times New Roman" w:eastAsia="Times New Roman" w:hAnsi="Times New Roman" w:cs="Times New Roman"/>
          <w:b/>
          <w:lang w:eastAsia="fr-FR"/>
        </w:rPr>
      </w:pPr>
      <w:r w:rsidRPr="005345BD">
        <w:rPr>
          <w:rFonts w:ascii="Times New Roman" w:eastAsia="Times New Roman" w:hAnsi="Times New Roman" w:cs="Times New Roman"/>
          <w:b/>
          <w:lang w:eastAsia="fr-FR"/>
        </w:rPr>
        <w:t>22 décembre 1972</w:t>
      </w:r>
    </w:p>
    <w:p w14:paraId="53249C24" w14:textId="77777777" w:rsidR="004160B7" w:rsidRPr="00C16934" w:rsidRDefault="004160B7" w:rsidP="004160B7">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Times New Roman" w:eastAsia="Times New Roman" w:hAnsi="Times New Roman" w:cs="Times New Roman"/>
          <w:bCs/>
          <w:iCs/>
          <w:color w:val="333333"/>
          <w:lang w:eastAsia="fr-FR"/>
        </w:rPr>
      </w:pPr>
      <w:r w:rsidRPr="00C16934">
        <w:rPr>
          <w:rFonts w:ascii="Times New Roman" w:eastAsia="Times New Roman" w:hAnsi="Times New Roman" w:cs="Times New Roman"/>
          <w:bCs/>
          <w:iCs/>
          <w:color w:val="333333"/>
          <w:lang w:eastAsia="fr-FR"/>
        </w:rPr>
        <w:t>Loi relative à l’égalité de rémunération entre les hommes et les femmes.</w:t>
      </w:r>
    </w:p>
    <w:p w14:paraId="3E86FB2D" w14:textId="77777777" w:rsidR="004160B7" w:rsidRPr="005345BD" w:rsidRDefault="004160B7" w:rsidP="004160B7">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Times New Roman" w:eastAsia="Times New Roman" w:hAnsi="Times New Roman" w:cs="Times New Roman"/>
          <w:b/>
          <w:lang w:eastAsia="fr-FR"/>
        </w:rPr>
      </w:pPr>
      <w:r w:rsidRPr="005345BD">
        <w:rPr>
          <w:rFonts w:ascii="Times New Roman" w:eastAsia="Times New Roman" w:hAnsi="Times New Roman" w:cs="Times New Roman"/>
          <w:b/>
          <w:lang w:eastAsia="fr-FR"/>
        </w:rPr>
        <w:t xml:space="preserve">3 janvier 1975 </w:t>
      </w:r>
    </w:p>
    <w:p w14:paraId="5B5ECEFA" w14:textId="77777777" w:rsidR="004160B7" w:rsidRPr="00C16934" w:rsidRDefault="004160B7" w:rsidP="004160B7">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Times New Roman" w:eastAsia="Times New Roman" w:hAnsi="Times New Roman" w:cs="Times New Roman"/>
          <w:bCs/>
          <w:iCs/>
          <w:color w:val="333333"/>
          <w:lang w:eastAsia="fr-FR"/>
        </w:rPr>
      </w:pPr>
      <w:r w:rsidRPr="00C16934">
        <w:rPr>
          <w:rFonts w:ascii="Times New Roman" w:eastAsia="Times New Roman" w:hAnsi="Times New Roman" w:cs="Times New Roman"/>
          <w:bCs/>
          <w:iCs/>
          <w:color w:val="333333"/>
          <w:lang w:eastAsia="fr-FR"/>
        </w:rPr>
        <w:t>Loi « relative aux licenciements pour cause économique ».</w:t>
      </w:r>
    </w:p>
    <w:p w14:paraId="5F3740A8" w14:textId="77777777" w:rsidR="004160B7" w:rsidRDefault="004160B7" w:rsidP="004160B7">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Times New Roman" w:eastAsia="Times New Roman" w:hAnsi="Times New Roman" w:cs="Times New Roman"/>
          <w:b/>
          <w:lang w:eastAsia="fr-FR"/>
        </w:rPr>
      </w:pPr>
      <w:r w:rsidRPr="005345BD">
        <w:rPr>
          <w:rFonts w:ascii="Times New Roman" w:eastAsia="Times New Roman" w:hAnsi="Times New Roman" w:cs="Times New Roman"/>
          <w:b/>
          <w:lang w:eastAsia="fr-FR"/>
        </w:rPr>
        <w:t>1982</w:t>
      </w:r>
    </w:p>
    <w:p w14:paraId="65B86630" w14:textId="77777777" w:rsidR="004160B7" w:rsidRPr="005345BD" w:rsidRDefault="004160B7" w:rsidP="004160B7">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Times New Roman" w:eastAsia="Times New Roman" w:hAnsi="Times New Roman" w:cs="Times New Roman"/>
          <w:b/>
          <w:lang w:eastAsia="fr-FR"/>
        </w:rPr>
      </w:pPr>
    </w:p>
    <w:p w14:paraId="6E35349F" w14:textId="77777777" w:rsidR="004160B7" w:rsidRDefault="004160B7" w:rsidP="004160B7">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Times New Roman" w:eastAsia="Times New Roman" w:hAnsi="Times New Roman" w:cs="Times New Roman"/>
          <w:b/>
          <w:lang w:eastAsia="fr-FR"/>
        </w:rPr>
      </w:pPr>
      <w:r w:rsidRPr="005345BD">
        <w:rPr>
          <w:rFonts w:ascii="Times New Roman" w:eastAsia="Times New Roman" w:hAnsi="Times New Roman" w:cs="Times New Roman"/>
          <w:b/>
          <w:lang w:eastAsia="fr-FR"/>
        </w:rPr>
        <w:t>16 janvier</w:t>
      </w:r>
    </w:p>
    <w:p w14:paraId="0A30BB44" w14:textId="77777777" w:rsidR="004160B7" w:rsidRPr="00C16934" w:rsidRDefault="004160B7" w:rsidP="004160B7">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Times New Roman" w:eastAsia="Times New Roman" w:hAnsi="Times New Roman" w:cs="Times New Roman"/>
          <w:bCs/>
          <w:iCs/>
          <w:color w:val="333333"/>
          <w:lang w:eastAsia="fr-FR"/>
        </w:rPr>
      </w:pPr>
      <w:r w:rsidRPr="00C16934">
        <w:rPr>
          <w:rFonts w:ascii="Times New Roman" w:eastAsia="Times New Roman" w:hAnsi="Times New Roman" w:cs="Times New Roman"/>
          <w:bCs/>
          <w:iCs/>
          <w:color w:val="333333"/>
          <w:lang w:eastAsia="fr-FR"/>
        </w:rPr>
        <w:t>Ordonnance instaurant la durée du travail à 39 heures et les 5 semaines de congés payés.</w:t>
      </w:r>
    </w:p>
    <w:p w14:paraId="0A8CCACA" w14:textId="77777777" w:rsidR="004160B7" w:rsidRPr="00F63BAB" w:rsidRDefault="004160B7" w:rsidP="004160B7">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Lucida Sans Unicode" w:eastAsia="Times New Roman" w:hAnsi="Lucida Sans Unicode" w:cs="Lucida Sans Unicode"/>
          <w:color w:val="333333"/>
          <w:sz w:val="21"/>
          <w:szCs w:val="21"/>
          <w:lang w:eastAsia="fr-FR"/>
        </w:rPr>
      </w:pPr>
    </w:p>
    <w:p w14:paraId="564C6BDE" w14:textId="77777777" w:rsidR="004160B7" w:rsidRDefault="004160B7" w:rsidP="004160B7">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Times New Roman" w:eastAsia="Times New Roman" w:hAnsi="Times New Roman" w:cs="Times New Roman"/>
          <w:b/>
          <w:lang w:eastAsia="fr-FR"/>
        </w:rPr>
      </w:pPr>
      <w:r w:rsidRPr="005345BD">
        <w:rPr>
          <w:rFonts w:ascii="Times New Roman" w:eastAsia="Times New Roman" w:hAnsi="Times New Roman" w:cs="Times New Roman"/>
          <w:b/>
          <w:lang w:eastAsia="fr-FR"/>
        </w:rPr>
        <w:t>26 mars</w:t>
      </w:r>
    </w:p>
    <w:p w14:paraId="4CD2FE3C" w14:textId="77777777" w:rsidR="004160B7" w:rsidRPr="00C16934" w:rsidRDefault="004160B7" w:rsidP="004160B7">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Times New Roman" w:eastAsia="Times New Roman" w:hAnsi="Times New Roman" w:cs="Times New Roman"/>
          <w:bCs/>
          <w:iCs/>
          <w:color w:val="333333"/>
          <w:lang w:eastAsia="fr-FR"/>
        </w:rPr>
      </w:pPr>
      <w:r w:rsidRPr="00C16934">
        <w:rPr>
          <w:rFonts w:ascii="Times New Roman" w:eastAsia="Times New Roman" w:hAnsi="Times New Roman" w:cs="Times New Roman"/>
          <w:bCs/>
          <w:iCs/>
          <w:color w:val="333333"/>
          <w:lang w:eastAsia="fr-FR"/>
        </w:rPr>
        <w:t>Ordonnances relatives au travail à temps partiel et à l’abaissement de l’âge de la retraite.</w:t>
      </w:r>
    </w:p>
    <w:p w14:paraId="557034CA" w14:textId="77777777" w:rsidR="004160B7" w:rsidRPr="00F63BAB" w:rsidRDefault="004160B7" w:rsidP="004160B7">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Lucida Sans Unicode" w:eastAsia="Times New Roman" w:hAnsi="Lucida Sans Unicode" w:cs="Lucida Sans Unicode"/>
          <w:color w:val="333333"/>
          <w:sz w:val="21"/>
          <w:szCs w:val="21"/>
          <w:lang w:eastAsia="fr-FR"/>
        </w:rPr>
      </w:pPr>
    </w:p>
    <w:p w14:paraId="4CA5FFED" w14:textId="77777777" w:rsidR="004160B7" w:rsidRPr="005345BD" w:rsidRDefault="004160B7" w:rsidP="004160B7">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Times New Roman" w:eastAsia="Times New Roman" w:hAnsi="Times New Roman" w:cs="Times New Roman"/>
          <w:b/>
          <w:lang w:eastAsia="fr-FR"/>
        </w:rPr>
      </w:pPr>
      <w:r w:rsidRPr="005345BD">
        <w:rPr>
          <w:rFonts w:ascii="Times New Roman" w:eastAsia="Times New Roman" w:hAnsi="Times New Roman" w:cs="Times New Roman"/>
          <w:b/>
          <w:lang w:eastAsia="fr-FR"/>
        </w:rPr>
        <w:t>4 août  </w:t>
      </w:r>
    </w:p>
    <w:p w14:paraId="1757F912" w14:textId="77777777" w:rsidR="004160B7" w:rsidRPr="00C16934" w:rsidRDefault="004160B7" w:rsidP="004160B7">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Times New Roman" w:eastAsia="Times New Roman" w:hAnsi="Times New Roman" w:cs="Times New Roman"/>
          <w:bCs/>
          <w:iCs/>
          <w:color w:val="333333"/>
          <w:lang w:eastAsia="fr-FR"/>
        </w:rPr>
      </w:pPr>
      <w:r w:rsidRPr="00C16934">
        <w:rPr>
          <w:rFonts w:ascii="Times New Roman" w:eastAsia="Times New Roman" w:hAnsi="Times New Roman" w:cs="Times New Roman"/>
          <w:bCs/>
          <w:iCs/>
          <w:color w:val="333333"/>
          <w:lang w:eastAsia="fr-FR"/>
        </w:rPr>
        <w:t>Loi relative aux droits et libertés des travailleurs dans l’entreprise, dite « loi Auroux ».</w:t>
      </w:r>
    </w:p>
    <w:p w14:paraId="24FAF671" w14:textId="77777777" w:rsidR="004160B7" w:rsidRDefault="004160B7" w:rsidP="004160B7">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Times New Roman" w:eastAsia="Times New Roman" w:hAnsi="Times New Roman" w:cs="Times New Roman"/>
          <w:color w:val="333333"/>
          <w:lang w:eastAsia="fr-FR"/>
        </w:rPr>
      </w:pPr>
    </w:p>
    <w:p w14:paraId="4ACD0ACB" w14:textId="77777777" w:rsidR="004160B7" w:rsidRDefault="004160B7" w:rsidP="004160B7">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Times New Roman" w:eastAsia="Times New Roman" w:hAnsi="Times New Roman" w:cs="Times New Roman"/>
          <w:b/>
          <w:lang w:eastAsia="fr-FR"/>
        </w:rPr>
      </w:pPr>
      <w:r w:rsidRPr="005345BD">
        <w:rPr>
          <w:rFonts w:ascii="Times New Roman" w:eastAsia="Times New Roman" w:hAnsi="Times New Roman" w:cs="Times New Roman"/>
          <w:b/>
          <w:lang w:eastAsia="fr-FR"/>
        </w:rPr>
        <w:t>3 juillet 1986</w:t>
      </w:r>
      <w:r>
        <w:rPr>
          <w:rFonts w:ascii="Times New Roman" w:eastAsia="Times New Roman" w:hAnsi="Times New Roman" w:cs="Times New Roman"/>
          <w:b/>
          <w:lang w:eastAsia="fr-FR"/>
        </w:rPr>
        <w:t xml:space="preserve"> </w:t>
      </w:r>
    </w:p>
    <w:p w14:paraId="3723DAFF" w14:textId="77777777" w:rsidR="004160B7" w:rsidRPr="00C16934" w:rsidRDefault="004160B7" w:rsidP="004160B7">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Times New Roman" w:eastAsia="Times New Roman" w:hAnsi="Times New Roman" w:cs="Times New Roman"/>
          <w:bCs/>
          <w:iCs/>
          <w:color w:val="333333"/>
          <w:lang w:eastAsia="fr-FR"/>
        </w:rPr>
      </w:pPr>
      <w:r w:rsidRPr="00C16934">
        <w:rPr>
          <w:rFonts w:ascii="Times New Roman" w:eastAsia="Times New Roman" w:hAnsi="Times New Roman" w:cs="Times New Roman"/>
          <w:bCs/>
          <w:iCs/>
          <w:color w:val="333333"/>
          <w:lang w:eastAsia="fr-FR"/>
        </w:rPr>
        <w:t>Loi « relative à la suppression de l’autorisation administrative de licenciement » et supprimant définitivement, à partir du 1er janvier 1987, l’autorisation administrative de licenciement pour raisons économiques.</w:t>
      </w:r>
    </w:p>
    <w:p w14:paraId="75954CE3" w14:textId="77777777" w:rsidR="004160B7" w:rsidRDefault="004160B7" w:rsidP="004160B7">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Times New Roman" w:eastAsia="Times New Roman" w:hAnsi="Times New Roman" w:cs="Times New Roman"/>
          <w:color w:val="333333"/>
          <w:lang w:eastAsia="fr-FR"/>
        </w:rPr>
      </w:pPr>
    </w:p>
    <w:p w14:paraId="7BB3A203" w14:textId="77777777" w:rsidR="004160B7" w:rsidRPr="00C16934" w:rsidRDefault="004160B7" w:rsidP="004160B7">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Times New Roman" w:eastAsia="Times New Roman" w:hAnsi="Times New Roman" w:cs="Times New Roman"/>
          <w:b/>
          <w:lang w:eastAsia="fr-FR"/>
        </w:rPr>
      </w:pPr>
      <w:r w:rsidRPr="00C16934">
        <w:rPr>
          <w:rFonts w:ascii="Times New Roman" w:eastAsia="Times New Roman" w:hAnsi="Times New Roman" w:cs="Times New Roman"/>
          <w:b/>
          <w:lang w:eastAsia="fr-FR"/>
        </w:rPr>
        <w:t>1er décembre1988</w:t>
      </w:r>
    </w:p>
    <w:p w14:paraId="355B4F8A" w14:textId="77777777" w:rsidR="004160B7" w:rsidRPr="00C16934" w:rsidRDefault="004160B7" w:rsidP="004160B7">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Times New Roman" w:eastAsia="Times New Roman" w:hAnsi="Times New Roman" w:cs="Times New Roman"/>
          <w:bCs/>
          <w:iCs/>
          <w:color w:val="333333"/>
          <w:lang w:eastAsia="fr-FR"/>
        </w:rPr>
      </w:pPr>
      <w:r w:rsidRPr="00C16934">
        <w:rPr>
          <w:rFonts w:ascii="Times New Roman" w:eastAsia="Times New Roman" w:hAnsi="Times New Roman" w:cs="Times New Roman"/>
          <w:bCs/>
          <w:iCs/>
          <w:color w:val="333333"/>
          <w:lang w:eastAsia="fr-FR"/>
        </w:rPr>
        <w:t>Loi « relative au revenu minimum d’insertion » (RMI).</w:t>
      </w:r>
    </w:p>
    <w:p w14:paraId="0B07441E" w14:textId="77777777" w:rsidR="004160B7" w:rsidRDefault="004160B7" w:rsidP="004160B7">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Times New Roman" w:eastAsia="Times New Roman" w:hAnsi="Times New Roman" w:cs="Times New Roman"/>
          <w:color w:val="333333"/>
          <w:lang w:eastAsia="fr-FR"/>
        </w:rPr>
      </w:pPr>
    </w:p>
    <w:p w14:paraId="30CCE45A" w14:textId="77777777" w:rsidR="004160B7" w:rsidRPr="00C16934" w:rsidRDefault="004160B7" w:rsidP="004160B7">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Times New Roman" w:eastAsia="Times New Roman" w:hAnsi="Times New Roman" w:cs="Times New Roman"/>
          <w:b/>
          <w:lang w:eastAsia="fr-FR"/>
        </w:rPr>
      </w:pPr>
      <w:r w:rsidRPr="00C16934">
        <w:rPr>
          <w:rFonts w:ascii="Times New Roman" w:eastAsia="Times New Roman" w:hAnsi="Times New Roman" w:cs="Times New Roman"/>
          <w:b/>
          <w:lang w:eastAsia="fr-FR"/>
        </w:rPr>
        <w:t>11 juin 199</w:t>
      </w:r>
      <w:r>
        <w:rPr>
          <w:rFonts w:ascii="Times New Roman" w:eastAsia="Times New Roman" w:hAnsi="Times New Roman" w:cs="Times New Roman"/>
          <w:b/>
          <w:lang w:eastAsia="fr-FR"/>
        </w:rPr>
        <w:t>6</w:t>
      </w:r>
      <w:r w:rsidRPr="00C16934">
        <w:rPr>
          <w:rFonts w:ascii="Times New Roman" w:eastAsia="Times New Roman" w:hAnsi="Times New Roman" w:cs="Times New Roman"/>
          <w:b/>
          <w:lang w:eastAsia="fr-FR"/>
        </w:rPr>
        <w:t xml:space="preserve"> </w:t>
      </w:r>
    </w:p>
    <w:p w14:paraId="3F61260A" w14:textId="77777777" w:rsidR="004160B7" w:rsidRPr="00C16934" w:rsidRDefault="004160B7" w:rsidP="004160B7">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Times New Roman" w:eastAsia="Times New Roman" w:hAnsi="Times New Roman" w:cs="Times New Roman"/>
          <w:lang w:eastAsia="fr-FR"/>
        </w:rPr>
      </w:pPr>
      <w:r w:rsidRPr="00C16934">
        <w:rPr>
          <w:rFonts w:ascii="Times New Roman" w:eastAsia="Times New Roman" w:hAnsi="Times New Roman" w:cs="Times New Roman"/>
          <w:lang w:eastAsia="fr-FR"/>
        </w:rPr>
        <w:lastRenderedPageBreak/>
        <w:t>Loi « sur l’aménagement et la réduction du temps de travail », dite « de Robien », accroissant les incitations financières publiques pour des accords collectifs contenant une réduction forte de la durée du travail avec des engagements sur l’emploi.</w:t>
      </w:r>
    </w:p>
    <w:p w14:paraId="0CFD2334" w14:textId="77777777" w:rsidR="004160B7" w:rsidRDefault="004160B7" w:rsidP="004160B7">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Times New Roman" w:eastAsia="Times New Roman" w:hAnsi="Times New Roman" w:cs="Times New Roman"/>
          <w:color w:val="333333"/>
          <w:lang w:eastAsia="fr-FR"/>
        </w:rPr>
      </w:pPr>
    </w:p>
    <w:p w14:paraId="663C4600" w14:textId="77777777" w:rsidR="004160B7" w:rsidRPr="00F26A77" w:rsidRDefault="004160B7" w:rsidP="004160B7">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Times New Roman" w:eastAsia="Times New Roman" w:hAnsi="Times New Roman" w:cs="Times New Roman"/>
          <w:b/>
          <w:lang w:eastAsia="fr-FR"/>
        </w:rPr>
      </w:pPr>
      <w:r w:rsidRPr="00F26A77">
        <w:rPr>
          <w:rFonts w:ascii="Times New Roman" w:eastAsia="Times New Roman" w:hAnsi="Times New Roman" w:cs="Times New Roman"/>
          <w:b/>
          <w:lang w:eastAsia="fr-FR"/>
        </w:rPr>
        <w:t>13 juin 1998</w:t>
      </w:r>
    </w:p>
    <w:p w14:paraId="31564C1C" w14:textId="77777777" w:rsidR="004160B7" w:rsidRPr="00F26A77" w:rsidRDefault="004160B7" w:rsidP="004160B7">
      <w:pPr>
        <w:pBdr>
          <w:top w:val="single" w:sz="4" w:space="1" w:color="auto"/>
          <w:left w:val="single" w:sz="4" w:space="1" w:color="auto"/>
          <w:bottom w:val="single" w:sz="4" w:space="1" w:color="auto"/>
          <w:right w:val="single" w:sz="4" w:space="1" w:color="auto"/>
        </w:pBdr>
        <w:shd w:val="clear" w:color="auto" w:fill="FFFFFF"/>
        <w:spacing w:after="300" w:line="240" w:lineRule="auto"/>
        <w:rPr>
          <w:rFonts w:ascii="Times New Roman" w:eastAsia="Times New Roman" w:hAnsi="Times New Roman" w:cs="Times New Roman"/>
          <w:lang w:eastAsia="fr-FR"/>
        </w:rPr>
      </w:pPr>
      <w:r>
        <w:rPr>
          <w:rFonts w:ascii="Lucida Sans Unicode" w:eastAsia="Times New Roman" w:hAnsi="Lucida Sans Unicode" w:cs="Lucida Sans Unicode"/>
          <w:color w:val="333333"/>
          <w:sz w:val="21"/>
          <w:szCs w:val="21"/>
          <w:lang w:eastAsia="fr-FR"/>
        </w:rPr>
        <w:t>L</w:t>
      </w:r>
      <w:r w:rsidRPr="00F26A77">
        <w:rPr>
          <w:rFonts w:ascii="Times New Roman" w:eastAsia="Times New Roman" w:hAnsi="Times New Roman" w:cs="Times New Roman"/>
          <w:lang w:eastAsia="fr-FR"/>
        </w:rPr>
        <w:t>oi « d’orientation et d’incitation relative à la réduction du temps de travail », dite « Aubry I », pour la réduction générale de la durée du travail à 35 heures dans les entreprises.</w:t>
      </w:r>
    </w:p>
    <w:p w14:paraId="56B2AD68" w14:textId="77777777" w:rsidR="004160B7" w:rsidRPr="00F26A77" w:rsidRDefault="004160B7" w:rsidP="004160B7">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Times New Roman" w:eastAsia="Times New Roman" w:hAnsi="Times New Roman" w:cs="Times New Roman"/>
          <w:b/>
          <w:lang w:eastAsia="fr-FR"/>
        </w:rPr>
      </w:pPr>
      <w:r w:rsidRPr="00F26A77">
        <w:rPr>
          <w:rFonts w:ascii="Times New Roman" w:eastAsia="Times New Roman" w:hAnsi="Times New Roman" w:cs="Times New Roman"/>
          <w:b/>
          <w:lang w:eastAsia="fr-FR"/>
        </w:rPr>
        <w:t>19 janvier</w:t>
      </w:r>
      <w:r>
        <w:rPr>
          <w:rFonts w:ascii="Times New Roman" w:eastAsia="Times New Roman" w:hAnsi="Times New Roman" w:cs="Times New Roman"/>
          <w:b/>
          <w:lang w:eastAsia="fr-FR"/>
        </w:rPr>
        <w:t xml:space="preserve"> </w:t>
      </w:r>
      <w:r w:rsidRPr="00F63BAB">
        <w:rPr>
          <w:rFonts w:ascii="Lucida Sans Unicode" w:eastAsia="Times New Roman" w:hAnsi="Lucida Sans Unicode" w:cs="Lucida Sans Unicode"/>
          <w:color w:val="333333"/>
          <w:sz w:val="21"/>
          <w:szCs w:val="21"/>
          <w:lang w:eastAsia="fr-FR"/>
        </w:rPr>
        <w:t xml:space="preserve"> </w:t>
      </w:r>
      <w:r w:rsidRPr="00F26A77">
        <w:rPr>
          <w:rFonts w:ascii="Times New Roman" w:eastAsia="Times New Roman" w:hAnsi="Times New Roman" w:cs="Times New Roman"/>
          <w:b/>
          <w:lang w:eastAsia="fr-FR"/>
        </w:rPr>
        <w:t>2000</w:t>
      </w:r>
    </w:p>
    <w:p w14:paraId="1FB34374" w14:textId="77777777" w:rsidR="004160B7" w:rsidRPr="00F26A77" w:rsidRDefault="004160B7" w:rsidP="004160B7">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L</w:t>
      </w:r>
      <w:r w:rsidRPr="00F26A77">
        <w:rPr>
          <w:rFonts w:ascii="Times New Roman" w:eastAsia="Times New Roman" w:hAnsi="Times New Roman" w:cs="Times New Roman"/>
          <w:lang w:eastAsia="fr-FR"/>
        </w:rPr>
        <w:t>oi « relative à la réduction négociée du temps de travail », dite « Aubry II », allégeant les charges sur les bas et moyens salaires pour les entreprises passées aux 35 heures.</w:t>
      </w:r>
    </w:p>
    <w:p w14:paraId="3B2F765C" w14:textId="77777777" w:rsidR="004160B7" w:rsidRPr="00F26A77" w:rsidRDefault="004160B7" w:rsidP="004160B7">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Lucida Sans Unicode" w:eastAsia="Times New Roman" w:hAnsi="Lucida Sans Unicode" w:cs="Lucida Sans Unicode"/>
          <w:color w:val="333333"/>
          <w:sz w:val="21"/>
          <w:szCs w:val="21"/>
          <w:lang w:eastAsia="fr-FR"/>
        </w:rPr>
      </w:pPr>
    </w:p>
    <w:p w14:paraId="26DC6A43" w14:textId="77777777" w:rsidR="004160B7" w:rsidRDefault="004160B7" w:rsidP="004160B7">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Times New Roman" w:eastAsia="Times New Roman" w:hAnsi="Times New Roman" w:cs="Times New Roman"/>
          <w:b/>
          <w:lang w:eastAsia="fr-FR"/>
        </w:rPr>
      </w:pPr>
      <w:r w:rsidRPr="00F26A77">
        <w:rPr>
          <w:rFonts w:ascii="Times New Roman" w:eastAsia="Times New Roman" w:hAnsi="Times New Roman" w:cs="Times New Roman"/>
          <w:b/>
          <w:lang w:eastAsia="fr-FR"/>
        </w:rPr>
        <w:t>27 janvier 2011</w:t>
      </w:r>
    </w:p>
    <w:p w14:paraId="70E540B6" w14:textId="77777777" w:rsidR="004160B7" w:rsidRDefault="004160B7" w:rsidP="004160B7">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Times New Roman" w:eastAsia="Times New Roman" w:hAnsi="Times New Roman" w:cs="Times New Roman"/>
          <w:lang w:eastAsia="fr-FR"/>
        </w:rPr>
      </w:pPr>
      <w:r w:rsidRPr="00F26A77">
        <w:rPr>
          <w:rFonts w:ascii="Times New Roman" w:eastAsia="Times New Roman" w:hAnsi="Times New Roman" w:cs="Times New Roman"/>
          <w:lang w:eastAsia="fr-FR"/>
        </w:rPr>
        <w:t>Loi relative à la représentation équilibrée des femmes et des hommes au sein des conseils d’administration et de surveillance et à l’égalité professionnelle.</w:t>
      </w:r>
    </w:p>
    <w:p w14:paraId="25F0850C" w14:textId="77777777" w:rsidR="004160B7" w:rsidRPr="00F26A77" w:rsidRDefault="004160B7" w:rsidP="004160B7">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Times New Roman" w:eastAsia="Times New Roman" w:hAnsi="Times New Roman" w:cs="Times New Roman"/>
          <w:b/>
          <w:lang w:eastAsia="fr-FR"/>
        </w:rPr>
      </w:pPr>
    </w:p>
    <w:p w14:paraId="172CEBD0" w14:textId="77777777" w:rsidR="004160B7" w:rsidRPr="00F26A77" w:rsidRDefault="004160B7" w:rsidP="004160B7">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Times New Roman" w:eastAsia="Times New Roman" w:hAnsi="Times New Roman" w:cs="Times New Roman"/>
          <w:b/>
          <w:lang w:eastAsia="fr-FR"/>
        </w:rPr>
      </w:pPr>
      <w:r w:rsidRPr="00F26A77">
        <w:rPr>
          <w:rFonts w:ascii="Times New Roman" w:eastAsia="Times New Roman" w:hAnsi="Times New Roman" w:cs="Times New Roman"/>
          <w:b/>
          <w:lang w:eastAsia="fr-FR"/>
        </w:rPr>
        <w:t xml:space="preserve">8 août 2016 </w:t>
      </w:r>
    </w:p>
    <w:p w14:paraId="315F44DC" w14:textId="77777777" w:rsidR="004160B7" w:rsidRPr="00F26A77" w:rsidRDefault="004160B7" w:rsidP="004160B7">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Times New Roman" w:eastAsia="Times New Roman" w:hAnsi="Times New Roman" w:cs="Times New Roman"/>
          <w:lang w:eastAsia="fr-FR"/>
        </w:rPr>
      </w:pPr>
      <w:r w:rsidRPr="00F26A77">
        <w:rPr>
          <w:rFonts w:ascii="Times New Roman" w:eastAsia="Times New Roman" w:hAnsi="Times New Roman" w:cs="Times New Roman"/>
          <w:lang w:eastAsia="fr-FR"/>
        </w:rPr>
        <w:t>Loi relative au travail, à la modernisation du dialogue social et à la sécurisation des parcours professionnels</w:t>
      </w:r>
    </w:p>
    <w:p w14:paraId="2EE16B8A" w14:textId="77777777" w:rsidR="004160B7" w:rsidRPr="00E732A2" w:rsidRDefault="004160B7" w:rsidP="004160B7">
      <w:pPr>
        <w:rPr>
          <w:rFonts w:ascii="Times New Roman" w:hAnsi="Times New Roman" w:cs="Times New Roman"/>
          <w:b/>
          <w:sz w:val="32"/>
          <w:szCs w:val="32"/>
        </w:rPr>
      </w:pPr>
    </w:p>
    <w:p w14:paraId="18E748C7" w14:textId="77777777" w:rsidR="004160B7" w:rsidRDefault="004160B7" w:rsidP="004160B7">
      <w:pPr>
        <w:rPr>
          <w:rFonts w:ascii="Times New Roman" w:hAnsi="Times New Roman" w:cs="Times New Roman"/>
          <w:b/>
          <w:sz w:val="32"/>
          <w:szCs w:val="32"/>
        </w:rPr>
      </w:pPr>
      <w:r w:rsidRPr="00E732A2">
        <w:rPr>
          <w:rFonts w:ascii="Times New Roman" w:hAnsi="Times New Roman" w:cs="Times New Roman"/>
          <w:b/>
          <w:sz w:val="32"/>
          <w:szCs w:val="32"/>
        </w:rPr>
        <w:t>Document 7</w:t>
      </w:r>
      <w:r w:rsidR="00C13EAB">
        <w:rPr>
          <w:rFonts w:ascii="Times New Roman" w:hAnsi="Times New Roman" w:cs="Times New Roman"/>
          <w:b/>
          <w:sz w:val="32"/>
          <w:szCs w:val="32"/>
        </w:rPr>
        <w:t xml:space="preserve"> La qualification du contrat de travail</w:t>
      </w:r>
    </w:p>
    <w:p w14:paraId="7BDFC43E" w14:textId="77777777" w:rsidR="004160B7" w:rsidRPr="00C13EAB" w:rsidRDefault="004160B7" w:rsidP="00C13EAB">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Style w:val="post-meta-author"/>
          <w:rFonts w:ascii="Times New Roman" w:eastAsia="Times New Roman" w:hAnsi="Times New Roman" w:cs="Times New Roman"/>
          <w:color w:val="262626"/>
          <w:sz w:val="32"/>
          <w:szCs w:val="32"/>
          <w:lang w:eastAsia="fr-FR"/>
        </w:rPr>
      </w:pPr>
      <w:r w:rsidRPr="00C13EAB">
        <w:rPr>
          <w:rFonts w:ascii="Times New Roman" w:eastAsia="Times New Roman" w:hAnsi="Times New Roman" w:cs="Times New Roman"/>
          <w:color w:val="262626"/>
          <w:sz w:val="32"/>
          <w:szCs w:val="32"/>
          <w:lang w:eastAsia="fr-FR"/>
        </w:rPr>
        <w:t>Participer à Koh-Lanta : un jeu ou un travail ?</w:t>
      </w:r>
    </w:p>
    <w:p w14:paraId="52788971" w14:textId="77777777" w:rsidR="004160B7" w:rsidRDefault="004160B7" w:rsidP="00C13EA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75FD4">
        <w:rPr>
          <w:rFonts w:ascii="Times New Roman" w:hAnsi="Times New Roman" w:cs="Times New Roman"/>
          <w:sz w:val="24"/>
          <w:szCs w:val="24"/>
        </w:rPr>
        <w:t xml:space="preserve">Le petit juriste 23 juillet 2013  </w:t>
      </w:r>
    </w:p>
    <w:p w14:paraId="753D84E5" w14:textId="77777777" w:rsidR="00C13EAB" w:rsidRPr="00875FD4" w:rsidRDefault="00C13EAB" w:rsidP="00C13EA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p>
    <w:p w14:paraId="54204505" w14:textId="77777777" w:rsidR="004160B7" w:rsidRPr="00875FD4" w:rsidRDefault="004160B7" w:rsidP="00C13EA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75FD4">
        <w:rPr>
          <w:rFonts w:ascii="Times New Roman" w:hAnsi="Times New Roman" w:cs="Times New Roman"/>
          <w:sz w:val="24"/>
          <w:szCs w:val="24"/>
        </w:rPr>
        <w:t>Participer à Koh-Lanta vous fait rêver depuis longtemps ? Sachez-le, avaler des scarabées à longueur de journée et construire des cabanes en feuilles de bananier n’est pas de tout repos.</w:t>
      </w:r>
    </w:p>
    <w:p w14:paraId="7504A628" w14:textId="77777777" w:rsidR="004160B7" w:rsidRPr="00875FD4" w:rsidRDefault="004160B7" w:rsidP="00C13EA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75FD4">
        <w:rPr>
          <w:rFonts w:ascii="Times New Roman" w:hAnsi="Times New Roman" w:cs="Times New Roman"/>
          <w:sz w:val="24"/>
          <w:szCs w:val="24"/>
        </w:rPr>
        <w:t>En outre, selon la récente jurisprudence de la cour de cassation, vous ne serez pas là pour vous amuser, mais bel et bien pour travailler ! En effet, le participant au jeu est lié à la société productrice par un contrat de travail.</w:t>
      </w:r>
    </w:p>
    <w:p w14:paraId="4E674876" w14:textId="77777777" w:rsidR="004160B7" w:rsidRPr="00875FD4" w:rsidRDefault="004160B7" w:rsidP="00C13EA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75FD4">
        <w:rPr>
          <w:rFonts w:ascii="Times New Roman" w:hAnsi="Times New Roman" w:cs="Times New Roman"/>
          <w:sz w:val="24"/>
          <w:szCs w:val="24"/>
        </w:rPr>
        <w:t> </w:t>
      </w:r>
    </w:p>
    <w:p w14:paraId="6B53C17D" w14:textId="77777777" w:rsidR="004160B7" w:rsidRPr="00C13EAB" w:rsidRDefault="004160B7" w:rsidP="00C13EA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C13EAB">
        <w:rPr>
          <w:rFonts w:ascii="Times New Roman" w:hAnsi="Times New Roman" w:cs="Times New Roman"/>
          <w:sz w:val="24"/>
          <w:szCs w:val="24"/>
        </w:rPr>
        <w:t>Par un arrêt du 25 juin 2013 , la Cour de cassation a considéré qu’une candidate ayant participé au célèbre jeu de TF1 était liée à la société de production par un contrat de travail. Elle requalifie ainsi le « contrat de jeu » qui liait les participants à la production en « contrat de travail », en rejetant la qualification donnée au contrat par les parties (I) et en caractérisant l’existence d’un lien de subordination entre elles (II).</w:t>
      </w:r>
    </w:p>
    <w:p w14:paraId="0732C476" w14:textId="77777777" w:rsidR="004160B7" w:rsidRPr="00C13EAB" w:rsidRDefault="004160B7" w:rsidP="00C13EA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C13EAB">
        <w:rPr>
          <w:rFonts w:ascii="Times New Roman" w:hAnsi="Times New Roman" w:cs="Times New Roman"/>
          <w:sz w:val="24"/>
          <w:szCs w:val="24"/>
        </w:rPr>
        <w:t> </w:t>
      </w:r>
    </w:p>
    <w:p w14:paraId="41A793A5" w14:textId="77777777" w:rsidR="004160B7" w:rsidRPr="00C13EAB" w:rsidRDefault="004160B7" w:rsidP="00C13EA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C13EAB">
        <w:rPr>
          <w:rFonts w:ascii="Times New Roman" w:hAnsi="Times New Roman" w:cs="Times New Roman"/>
          <w:sz w:val="24"/>
          <w:szCs w:val="24"/>
        </w:rPr>
        <w:t>I – Le refus de la Cour de reconnaître l’existence d’un « contrat de jeu »</w:t>
      </w:r>
    </w:p>
    <w:p w14:paraId="54D8044C" w14:textId="77777777" w:rsidR="004160B7" w:rsidRPr="00C13EAB" w:rsidRDefault="004160B7" w:rsidP="00C13EA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C13EAB">
        <w:rPr>
          <w:rFonts w:ascii="Times New Roman" w:hAnsi="Times New Roman" w:cs="Times New Roman"/>
          <w:sz w:val="24"/>
          <w:szCs w:val="24"/>
        </w:rPr>
        <w:t> </w:t>
      </w:r>
    </w:p>
    <w:p w14:paraId="7E29ABE6" w14:textId="77777777" w:rsidR="004160B7" w:rsidRPr="00C13EAB" w:rsidRDefault="004160B7" w:rsidP="00C13EA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C13EAB">
        <w:rPr>
          <w:rFonts w:ascii="Times New Roman" w:hAnsi="Times New Roman" w:cs="Times New Roman"/>
          <w:sz w:val="24"/>
          <w:szCs w:val="24"/>
        </w:rPr>
        <w:t>La juridiction prud’homale avait été saisie d’une demande de requalification de la relation contractuelle en contrat de travail par une candidate de l’émission Koh-Lanta. La société productrice de l’émission a alors soulevé une exception d’incompétence, arguant que la juridiction prud’homale n’était pas compétente pour connaître de la relation contractuelle, dans la mesure où cette relation était constituée par un « règlement candidats » signé par la candidate et définissant les règles du jeu, et non pas par un contrat de travail.</w:t>
      </w:r>
    </w:p>
    <w:p w14:paraId="1FB4A406" w14:textId="77777777" w:rsidR="004160B7" w:rsidRPr="00C13EAB" w:rsidRDefault="004160B7" w:rsidP="00C13EA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C13EAB">
        <w:rPr>
          <w:rFonts w:ascii="Times New Roman" w:hAnsi="Times New Roman" w:cs="Times New Roman"/>
          <w:sz w:val="24"/>
          <w:szCs w:val="24"/>
        </w:rPr>
        <w:lastRenderedPageBreak/>
        <w:t>La société productrice, refusant la qualification de contrat de travail, faisait valoir une série d’informations visant à prouver qu’il s’agissait bien d’un jeu, auquel le candidat participait librement, tout en restant susceptible de gagner comme de perdre face à d’autres candidats, de manière aléatoire.</w:t>
      </w:r>
    </w:p>
    <w:p w14:paraId="70052B41" w14:textId="77777777" w:rsidR="004160B7" w:rsidRPr="00C13EAB" w:rsidRDefault="004160B7" w:rsidP="00C13EA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C13EAB">
        <w:rPr>
          <w:rFonts w:ascii="Times New Roman" w:hAnsi="Times New Roman" w:cs="Times New Roman"/>
          <w:sz w:val="24"/>
          <w:szCs w:val="24"/>
        </w:rPr>
        <w:t>Elle relève de plus que la qualification du contrat doit être déterminée par l’obligation essentielle de ce dernier. En l’espèce, la prestation essentielle du candidat était, selon elle, la participation au jeu.</w:t>
      </w:r>
    </w:p>
    <w:p w14:paraId="11595BD8" w14:textId="77777777" w:rsidR="004160B7" w:rsidRPr="00C13EAB" w:rsidRDefault="004160B7" w:rsidP="00C13EA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C13EAB">
        <w:rPr>
          <w:rFonts w:ascii="Times New Roman" w:hAnsi="Times New Roman" w:cs="Times New Roman"/>
          <w:sz w:val="24"/>
          <w:szCs w:val="24"/>
        </w:rPr>
        <w:t>Pourtant, la Cour de cassation rejette ces arguments, en relevant que le jeu, s’il constitue bien l’une des obligations des participants, n’est pas leur seule obligation. Ces derniers doivent également participer à des scènes de tournage d’interviews sur leur ressenti, de portraits visant à les présenter aux téléspectateurs, de scènes documentaires dans lesquels ils pouvaient apparaitre (préparation de plats cuisinés locaux, découverte d’un volcan en activité…), ou encore de « conseils » au cours desquels ils étaient amenés à voter pour éliminer l’un d’entre eux.</w:t>
      </w:r>
    </w:p>
    <w:p w14:paraId="2C25316E" w14:textId="77777777" w:rsidR="004160B7" w:rsidRPr="00C13EAB" w:rsidRDefault="004160B7" w:rsidP="00C13EA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C13EAB">
        <w:rPr>
          <w:rFonts w:ascii="Times New Roman" w:hAnsi="Times New Roman" w:cs="Times New Roman"/>
          <w:sz w:val="24"/>
          <w:szCs w:val="24"/>
        </w:rPr>
        <w:t>Après avoir rejeté la qualification du contrat donné par les parties, la Cour de cassation démontre que celles-ci sont bien liées par un contrat de travail, du fait d’un lien de subordination existant entre le participant à l’émission et la société de production.</w:t>
      </w:r>
    </w:p>
    <w:p w14:paraId="29E61923" w14:textId="77777777" w:rsidR="004160B7" w:rsidRPr="00C13EAB" w:rsidRDefault="004160B7" w:rsidP="00C13EA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C13EAB">
        <w:rPr>
          <w:rFonts w:ascii="Times New Roman" w:hAnsi="Times New Roman" w:cs="Times New Roman"/>
          <w:sz w:val="24"/>
          <w:szCs w:val="24"/>
        </w:rPr>
        <w:t> </w:t>
      </w:r>
    </w:p>
    <w:p w14:paraId="7B5F14D3" w14:textId="77777777" w:rsidR="004160B7" w:rsidRPr="00C13EAB" w:rsidRDefault="004160B7" w:rsidP="00C13EA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C13EAB">
        <w:rPr>
          <w:rFonts w:ascii="Times New Roman" w:hAnsi="Times New Roman" w:cs="Times New Roman"/>
          <w:sz w:val="24"/>
          <w:szCs w:val="24"/>
        </w:rPr>
        <w:t>II – La requalification du contrat en contrat de travail par la reconnaissance de la subordination des candidats à la société de production</w:t>
      </w:r>
    </w:p>
    <w:p w14:paraId="09AEDCF0" w14:textId="77777777" w:rsidR="004160B7" w:rsidRPr="00C13EAB" w:rsidRDefault="004160B7" w:rsidP="00C13EA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C13EAB">
        <w:rPr>
          <w:rFonts w:ascii="Times New Roman" w:hAnsi="Times New Roman" w:cs="Times New Roman"/>
          <w:sz w:val="24"/>
          <w:szCs w:val="24"/>
        </w:rPr>
        <w:t> </w:t>
      </w:r>
    </w:p>
    <w:p w14:paraId="145EA773" w14:textId="77777777" w:rsidR="004160B7" w:rsidRPr="00C13EAB" w:rsidRDefault="004160B7" w:rsidP="00C13EA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C13EAB">
        <w:rPr>
          <w:rFonts w:ascii="Times New Roman" w:hAnsi="Times New Roman" w:cs="Times New Roman"/>
          <w:sz w:val="24"/>
          <w:szCs w:val="24"/>
        </w:rPr>
        <w:t xml:space="preserve">Le contrat de travail peut être défini comme la « convention par laquelle une personne s’engage à mettre son activité à la disposition d’une autre, sous la subordination de laquelle elle se place, moyennant une rémunération. » (G. Lyon-Caen) </w:t>
      </w:r>
    </w:p>
    <w:p w14:paraId="0E4AAC77" w14:textId="77777777" w:rsidR="004160B7" w:rsidRPr="00C13EAB" w:rsidRDefault="004160B7" w:rsidP="00C13EA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C13EAB">
        <w:rPr>
          <w:rFonts w:ascii="Times New Roman" w:hAnsi="Times New Roman" w:cs="Times New Roman"/>
          <w:sz w:val="24"/>
          <w:szCs w:val="24"/>
        </w:rPr>
        <w:t>En l’espèce, c’est la notion de subordination qui posait problème : la société de production contestait la reconnaissance par la Cour d’appel de la subordination des candidats à celle-ci.</w:t>
      </w:r>
    </w:p>
    <w:p w14:paraId="61C701DB" w14:textId="77777777" w:rsidR="004160B7" w:rsidRPr="00C13EAB" w:rsidRDefault="004160B7" w:rsidP="00C13EA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C13EAB">
        <w:rPr>
          <w:rFonts w:ascii="Times New Roman" w:hAnsi="Times New Roman" w:cs="Times New Roman"/>
          <w:sz w:val="24"/>
          <w:szCs w:val="24"/>
        </w:rPr>
        <w:t>Pour soutenir sa thèse, la société faisait valoir que les candidats restaient totalement libres de leurs comportements, puisqu’ils étaient filmés dans le simple déroulement de leur vie quotidienne, le tout étant tourné en une seule prise.</w:t>
      </w:r>
    </w:p>
    <w:p w14:paraId="2A9F2A57" w14:textId="77777777" w:rsidR="004160B7" w:rsidRPr="00C13EAB" w:rsidRDefault="004160B7" w:rsidP="00C13EA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C13EAB">
        <w:rPr>
          <w:rFonts w:ascii="Times New Roman" w:hAnsi="Times New Roman" w:cs="Times New Roman"/>
          <w:sz w:val="24"/>
          <w:szCs w:val="24"/>
        </w:rPr>
        <w:t>Pourtant, la Cour de cassation rejette cette interprétation pour confirmer celle de la Cour d’appel : les candidats sont bien sous la subordination de la société de production.</w:t>
      </w:r>
    </w:p>
    <w:p w14:paraId="37282825" w14:textId="77777777" w:rsidR="004160B7" w:rsidRPr="00C13EAB" w:rsidRDefault="004160B7" w:rsidP="00C13EA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C13EAB">
        <w:rPr>
          <w:rFonts w:ascii="Times New Roman" w:hAnsi="Times New Roman" w:cs="Times New Roman"/>
          <w:sz w:val="24"/>
          <w:szCs w:val="24"/>
        </w:rPr>
        <w:t>En effet, elle constate notamment que le candidat pouvait être sanctionné par la production en cas de manquement au « règlement candidats » (sanction pouvant aller jusqu’à l’élimination du jeu), et qu’il s’engageait à participer au jeu « pendant toute la durée où sa présence serait nécessaire à la production ».</w:t>
      </w:r>
    </w:p>
    <w:p w14:paraId="1A98D36F" w14:textId="77777777" w:rsidR="004160B7" w:rsidRPr="00C13EAB" w:rsidRDefault="004160B7" w:rsidP="00C13EA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C13EAB">
        <w:rPr>
          <w:rFonts w:ascii="Times New Roman" w:hAnsi="Times New Roman" w:cs="Times New Roman"/>
          <w:sz w:val="24"/>
          <w:szCs w:val="24"/>
        </w:rPr>
        <w:t>En d’autres termes, les candidats n’étaient pas simplement filmés dans le déroulement de leur vie quotidienne, ils participaient activement à la réalisation de l’émission, en se soumettant pour cela à des activités imposées.</w:t>
      </w:r>
    </w:p>
    <w:p w14:paraId="73F40171" w14:textId="77777777" w:rsidR="004160B7" w:rsidRPr="00C13EAB" w:rsidRDefault="004160B7" w:rsidP="00C13EA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C13EAB">
        <w:rPr>
          <w:rFonts w:ascii="Times New Roman" w:hAnsi="Times New Roman" w:cs="Times New Roman"/>
          <w:sz w:val="24"/>
          <w:szCs w:val="24"/>
        </w:rPr>
        <w:t>Cet arrêt n’est pas sans rappeler les jurisprudences « Île de la tentation », qui s’étaient déjà posé la question du statut éventuel d’artistes-interprètes des participants. Ce statut leur avait été refusé, mais la Cour avait requalifié le contrat qui les unissait à la production en contrat de travail.</w:t>
      </w:r>
    </w:p>
    <w:p w14:paraId="72E84E20" w14:textId="77777777" w:rsidR="004160B7" w:rsidRPr="00C13EAB" w:rsidRDefault="004160B7" w:rsidP="00C13EA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C13EAB">
        <w:rPr>
          <w:rFonts w:ascii="Times New Roman" w:hAnsi="Times New Roman" w:cs="Times New Roman"/>
          <w:sz w:val="24"/>
          <w:szCs w:val="24"/>
        </w:rPr>
        <w:lastRenderedPageBreak/>
        <w:t>Cette solution ayant déjà appliquée à « L’île de la tentation », il était prévisible qu’elle soit appliquée à la plupart des jeux de téléréalité. Cependant, le doute était permis, en raison de la diversité des programmes de téléréalité proposés par les sociétés de production et de leur contenu.</w:t>
      </w:r>
    </w:p>
    <w:p w14:paraId="550A080D" w14:textId="77777777" w:rsidR="004160B7" w:rsidRPr="00C13EAB" w:rsidRDefault="004160B7" w:rsidP="00C13EA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C13EAB">
        <w:rPr>
          <w:rFonts w:ascii="Times New Roman" w:hAnsi="Times New Roman" w:cs="Times New Roman"/>
          <w:sz w:val="24"/>
          <w:szCs w:val="24"/>
        </w:rPr>
        <w:t>La Cour apporte ici la confirmation d’une possible généralisation de cette solution en appliquant pour la première fois cette décision à propos du jeu Koh-Lanta.</w:t>
      </w:r>
    </w:p>
    <w:p w14:paraId="7CE3C03F" w14:textId="77777777" w:rsidR="004160B7" w:rsidRPr="00C13EAB" w:rsidRDefault="004160B7" w:rsidP="00C13EA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C13EAB">
        <w:rPr>
          <w:rFonts w:ascii="Times New Roman" w:hAnsi="Times New Roman" w:cs="Times New Roman"/>
          <w:sz w:val="24"/>
          <w:szCs w:val="24"/>
        </w:rPr>
        <w:t>On peut enfin souligner que cette jurisprudence ouvre la porte à des problématiques nouvelles découlant de la qualification de contrat de travail, et pose notamment la question des accidents subis par les participants au jeu, et de leur éventuel recours contre l’employeur fautif.</w:t>
      </w:r>
    </w:p>
    <w:p w14:paraId="485335CF" w14:textId="77777777" w:rsidR="004160B7" w:rsidRPr="00C13EAB" w:rsidRDefault="004160B7" w:rsidP="00C13EA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C13EAB">
        <w:rPr>
          <w:rFonts w:ascii="Times New Roman" w:hAnsi="Times New Roman" w:cs="Times New Roman"/>
          <w:sz w:val="24"/>
          <w:szCs w:val="24"/>
        </w:rPr>
        <w:t> </w:t>
      </w:r>
    </w:p>
    <w:p w14:paraId="3B442908" w14:textId="77777777" w:rsidR="004160B7" w:rsidRPr="00C13EAB" w:rsidRDefault="004160B7" w:rsidP="00C13EA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C13EAB">
        <w:rPr>
          <w:rFonts w:ascii="Times New Roman" w:hAnsi="Times New Roman" w:cs="Times New Roman"/>
          <w:b/>
          <w:bCs/>
          <w:sz w:val="24"/>
          <w:szCs w:val="24"/>
        </w:rPr>
        <w:t>Clémence Zunino</w:t>
      </w:r>
    </w:p>
    <w:p w14:paraId="40E6E1C9" w14:textId="77777777" w:rsidR="004160B7" w:rsidRDefault="004160B7" w:rsidP="00C13EAB">
      <w:pPr>
        <w:pBdr>
          <w:top w:val="single" w:sz="4" w:space="1" w:color="auto"/>
          <w:left w:val="single" w:sz="4" w:space="4" w:color="auto"/>
          <w:bottom w:val="single" w:sz="4" w:space="1" w:color="auto"/>
          <w:right w:val="single" w:sz="4" w:space="4" w:color="auto"/>
        </w:pBdr>
        <w:jc w:val="both"/>
        <w:rPr>
          <w:rFonts w:ascii="Arial" w:hAnsi="Arial" w:cs="Arial"/>
          <w:color w:val="333333"/>
          <w:sz w:val="20"/>
          <w:szCs w:val="20"/>
        </w:rPr>
      </w:pPr>
      <w:r w:rsidRPr="00C13EAB">
        <w:rPr>
          <w:rFonts w:ascii="Times New Roman" w:hAnsi="Times New Roman" w:cs="Times New Roman"/>
          <w:sz w:val="24"/>
          <w:szCs w:val="24"/>
        </w:rPr>
        <w:t>Cass. Soc., 25 juin 2013, n° 12-</w:t>
      </w:r>
      <w:r>
        <w:rPr>
          <w:rFonts w:ascii="Arial" w:hAnsi="Arial" w:cs="Arial"/>
          <w:color w:val="333333"/>
          <w:sz w:val="20"/>
          <w:szCs w:val="20"/>
        </w:rPr>
        <w:t>17.660</w:t>
      </w:r>
    </w:p>
    <w:p w14:paraId="7470B99A" w14:textId="77777777" w:rsidR="004160B7" w:rsidRPr="00E732A2" w:rsidRDefault="004160B7" w:rsidP="004160B7">
      <w:pPr>
        <w:rPr>
          <w:rFonts w:ascii="Times New Roman" w:hAnsi="Times New Roman" w:cs="Times New Roman"/>
          <w:b/>
          <w:sz w:val="32"/>
          <w:szCs w:val="32"/>
        </w:rPr>
      </w:pPr>
    </w:p>
    <w:p w14:paraId="238D4421" w14:textId="77777777" w:rsidR="004160B7" w:rsidRPr="00E732A2" w:rsidRDefault="004160B7" w:rsidP="004160B7">
      <w:pPr>
        <w:rPr>
          <w:rFonts w:ascii="Times New Roman" w:hAnsi="Times New Roman" w:cs="Times New Roman"/>
          <w:b/>
          <w:sz w:val="32"/>
          <w:szCs w:val="32"/>
        </w:rPr>
      </w:pPr>
      <w:r w:rsidRPr="00E732A2">
        <w:rPr>
          <w:rFonts w:ascii="Times New Roman" w:hAnsi="Times New Roman" w:cs="Times New Roman"/>
          <w:b/>
          <w:sz w:val="32"/>
          <w:szCs w:val="32"/>
        </w:rPr>
        <w:t xml:space="preserve">Document 8 </w:t>
      </w:r>
    </w:p>
    <w:p w14:paraId="7D7B7123" w14:textId="77777777" w:rsidR="004160B7" w:rsidRPr="00BC0319"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jc w:val="both"/>
        <w:rPr>
          <w:rFonts w:ascii="Arial" w:hAnsi="Arial" w:cs="Arial"/>
          <w:sz w:val="18"/>
          <w:szCs w:val="18"/>
        </w:rPr>
      </w:pPr>
      <w:r w:rsidRPr="00BC0319">
        <w:rPr>
          <w:rFonts w:ascii="Arial" w:hAnsi="Arial" w:cs="Arial"/>
          <w:sz w:val="18"/>
          <w:szCs w:val="18"/>
        </w:rPr>
        <w:t>Uber, Deliveroo ou Frichti… les droits des travailleurs précaires du XXIe siècle s’améliorent partout en Europe</w:t>
      </w:r>
    </w:p>
    <w:p w14:paraId="03B0530A" w14:textId="77777777" w:rsidR="004160B7" w:rsidRPr="00BC0319"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jc w:val="both"/>
        <w:rPr>
          <w:rFonts w:ascii="Arial" w:hAnsi="Arial" w:cs="Arial"/>
          <w:sz w:val="18"/>
          <w:szCs w:val="18"/>
        </w:rPr>
      </w:pPr>
      <w:r w:rsidRPr="00BC0319">
        <w:rPr>
          <w:rFonts w:ascii="Arial" w:hAnsi="Arial" w:cs="Arial"/>
          <w:sz w:val="18"/>
          <w:szCs w:val="18"/>
        </w:rPr>
        <w:t>Au Royaume-Uni, en Espagne ou aux Pays-Bas, des décisions de justice et de nouvelles règles requalifient les travailleurs des plate-formes en salariés.</w:t>
      </w:r>
    </w:p>
    <w:p w14:paraId="1E6E5BE9" w14:textId="77777777" w:rsidR="004160B7" w:rsidRPr="00BC0319"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jc w:val="both"/>
        <w:rPr>
          <w:rFonts w:ascii="Arial" w:hAnsi="Arial" w:cs="Arial"/>
          <w:sz w:val="18"/>
          <w:szCs w:val="18"/>
        </w:rPr>
      </w:pPr>
      <w:r w:rsidRPr="00BC0319">
        <w:rPr>
          <w:rFonts w:ascii="Arial" w:hAnsi="Arial" w:cs="Arial"/>
          <w:sz w:val="18"/>
          <w:szCs w:val="18"/>
        </w:rPr>
        <w:t>Par </w:t>
      </w:r>
      <w:hyperlink r:id="rId25" w:history="1">
        <w:r w:rsidRPr="00BC0319">
          <w:rPr>
            <w:rFonts w:ascii="Arial" w:hAnsi="Arial" w:cs="Arial"/>
            <w:sz w:val="18"/>
            <w:szCs w:val="18"/>
          </w:rPr>
          <w:t>Eric Albert(Londres, correspondance)</w:t>
        </w:r>
      </w:hyperlink>
    </w:p>
    <w:p w14:paraId="0AC8B2BE" w14:textId="77777777" w:rsidR="004160B7" w:rsidRPr="00BC0319"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jc w:val="both"/>
        <w:rPr>
          <w:rFonts w:ascii="Arial" w:hAnsi="Arial" w:cs="Arial"/>
          <w:sz w:val="18"/>
          <w:szCs w:val="18"/>
        </w:rPr>
      </w:pPr>
      <w:r w:rsidRPr="00BC0319">
        <w:rPr>
          <w:rFonts w:ascii="Arial" w:hAnsi="Arial" w:cs="Arial"/>
          <w:sz w:val="18"/>
          <w:szCs w:val="18"/>
        </w:rPr>
        <w:t xml:space="preserve">Publié le 18 mars 2021 </w:t>
      </w:r>
    </w:p>
    <w:p w14:paraId="507DE63C" w14:textId="77777777" w:rsidR="004160B7" w:rsidRPr="00BC0319"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jc w:val="both"/>
        <w:rPr>
          <w:rFonts w:ascii="Arial" w:hAnsi="Arial" w:cs="Arial"/>
          <w:sz w:val="18"/>
          <w:szCs w:val="18"/>
        </w:rPr>
      </w:pPr>
      <w:r w:rsidRPr="00BC0319">
        <w:rPr>
          <w:rFonts w:ascii="Arial" w:hAnsi="Arial" w:cs="Arial"/>
          <w:sz w:val="18"/>
          <w:szCs w:val="18"/>
        </w:rPr>
        <w:t>Les travailleurs des plates-formes Internet (Uber, Deliveroo, Frichti, Bolt, Foodora…) en Europe sont-ils en train de vivre un tournant pour leurs droits ? Ces derniers mois, au Royaume-Uni, en Italie ou aux Pays-Bas, une série de décisions de justice leur a permis d’être requalifiés en tant que salariés. En Espagne, grâce à un changement dans le code du travail, il a été décidé, le 11 mars, que ces précaires du XXIe siècle seraient, par défaut, considérés comme des salariés.</w:t>
      </w:r>
    </w:p>
    <w:p w14:paraId="08F66304" w14:textId="77777777" w:rsidR="004160B7" w:rsidRPr="00BC0319"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jc w:val="both"/>
        <w:rPr>
          <w:rFonts w:ascii="Arial" w:hAnsi="Arial" w:cs="Arial"/>
          <w:sz w:val="18"/>
          <w:szCs w:val="18"/>
        </w:rPr>
      </w:pPr>
      <w:r w:rsidRPr="00BC0319">
        <w:rPr>
          <w:rFonts w:ascii="Arial" w:hAnsi="Arial" w:cs="Arial"/>
          <w:sz w:val="18"/>
          <w:szCs w:val="18"/>
        </w:rPr>
        <w:t>Au Danemark et en Suède, des conventions collectives viennent d’être signées, pour mieux couvrir ces travailleurs. En France, en mars 2020, la Cour de cassation avait reconnu, dans le cas d’un chauffeur Uber, que son statut d’autoentrepreneur était « fictif ». Quant à la Commission européenne, elle a ouvert, le 24 février, une consultation visant « à améliorer les conditions de travail » du secteur.</w:t>
      </w:r>
    </w:p>
    <w:p w14:paraId="6F415469" w14:textId="77777777" w:rsidR="004160B7" w:rsidRPr="00BC0319"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jc w:val="both"/>
        <w:rPr>
          <w:rFonts w:ascii="Arial" w:hAnsi="Arial" w:cs="Arial"/>
          <w:sz w:val="18"/>
          <w:szCs w:val="18"/>
        </w:rPr>
      </w:pPr>
      <w:r w:rsidRPr="00BC0319">
        <w:rPr>
          <w:rFonts w:ascii="Arial" w:hAnsi="Arial" w:cs="Arial"/>
          <w:sz w:val="18"/>
          <w:szCs w:val="18"/>
        </w:rPr>
        <w:t>« L’année 2021 a débuté de façon très positive pour les travailleurs des plates-formes », se réjouit Natalia Walczak, de la Fédération européenne des travailleurs du transport (FET). « Il y a un vrai alignement des décisions, qui vont vers la requalification en un statut de salarié. Le mouvement est franc », corrobore Sophie Robin-Olivier, professeure à l’Ecole de droit de la Sorbonne.</w:t>
      </w:r>
    </w:p>
    <w:p w14:paraId="385036AF" w14:textId="77777777" w:rsidR="004160B7" w:rsidRPr="00BC0319"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jc w:val="both"/>
        <w:rPr>
          <w:rFonts w:ascii="Arial" w:hAnsi="Arial" w:cs="Arial"/>
          <w:sz w:val="18"/>
          <w:szCs w:val="18"/>
        </w:rPr>
      </w:pPr>
      <w:r w:rsidRPr="00BC0319">
        <w:rPr>
          <w:rFonts w:ascii="Arial" w:hAnsi="Arial" w:cs="Arial"/>
          <w:sz w:val="18"/>
          <w:szCs w:val="18"/>
        </w:rPr>
        <w:t>La tendance concerne un secteur qui croît très rapidement, en particulier depuis le début de la pandémie de Covid-19, comme le rappellent les livreurs qui sillonnent les villes d’Europe. Sur le continent, il y a désormais 3 millions de personnes dont le travail pour une plate-forme est la principale activité (1,4 % de la population active), 9 millions qui l’utilisent comme une source de revenus secondaires (4,1 %), et 12 millions comme une source marginale. En Espagne ou au Portugal, entre 8 % et 9 % de la population active en dépend entièrement ou largement. En France, c’est environ 4 %.</w:t>
      </w:r>
    </w:p>
    <w:p w14:paraId="784E98D5" w14:textId="77777777" w:rsidR="004160B7" w:rsidRPr="00BC0319"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jc w:val="both"/>
        <w:rPr>
          <w:rFonts w:ascii="Arial" w:hAnsi="Arial" w:cs="Arial"/>
          <w:sz w:val="18"/>
          <w:szCs w:val="18"/>
        </w:rPr>
      </w:pPr>
      <w:r w:rsidRPr="00BC0319">
        <w:rPr>
          <w:rFonts w:ascii="Arial" w:hAnsi="Arial" w:cs="Arial"/>
          <w:sz w:val="18"/>
          <w:szCs w:val="18"/>
        </w:rPr>
        <w:t>« L’annonce d’Uber n’est pas la fin du combat »</w:t>
      </w:r>
    </w:p>
    <w:p w14:paraId="7A4A2B98" w14:textId="77777777" w:rsidR="004160B7" w:rsidRPr="00BC0319"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jc w:val="both"/>
        <w:rPr>
          <w:rFonts w:ascii="Arial" w:hAnsi="Arial" w:cs="Arial"/>
          <w:sz w:val="18"/>
          <w:szCs w:val="18"/>
        </w:rPr>
      </w:pPr>
      <w:r w:rsidRPr="00BC0319">
        <w:rPr>
          <w:rFonts w:ascii="Arial" w:hAnsi="Arial" w:cs="Arial"/>
          <w:sz w:val="18"/>
          <w:szCs w:val="18"/>
        </w:rPr>
        <w:lastRenderedPageBreak/>
        <w:t>Le dernier jugement marquant vient du Royaume-Uni, le 19 février, quand la Cour suprême a estimé, à l’unanimité, que les chauffeurs d’Uber ne pouvaient pas être considérés comme des auto entrepreneurs. Après des années de bataille judiciaire, le groupe californien en a pris acte et annoncé, mardi 16 mars, que ceux-ci seraient désormais considérés comme des « travailleurs ».</w:t>
      </w:r>
    </w:p>
    <w:p w14:paraId="0A776F1E" w14:textId="77777777" w:rsidR="004160B7" w:rsidRPr="00BC0319"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jc w:val="both"/>
        <w:rPr>
          <w:rFonts w:ascii="Arial" w:hAnsi="Arial" w:cs="Arial"/>
          <w:sz w:val="18"/>
          <w:szCs w:val="18"/>
        </w:rPr>
      </w:pPr>
      <w:r w:rsidRPr="00BC0319">
        <w:rPr>
          <w:rFonts w:ascii="Arial" w:hAnsi="Arial" w:cs="Arial"/>
          <w:sz w:val="18"/>
          <w:szCs w:val="18"/>
        </w:rPr>
        <w:t>Ce statut du droit anglais, qui existe de longue date, est à mi-chemin entre celui de salarié et celui d’auto entrepreneur. Concrètement, les 70 000 chauffeurs britanniques recevront 12 % de salaire supplémentaire au nom des congés payés. Ils auront accès à un fonds de pension, auquel Uber contribuera à hauteur de 5 % du salaire. Le nouveau statut leur garantit enfin le salaire minimum, de 8,72 livres sterling de l’heure (10,17 euros). N’étant pas salariés, les chauffeurs n’auront cependant pas le droit à des congés maladie ni à des congés de maternité ou paternité.</w:t>
      </w:r>
    </w:p>
    <w:p w14:paraId="22EE7FFB" w14:textId="77777777" w:rsidR="004160B7" w:rsidRPr="00BC0319"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jc w:val="both"/>
        <w:rPr>
          <w:rFonts w:ascii="Arial" w:hAnsi="Arial" w:cs="Arial"/>
          <w:sz w:val="18"/>
          <w:szCs w:val="18"/>
        </w:rPr>
      </w:pPr>
      <w:r w:rsidRPr="00BC0319">
        <w:rPr>
          <w:rFonts w:ascii="Arial" w:hAnsi="Arial" w:cs="Arial"/>
          <w:sz w:val="18"/>
          <w:szCs w:val="18"/>
        </w:rPr>
        <w:t>« La décision de la Cour suprême est fantastique, se réjouit Dennis Bartholomew, l’un des chauffeurs qui avaient porté plainte. Cela dépasse largement Uber. Cela va avoir des répercussions pour tous ceux qui travaillent pour des plates-formes. » Pas si sûr, relativise Steve Garelick, du syndicat GMB. « L’annonce d’Uber n’est pas la fin du combat. » Le groupe californien a en effet décidé de payer les chauffeurs seulement lorsqu’ils transportent un passager, et non dès qu’ils allument leur application et sont disponibles. Le temps d’attente n’est donc pas rémunéré.</w:t>
      </w:r>
    </w:p>
    <w:p w14:paraId="32B08EDC" w14:textId="77777777" w:rsidR="004160B7" w:rsidRPr="00BC0319"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jc w:val="both"/>
        <w:rPr>
          <w:rFonts w:ascii="Arial" w:hAnsi="Arial" w:cs="Arial"/>
          <w:sz w:val="18"/>
          <w:szCs w:val="18"/>
        </w:rPr>
      </w:pPr>
      <w:r w:rsidRPr="00BC0319">
        <w:rPr>
          <w:rFonts w:ascii="Arial" w:hAnsi="Arial" w:cs="Arial"/>
          <w:sz w:val="18"/>
          <w:szCs w:val="18"/>
        </w:rPr>
        <w:t>M. Garelick se réjouit cependant qu’une « ligne de communication » entre les chauffeurs, les syndicats et la direction soit désormais ouverte. « D’habitude, le fonctionnement des plates-formes est très opaque. Il est difficile de savoir à qui se plaindre, comment résoudre un problème, sur quelle base les décisions sont prises. » Ce début d’ouverture se voit dans tout le secteur. M. Garelick est en discussions avancées avec deux autres plates-formes au Royaume-Uni pour signer une convention collective.</w:t>
      </w:r>
    </w:p>
    <w:p w14:paraId="3A655D1F" w14:textId="77777777" w:rsidR="004160B7" w:rsidRPr="00BC0319"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jc w:val="both"/>
        <w:rPr>
          <w:rFonts w:ascii="Arial" w:hAnsi="Arial" w:cs="Arial"/>
          <w:sz w:val="18"/>
          <w:szCs w:val="18"/>
        </w:rPr>
      </w:pPr>
      <w:r w:rsidRPr="00BC0319">
        <w:rPr>
          <w:rFonts w:ascii="Arial" w:hAnsi="Arial" w:cs="Arial"/>
          <w:sz w:val="18"/>
          <w:szCs w:val="18"/>
        </w:rPr>
        <w:t>D’autres semblent prendre les devants. En Allemagne, la plate-forme de livraison de repas Wolt, qui est finlandaise, a choisi de traiter ses coursiers comme des salariés. Au Portugal, Uber a trouvé une autre solution : les chauffeurs sont salariés, mais auprès d’entreprises de taxis locales, qui traitent ensuite avec le groupe californien.</w:t>
      </w:r>
    </w:p>
    <w:p w14:paraId="5DB247E0" w14:textId="77777777" w:rsidR="004160B7" w:rsidRPr="00BC0319"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jc w:val="both"/>
        <w:rPr>
          <w:rFonts w:ascii="Arial" w:hAnsi="Arial" w:cs="Arial"/>
          <w:sz w:val="18"/>
          <w:szCs w:val="18"/>
        </w:rPr>
      </w:pPr>
      <w:r w:rsidRPr="00BC0319">
        <w:rPr>
          <w:rFonts w:ascii="Arial" w:hAnsi="Arial" w:cs="Arial"/>
          <w:sz w:val="18"/>
          <w:szCs w:val="18"/>
        </w:rPr>
        <w:t>« Exploitation »</w:t>
      </w:r>
    </w:p>
    <w:p w14:paraId="1B7C3F82" w14:textId="77777777" w:rsidR="004160B7" w:rsidRPr="00BC0319"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jc w:val="both"/>
        <w:rPr>
          <w:rFonts w:ascii="Arial" w:hAnsi="Arial" w:cs="Arial"/>
          <w:sz w:val="18"/>
          <w:szCs w:val="18"/>
        </w:rPr>
      </w:pPr>
      <w:r w:rsidRPr="00BC0319">
        <w:rPr>
          <w:rFonts w:ascii="Arial" w:hAnsi="Arial" w:cs="Arial"/>
          <w:sz w:val="18"/>
          <w:szCs w:val="18"/>
        </w:rPr>
        <w:t>Zachary Kilhoffer, du Centre for European Policy Studies, un groupe de réflexion à Bruxelles, estime toutefois que ces progrès ne suffiront pas. « Ce ne sont pas les victoires face à la justice qui changeront vraiment la donne, parce que chaque cas est spécifique et difficilement applicable à d’autres. Il faut changer la loi. »</w:t>
      </w:r>
    </w:p>
    <w:p w14:paraId="089D1D9F" w14:textId="77777777" w:rsidR="004160B7" w:rsidRPr="00BC0319"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jc w:val="both"/>
        <w:rPr>
          <w:rFonts w:ascii="Arial" w:hAnsi="Arial" w:cs="Arial"/>
          <w:sz w:val="18"/>
          <w:szCs w:val="18"/>
        </w:rPr>
      </w:pPr>
      <w:r w:rsidRPr="00BC0319">
        <w:rPr>
          <w:rFonts w:ascii="Arial" w:hAnsi="Arial" w:cs="Arial"/>
          <w:sz w:val="18"/>
          <w:szCs w:val="18"/>
        </w:rPr>
        <w:t>L’encadrement des conditions de travail achoppe sur un problème essentiel : le manque de rentabilité des plates-formes</w:t>
      </w:r>
    </w:p>
    <w:p w14:paraId="0E860381" w14:textId="77777777" w:rsidR="004160B7" w:rsidRPr="00BC0319"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jc w:val="both"/>
        <w:rPr>
          <w:rFonts w:ascii="Arial" w:hAnsi="Arial" w:cs="Arial"/>
          <w:sz w:val="18"/>
          <w:szCs w:val="18"/>
        </w:rPr>
      </w:pPr>
      <w:r w:rsidRPr="00BC0319">
        <w:rPr>
          <w:rFonts w:ascii="Arial" w:hAnsi="Arial" w:cs="Arial"/>
          <w:sz w:val="18"/>
          <w:szCs w:val="18"/>
        </w:rPr>
        <w:t>La Commission européenne a ouvert une consultation en ce sens. Natalia Walczak, du syndicat FET, plaide pour que l’Union Européenne impose par défaut le statut de salarié aux travailleurs des plates-formes, sur le modèle de l’Espagne. Pour l’heure, la Commission semble incertaine, rappelant que ces entreprises « peuvent aider les gens à trouver de nouveaux emplois ». La décision sera de toute façon longue, avec une proposition attendue au mieux vers la fin de 2021, puis de nouveaux débats et votes. Pour une application en 2023 ? « Sans doute même après », estime Mme Walczak.</w:t>
      </w:r>
    </w:p>
    <w:p w14:paraId="46411BD1" w14:textId="77777777" w:rsidR="004160B7" w:rsidRPr="00BC0319"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jc w:val="both"/>
        <w:rPr>
          <w:rFonts w:ascii="Arial" w:hAnsi="Arial" w:cs="Arial"/>
          <w:sz w:val="18"/>
          <w:szCs w:val="18"/>
        </w:rPr>
      </w:pPr>
      <w:r w:rsidRPr="00BC0319">
        <w:rPr>
          <w:rFonts w:ascii="Arial" w:hAnsi="Arial" w:cs="Arial"/>
          <w:sz w:val="18"/>
          <w:szCs w:val="18"/>
        </w:rPr>
        <w:t>Pendant ce temps, la réalité quotidienne des coursiers et livreurs dépend de l’affrontement engagé localement avec chaque plate-forme. Or, l’encadrement des conditions de travail achoppe sur un problème essentiel : le manque de rentabilité de ces sociétés. En 2020, Uber a perdu 6,8 milliards de dollars (5,7 milliards d’euros).</w:t>
      </w:r>
      <w:hyperlink r:id="rId26" w:history="1">
        <w:r w:rsidRPr="00BC0319">
          <w:rPr>
            <w:rFonts w:ascii="Arial" w:hAnsi="Arial" w:cs="Arial"/>
            <w:sz w:val="18"/>
            <w:szCs w:val="18"/>
          </w:rPr>
          <w:t>Test gratuit</w:t>
        </w:r>
      </w:hyperlink>
    </w:p>
    <w:p w14:paraId="4AD5045B" w14:textId="77777777" w:rsidR="004160B7" w:rsidRPr="00BC0319"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jc w:val="both"/>
        <w:rPr>
          <w:rFonts w:ascii="Arial" w:hAnsi="Arial" w:cs="Arial"/>
          <w:sz w:val="18"/>
          <w:szCs w:val="18"/>
        </w:rPr>
      </w:pPr>
      <w:r w:rsidRPr="00BC0319">
        <w:rPr>
          <w:rFonts w:ascii="Arial" w:hAnsi="Arial" w:cs="Arial"/>
          <w:sz w:val="18"/>
          <w:szCs w:val="18"/>
        </w:rPr>
        <w:t>« Son modèle économique est fondé sur l’exploitation des travailleurs », souligne Dennis Bartholomew, l’un des plaignants contre Uber. Il a fait le calcul : pour travailler à Londres, un chauffeur doit payer de sa poche l’acquisition d’une licence, qui coûte plusieurs centaines d’euros, fournir un véhicule (le sien a coûté 15 000 livres) et obtenir une assurance (autour de 2 500 livres par an). « En comptant tout cela, je gagnais net autour de 8 livres de l’heure. » Quand il a dû prendre du temps pour s’occuper de sa femme malade, M. Bartholomew a préféré abandonner son travail de chauffeur, estimant qu’il n’en valait pas la peine.</w:t>
      </w:r>
    </w:p>
    <w:p w14:paraId="6914F252" w14:textId="77777777" w:rsidR="004160B7" w:rsidRPr="0052375B" w:rsidRDefault="000D5AC2"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jc w:val="both"/>
      </w:pPr>
      <w:hyperlink r:id="rId27" w:history="1">
        <w:r w:rsidR="004160B7" w:rsidRPr="00BC0319">
          <w:rPr>
            <w:rFonts w:ascii="Arial" w:hAnsi="Arial" w:cs="Arial"/>
            <w:sz w:val="18"/>
            <w:szCs w:val="18"/>
          </w:rPr>
          <w:t>Eric Albert(Londres, correspondance)</w:t>
        </w:r>
      </w:hyperlink>
    </w:p>
    <w:p w14:paraId="63A116C4" w14:textId="77777777" w:rsidR="004160B7" w:rsidRDefault="004160B7" w:rsidP="004160B7">
      <w:pPr>
        <w:rPr>
          <w:rFonts w:ascii="Times New Roman" w:hAnsi="Times New Roman" w:cs="Times New Roman"/>
          <w:b/>
          <w:sz w:val="32"/>
          <w:szCs w:val="32"/>
        </w:rPr>
      </w:pPr>
    </w:p>
    <w:p w14:paraId="35F35B62" w14:textId="77777777" w:rsidR="004160B7" w:rsidRPr="00E732A2" w:rsidRDefault="004160B7" w:rsidP="004160B7">
      <w:pPr>
        <w:rPr>
          <w:rFonts w:ascii="Times New Roman" w:hAnsi="Times New Roman" w:cs="Times New Roman"/>
          <w:b/>
          <w:sz w:val="32"/>
          <w:szCs w:val="32"/>
        </w:rPr>
      </w:pPr>
      <w:r w:rsidRPr="00E732A2">
        <w:rPr>
          <w:rFonts w:ascii="Times New Roman" w:hAnsi="Times New Roman" w:cs="Times New Roman"/>
          <w:b/>
          <w:sz w:val="32"/>
          <w:szCs w:val="32"/>
        </w:rPr>
        <w:t>Document 9 L'affaire du Médiator</w:t>
      </w:r>
    </w:p>
    <w:p w14:paraId="540593F2" w14:textId="77777777" w:rsidR="004160B7" w:rsidRPr="00BC0319"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jc w:val="both"/>
        <w:rPr>
          <w:rFonts w:ascii="Arial" w:hAnsi="Arial" w:cs="Arial"/>
          <w:sz w:val="18"/>
          <w:szCs w:val="18"/>
        </w:rPr>
      </w:pPr>
      <w:r w:rsidRPr="00BC0319">
        <w:rPr>
          <w:rFonts w:ascii="Arial" w:hAnsi="Arial" w:cs="Arial"/>
          <w:sz w:val="18"/>
          <w:szCs w:val="18"/>
        </w:rPr>
        <w:t>Affaire du Mediator : ce qu’il faut savoir avant le jugement attendu lundi</w:t>
      </w:r>
    </w:p>
    <w:p w14:paraId="7509807B" w14:textId="77777777" w:rsidR="004160B7" w:rsidRPr="00BC0319"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jc w:val="both"/>
        <w:rPr>
          <w:rFonts w:ascii="Arial" w:hAnsi="Arial" w:cs="Arial"/>
          <w:sz w:val="18"/>
          <w:szCs w:val="18"/>
        </w:rPr>
      </w:pPr>
      <w:r w:rsidRPr="00BC0319">
        <w:rPr>
          <w:rFonts w:ascii="Arial" w:hAnsi="Arial" w:cs="Arial"/>
          <w:sz w:val="18"/>
          <w:szCs w:val="18"/>
        </w:rPr>
        <w:t xml:space="preserve">Neuf mois après les réquisitions de la procureure, le tribunal correctionnel de Paris doit rendre son jugement lundi 29 mars dans l’affaire du Mediator, ce médicament accusé d’avoir causé la mort de plusieurs centaines de personnes. </w:t>
      </w:r>
    </w:p>
    <w:p w14:paraId="0892D929" w14:textId="77777777" w:rsidR="004160B7" w:rsidRPr="00BC0319"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jc w:val="both"/>
        <w:rPr>
          <w:rFonts w:ascii="Arial" w:hAnsi="Arial" w:cs="Arial"/>
          <w:sz w:val="18"/>
          <w:szCs w:val="18"/>
        </w:rPr>
      </w:pPr>
      <w:r w:rsidRPr="00BC0319">
        <w:rPr>
          <w:rFonts w:ascii="Arial" w:hAnsi="Arial" w:cs="Arial"/>
          <w:sz w:val="18"/>
          <w:szCs w:val="18"/>
        </w:rPr>
        <w:t>Le Monde  le 29 03 2021</w:t>
      </w:r>
    </w:p>
    <w:p w14:paraId="04A1B1B8" w14:textId="77777777" w:rsidR="004160B7" w:rsidRPr="00BC0319"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jc w:val="both"/>
        <w:rPr>
          <w:rFonts w:ascii="Arial" w:hAnsi="Arial" w:cs="Arial"/>
          <w:sz w:val="18"/>
          <w:szCs w:val="18"/>
        </w:rPr>
      </w:pPr>
      <w:r w:rsidRPr="00BC0319">
        <w:rPr>
          <w:rFonts w:ascii="Arial" w:hAnsi="Arial" w:cs="Arial"/>
          <w:sz w:val="18"/>
          <w:szCs w:val="18"/>
        </w:rPr>
        <w:t xml:space="preserve">Plus de dix ans après le début de l’affaire et </w:t>
      </w:r>
      <w:hyperlink r:id="rId28" w:history="1">
        <w:r w:rsidRPr="00BC0319">
          <w:rPr>
            <w:rFonts w:ascii="Arial" w:hAnsi="Arial" w:cs="Arial"/>
            <w:sz w:val="18"/>
            <w:szCs w:val="18"/>
          </w:rPr>
          <w:t>dix-huit mois après le début du procès</w:t>
        </w:r>
      </w:hyperlink>
      <w:r w:rsidRPr="00BC0319">
        <w:rPr>
          <w:rFonts w:ascii="Arial" w:hAnsi="Arial" w:cs="Arial"/>
          <w:sz w:val="18"/>
          <w:szCs w:val="18"/>
        </w:rPr>
        <w:t xml:space="preserve">, le tribunal correctionnel de Paris doit rendre son jugement lundi 29 mars dans l’affaire du Mediator. Dans ce procès hors norme, </w:t>
      </w:r>
      <w:hyperlink r:id="rId29" w:history="1">
        <w:r w:rsidRPr="00BC0319">
          <w:rPr>
            <w:rFonts w:ascii="Arial" w:hAnsi="Arial" w:cs="Arial"/>
            <w:sz w:val="18"/>
            <w:szCs w:val="18"/>
          </w:rPr>
          <w:t>qui aura duré plus de 517 heures</w:t>
        </w:r>
      </w:hyperlink>
      <w:r w:rsidRPr="00BC0319">
        <w:rPr>
          <w:rFonts w:ascii="Arial" w:hAnsi="Arial" w:cs="Arial"/>
          <w:sz w:val="18"/>
          <w:szCs w:val="18"/>
        </w:rPr>
        <w:t xml:space="preserve">, quatorze personnes physiques et onze personnes morales sont renvoyées devant le tribunal. Au centre des débats : les laboratoires Servier, accusés d’avoir commercialisé un médicament </w:t>
      </w:r>
      <w:hyperlink r:id="rId30" w:history="1">
        <w:r w:rsidRPr="00BC0319">
          <w:rPr>
            <w:rFonts w:ascii="Arial" w:hAnsi="Arial" w:cs="Arial"/>
            <w:sz w:val="18"/>
            <w:szCs w:val="18"/>
          </w:rPr>
          <w:t>dont ils connaissaient les effets toxiques</w:t>
        </w:r>
      </w:hyperlink>
      <w:r w:rsidRPr="00BC0319">
        <w:rPr>
          <w:rFonts w:ascii="Arial" w:hAnsi="Arial" w:cs="Arial"/>
          <w:sz w:val="18"/>
          <w:szCs w:val="18"/>
        </w:rPr>
        <w:t xml:space="preserve"> et dont ils ont tenté de protéger la présence sur le marché à l’aide </w:t>
      </w:r>
      <w:hyperlink r:id="rId31" w:history="1">
        <w:r w:rsidRPr="00BC0319">
          <w:rPr>
            <w:rFonts w:ascii="Arial" w:hAnsi="Arial" w:cs="Arial"/>
            <w:sz w:val="18"/>
            <w:szCs w:val="18"/>
          </w:rPr>
          <w:t>d’un minutieux lobbying</w:t>
        </w:r>
      </w:hyperlink>
      <w:r w:rsidRPr="00BC0319">
        <w:rPr>
          <w:rFonts w:ascii="Arial" w:hAnsi="Arial" w:cs="Arial"/>
          <w:sz w:val="18"/>
          <w:szCs w:val="18"/>
        </w:rPr>
        <w:t>.</w:t>
      </w:r>
    </w:p>
    <w:p w14:paraId="4A2B9FAF" w14:textId="77777777" w:rsidR="004160B7" w:rsidRPr="00BC0319"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jc w:val="both"/>
        <w:rPr>
          <w:rFonts w:ascii="Arial" w:hAnsi="Arial" w:cs="Arial"/>
          <w:sz w:val="18"/>
          <w:szCs w:val="18"/>
        </w:rPr>
      </w:pPr>
      <w:r w:rsidRPr="00BC0319">
        <w:rPr>
          <w:rFonts w:ascii="Arial" w:hAnsi="Arial" w:cs="Arial"/>
          <w:sz w:val="18"/>
          <w:szCs w:val="18"/>
        </w:rPr>
        <w:t>Qu’est-ce que le Mediator ?</w:t>
      </w:r>
    </w:p>
    <w:p w14:paraId="0699CD20" w14:textId="77777777" w:rsidR="004160B7" w:rsidRPr="00BC0319"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jc w:val="both"/>
        <w:rPr>
          <w:rFonts w:ascii="Arial" w:hAnsi="Arial" w:cs="Arial"/>
          <w:sz w:val="18"/>
          <w:szCs w:val="18"/>
        </w:rPr>
      </w:pPr>
      <w:r w:rsidRPr="00BC0319">
        <w:rPr>
          <w:rFonts w:ascii="Arial" w:hAnsi="Arial" w:cs="Arial"/>
          <w:sz w:val="18"/>
          <w:szCs w:val="18"/>
        </w:rPr>
        <w:t xml:space="preserve">Le Mediator est un médicament mis au point par Servier, le deuxième groupe pharmaceutique français. Il a été commercialisé entre 1976 et novembre 2009, date à laquelle il a été retiré du marché français, </w:t>
      </w:r>
      <w:hyperlink r:id="rId32" w:history="1">
        <w:r w:rsidRPr="00BC0319">
          <w:rPr>
            <w:rFonts w:ascii="Arial" w:hAnsi="Arial" w:cs="Arial"/>
            <w:sz w:val="18"/>
            <w:szCs w:val="18"/>
          </w:rPr>
          <w:t>plusieurs années après la Suisse, l’Espagne ou l’Italie</w:t>
        </w:r>
      </w:hyperlink>
      <w:r w:rsidRPr="00BC0319">
        <w:rPr>
          <w:rFonts w:ascii="Arial" w:hAnsi="Arial" w:cs="Arial"/>
          <w:sz w:val="18"/>
          <w:szCs w:val="18"/>
        </w:rPr>
        <w:t>. Vendu comme un antidiabétique, il a, en réalité, été largement prescrit comme un anorexigène, c’est-à-dire un coupe-faim.</w:t>
      </w:r>
    </w:p>
    <w:p w14:paraId="555F0237" w14:textId="77777777" w:rsidR="004160B7" w:rsidRPr="00BC0319"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jc w:val="both"/>
        <w:rPr>
          <w:rFonts w:ascii="Arial" w:hAnsi="Arial" w:cs="Arial"/>
          <w:sz w:val="18"/>
          <w:szCs w:val="18"/>
        </w:rPr>
      </w:pPr>
      <w:r w:rsidRPr="00BC0319">
        <w:rPr>
          <w:rFonts w:ascii="Arial" w:hAnsi="Arial" w:cs="Arial"/>
          <w:sz w:val="18"/>
          <w:szCs w:val="18"/>
        </w:rPr>
        <w:t xml:space="preserve">Le Mediator causait cependant de graves effets secondaires. On sait aujourd’hui qu’il est à l’origine de graves dysfonctionnements des valves cardiaques et pouvait provoquer des hypertensions artérielles pulmonaires. En 2010, une étude de la Caisse nationale d’assurance-maladie estimait que les patients diabétiques traités avec le Mediator </w:t>
      </w:r>
      <w:hyperlink r:id="rId33" w:history="1">
        <w:r w:rsidRPr="00BC0319">
          <w:rPr>
            <w:rFonts w:ascii="Arial" w:hAnsi="Arial" w:cs="Arial"/>
            <w:sz w:val="18"/>
            <w:szCs w:val="18"/>
          </w:rPr>
          <w:t>connaissaient quatre fois plus de valvulopathies</w:t>
        </w:r>
      </w:hyperlink>
      <w:r w:rsidRPr="00BC0319">
        <w:rPr>
          <w:rFonts w:ascii="Arial" w:hAnsi="Arial" w:cs="Arial"/>
          <w:sz w:val="18"/>
          <w:szCs w:val="18"/>
        </w:rPr>
        <w:t xml:space="preserve"> que les autres.</w:t>
      </w:r>
    </w:p>
    <w:p w14:paraId="38E4DDA9" w14:textId="77777777" w:rsidR="004160B7" w:rsidRPr="00BC0319"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jc w:val="both"/>
        <w:rPr>
          <w:rFonts w:ascii="Arial" w:hAnsi="Arial" w:cs="Arial"/>
          <w:sz w:val="18"/>
          <w:szCs w:val="18"/>
        </w:rPr>
      </w:pPr>
      <w:r w:rsidRPr="00BC0319">
        <w:rPr>
          <w:rFonts w:ascii="Arial" w:hAnsi="Arial" w:cs="Arial"/>
          <w:sz w:val="18"/>
          <w:szCs w:val="18"/>
        </w:rPr>
        <w:t xml:space="preserve">Consommé par 5 millions de personnes, le Mediator est accusé d’avoir causé la mort de 1 500 à 2 100 personnes, sans compter celles qui souffrent encore aujourd’hui des conséquences des effets secondaires. </w:t>
      </w:r>
      <w:hyperlink r:id="rId34" w:history="1">
        <w:r w:rsidRPr="00BC0319">
          <w:rPr>
            <w:rFonts w:ascii="Arial" w:hAnsi="Arial" w:cs="Arial"/>
            <w:sz w:val="18"/>
            <w:szCs w:val="18"/>
          </w:rPr>
          <w:t>La plupart des victimes</w:t>
        </w:r>
      </w:hyperlink>
      <w:r w:rsidRPr="00BC0319">
        <w:rPr>
          <w:rFonts w:ascii="Arial" w:hAnsi="Arial" w:cs="Arial"/>
          <w:sz w:val="18"/>
          <w:szCs w:val="18"/>
        </w:rPr>
        <w:t xml:space="preserve"> ne souffraient ni de diabète ni de cholestérol.</w:t>
      </w:r>
    </w:p>
    <w:p w14:paraId="3F186287" w14:textId="77777777" w:rsidR="004160B7" w:rsidRPr="00BC0319"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jc w:val="both"/>
        <w:rPr>
          <w:rFonts w:ascii="Arial" w:hAnsi="Arial" w:cs="Arial"/>
          <w:sz w:val="18"/>
          <w:szCs w:val="18"/>
        </w:rPr>
      </w:pPr>
      <w:r w:rsidRPr="00BC0319">
        <w:rPr>
          <w:rFonts w:ascii="Arial" w:hAnsi="Arial" w:cs="Arial"/>
          <w:sz w:val="18"/>
          <w:szCs w:val="18"/>
        </w:rPr>
        <w:t>Comment l’affaire est-elle née ?</w:t>
      </w:r>
    </w:p>
    <w:p w14:paraId="2588AF7C" w14:textId="77777777" w:rsidR="004160B7" w:rsidRPr="00BC0319"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jc w:val="both"/>
        <w:rPr>
          <w:rFonts w:ascii="Arial" w:hAnsi="Arial" w:cs="Arial"/>
          <w:sz w:val="18"/>
          <w:szCs w:val="18"/>
        </w:rPr>
      </w:pPr>
      <w:r w:rsidRPr="00BC0319">
        <w:rPr>
          <w:rFonts w:ascii="Arial" w:hAnsi="Arial" w:cs="Arial"/>
          <w:sz w:val="18"/>
          <w:szCs w:val="18"/>
        </w:rPr>
        <w:t xml:space="preserve">S’il y a eu plusieurs alertes au fil des années, les révélations sur le Mediator sont en grande partie dues à Irène Frachon, une pneumologue de l’hôpital de Brest. C’est en 2007 qu’elle a réalisé la dangerosité du médicament, après avoir récupéré une liste de valvulopathies en lien avec un diagnostic d’obésité. « Onze cas apparaissent. Je suis tombée de l’armoire », </w:t>
      </w:r>
      <w:hyperlink r:id="rId35" w:history="1">
        <w:r w:rsidRPr="00BC0319">
          <w:rPr>
            <w:rFonts w:ascii="Arial" w:hAnsi="Arial" w:cs="Arial"/>
            <w:sz w:val="18"/>
            <w:szCs w:val="18"/>
          </w:rPr>
          <w:t>a-t-elle raconté lors du procès</w:t>
        </w:r>
      </w:hyperlink>
      <w:r w:rsidRPr="00BC0319">
        <w:rPr>
          <w:rFonts w:ascii="Arial" w:hAnsi="Arial" w:cs="Arial"/>
          <w:sz w:val="18"/>
          <w:szCs w:val="18"/>
        </w:rPr>
        <w:t>.</w:t>
      </w:r>
    </w:p>
    <w:p w14:paraId="07C0E4BE" w14:textId="77777777" w:rsidR="004160B7" w:rsidRPr="00BC0319"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jc w:val="both"/>
        <w:rPr>
          <w:rFonts w:ascii="Arial" w:hAnsi="Arial" w:cs="Arial"/>
          <w:sz w:val="18"/>
          <w:szCs w:val="18"/>
        </w:rPr>
      </w:pPr>
      <w:r w:rsidRPr="00BC0319">
        <w:rPr>
          <w:rFonts w:ascii="Arial" w:hAnsi="Arial" w:cs="Arial"/>
          <w:sz w:val="18"/>
          <w:szCs w:val="18"/>
        </w:rPr>
        <w:t xml:space="preserve">Reçue par l’Afssaps (depuis devenue l’ANSM, l’Agence nationale de sécurité du médicament et des produits de santé) au début de 2009, elle fait alors un premier signalement et demande le retrait de l’autorisation de mise sur le marché du médicament. L’Afssaps refuse. Le Mediator sera finalement retiré du marché quelques mois plus tard, peu de temps avant la publication de </w:t>
      </w:r>
      <w:hyperlink r:id="rId36" w:history="1">
        <w:r w:rsidRPr="00BC0319">
          <w:rPr>
            <w:rFonts w:ascii="Arial" w:hAnsi="Arial" w:cs="Arial"/>
            <w:sz w:val="18"/>
            <w:szCs w:val="18"/>
          </w:rPr>
          <w:t>Mediator 150 mg, combien de morts ?</w:t>
        </w:r>
      </w:hyperlink>
      <w:r w:rsidRPr="00BC0319">
        <w:rPr>
          <w:rFonts w:ascii="Arial" w:hAnsi="Arial" w:cs="Arial"/>
          <w:sz w:val="18"/>
          <w:szCs w:val="18"/>
        </w:rPr>
        <w:t xml:space="preserve"> en juin 2010, qui fera vraiment connaître le scandale au grand public. Le groupe avait d’ailleurs </w:t>
      </w:r>
      <w:hyperlink r:id="rId37" w:history="1">
        <w:r w:rsidRPr="00BC0319">
          <w:rPr>
            <w:rFonts w:ascii="Arial" w:hAnsi="Arial" w:cs="Arial"/>
            <w:sz w:val="18"/>
            <w:szCs w:val="18"/>
          </w:rPr>
          <w:t>tenté de faire censurer le sous-titre</w:t>
        </w:r>
      </w:hyperlink>
      <w:r w:rsidRPr="00BC0319">
        <w:rPr>
          <w:rFonts w:ascii="Arial" w:hAnsi="Arial" w:cs="Arial"/>
          <w:sz w:val="18"/>
          <w:szCs w:val="18"/>
        </w:rPr>
        <w:t>.</w:t>
      </w:r>
    </w:p>
    <w:p w14:paraId="0E140573" w14:textId="77777777" w:rsidR="004160B7" w:rsidRPr="00BC0319"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jc w:val="both"/>
        <w:rPr>
          <w:rFonts w:ascii="Arial" w:hAnsi="Arial" w:cs="Arial"/>
          <w:sz w:val="18"/>
          <w:szCs w:val="18"/>
        </w:rPr>
      </w:pPr>
      <w:r w:rsidRPr="00BC0319">
        <w:rPr>
          <w:rFonts w:ascii="Arial" w:hAnsi="Arial" w:cs="Arial"/>
          <w:sz w:val="18"/>
          <w:szCs w:val="18"/>
        </w:rPr>
        <w:t xml:space="preserve">Lors du procès, Irène Frachon a dénoncé « le déni inébranlable » des laboratoires Servier et « l’atmosphère de pressions et de menaces » qu’ils ont fait peser. « J’ai eu le sentiment très pénible d’être traquée, comme si j’étais à l’origine d’une conspiration contre les laboratoires Servier, alors que je ne faisais que mon travail », </w:t>
      </w:r>
      <w:hyperlink r:id="rId38" w:history="1">
        <w:r w:rsidRPr="00BC0319">
          <w:rPr>
            <w:rFonts w:ascii="Arial" w:hAnsi="Arial" w:cs="Arial"/>
            <w:sz w:val="18"/>
            <w:szCs w:val="18"/>
          </w:rPr>
          <w:t>a-t-elle notamment lancé.</w:t>
        </w:r>
      </w:hyperlink>
    </w:p>
    <w:p w14:paraId="3121B7A3" w14:textId="77777777" w:rsidR="004160B7" w:rsidRPr="00BC0319"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jc w:val="both"/>
        <w:rPr>
          <w:rFonts w:ascii="Arial" w:hAnsi="Arial" w:cs="Arial"/>
          <w:sz w:val="18"/>
          <w:szCs w:val="18"/>
        </w:rPr>
      </w:pPr>
      <w:r w:rsidRPr="00BC0319">
        <w:rPr>
          <w:rFonts w:ascii="Arial" w:hAnsi="Arial" w:cs="Arial"/>
          <w:sz w:val="18"/>
          <w:szCs w:val="18"/>
        </w:rPr>
        <w:lastRenderedPageBreak/>
        <w:t xml:space="preserve">Car, en plus du scandale sanitaire, </w:t>
      </w:r>
      <w:hyperlink r:id="rId39" w:tgtFrame="_blank" w:tooltip="Nouvelle fenêtre" w:history="1">
        <w:r w:rsidRPr="00BC0319">
          <w:rPr>
            <w:rFonts w:ascii="Arial" w:hAnsi="Arial" w:cs="Arial"/>
            <w:sz w:val="18"/>
            <w:szCs w:val="18"/>
          </w:rPr>
          <w:t>l’affaire du Mediator a mis en lumière</w:t>
        </w:r>
      </w:hyperlink>
      <w:r w:rsidRPr="00BC0319">
        <w:rPr>
          <w:rFonts w:ascii="Arial" w:hAnsi="Arial" w:cs="Arial"/>
          <w:sz w:val="18"/>
          <w:szCs w:val="18"/>
        </w:rPr>
        <w:t xml:space="preserve"> l’échec des autorités sanitaires – l’ANSM est d’ailleurs renvoyée devant le tribunal – et a révélé </w:t>
      </w:r>
      <w:hyperlink r:id="rId40" w:tgtFrame="_blank" w:tooltip="Nouvelle fenêtre" w:history="1">
        <w:r w:rsidRPr="00BC0319">
          <w:rPr>
            <w:rFonts w:ascii="Arial" w:hAnsi="Arial" w:cs="Arial"/>
            <w:sz w:val="18"/>
            <w:szCs w:val="18"/>
          </w:rPr>
          <w:t>les liens incestueux que peut entretenir l’industrie</w:t>
        </w:r>
      </w:hyperlink>
      <w:r w:rsidRPr="00BC0319">
        <w:rPr>
          <w:rFonts w:ascii="Arial" w:hAnsi="Arial" w:cs="Arial"/>
          <w:sz w:val="18"/>
          <w:szCs w:val="18"/>
        </w:rPr>
        <w:t xml:space="preserve"> du médicament avec certains experts scientifiques et hauts dirigeants français. </w:t>
      </w:r>
      <w:hyperlink r:id="rId41" w:tgtFrame="_blank" w:tooltip="Nouvelle fenêtre" w:history="1">
        <w:r w:rsidRPr="00BC0319">
          <w:rPr>
            <w:rFonts w:ascii="Arial" w:hAnsi="Arial" w:cs="Arial"/>
            <w:sz w:val="18"/>
            <w:szCs w:val="18"/>
          </w:rPr>
          <w:t>Après une première plainte au pénal à la fin de 2010</w:t>
        </w:r>
      </w:hyperlink>
      <w:r w:rsidRPr="00BC0319">
        <w:rPr>
          <w:rFonts w:ascii="Arial" w:hAnsi="Arial" w:cs="Arial"/>
          <w:sz w:val="18"/>
          <w:szCs w:val="18"/>
        </w:rPr>
        <w:t>, deux informations judiciaires pour « tromperie aggravée et prise illégale d’intérêt » et pour « homicides involontaires » ont été ouvertes au début de l’année 2011.</w:t>
      </w:r>
    </w:p>
    <w:p w14:paraId="758EBE28" w14:textId="77777777" w:rsidR="004160B7" w:rsidRPr="00BC0319"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jc w:val="both"/>
        <w:rPr>
          <w:rFonts w:ascii="Arial" w:hAnsi="Arial" w:cs="Arial"/>
          <w:sz w:val="18"/>
          <w:szCs w:val="18"/>
        </w:rPr>
      </w:pPr>
      <w:r w:rsidRPr="00BC0319">
        <w:rPr>
          <w:rFonts w:ascii="Arial" w:hAnsi="Arial" w:cs="Arial"/>
          <w:sz w:val="18"/>
          <w:szCs w:val="18"/>
        </w:rPr>
        <w:t>Que s’est-il dit au procès ?</w:t>
      </w:r>
    </w:p>
    <w:p w14:paraId="0021EB7D" w14:textId="77777777" w:rsidR="004160B7" w:rsidRPr="00BC0319"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jc w:val="both"/>
        <w:rPr>
          <w:rFonts w:ascii="Arial" w:hAnsi="Arial" w:cs="Arial"/>
          <w:sz w:val="18"/>
          <w:szCs w:val="18"/>
        </w:rPr>
      </w:pPr>
      <w:r w:rsidRPr="00BC0319">
        <w:rPr>
          <w:rFonts w:ascii="Arial" w:hAnsi="Arial" w:cs="Arial"/>
          <w:sz w:val="18"/>
          <w:szCs w:val="18"/>
        </w:rPr>
        <w:t>Dix ans après l’ouverture d’une information judiciaire, le procès s’est finalement ouvert le 23 septembre 2019 devant le tribunal correctionnel de Paris. S’il était prévu pour durer six mois et s’achever au printemps 2020, la pandémie de Covid-19 a causé une interruption de deux mois et demi.</w:t>
      </w:r>
    </w:p>
    <w:p w14:paraId="3053BDB4" w14:textId="77777777" w:rsidR="004160B7" w:rsidRPr="00BC0319"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jc w:val="both"/>
        <w:rPr>
          <w:rFonts w:ascii="Arial" w:hAnsi="Arial" w:cs="Arial"/>
          <w:sz w:val="18"/>
          <w:szCs w:val="18"/>
        </w:rPr>
      </w:pPr>
      <w:r w:rsidRPr="00BC0319">
        <w:rPr>
          <w:rFonts w:ascii="Arial" w:hAnsi="Arial" w:cs="Arial"/>
          <w:sz w:val="18"/>
          <w:szCs w:val="18"/>
        </w:rPr>
        <w:t xml:space="preserve">L’intervention la plus attendue était évidemment </w:t>
      </w:r>
      <w:hyperlink r:id="rId42" w:history="1">
        <w:r w:rsidRPr="00BC0319">
          <w:rPr>
            <w:rFonts w:ascii="Arial" w:hAnsi="Arial" w:cs="Arial"/>
            <w:sz w:val="18"/>
            <w:szCs w:val="18"/>
          </w:rPr>
          <w:t>celle d’Irène Frachon</w:t>
        </w:r>
      </w:hyperlink>
      <w:r w:rsidRPr="00BC0319">
        <w:rPr>
          <w:rFonts w:ascii="Arial" w:hAnsi="Arial" w:cs="Arial"/>
          <w:sz w:val="18"/>
          <w:szCs w:val="18"/>
        </w:rPr>
        <w:t xml:space="preserve">, qui a fait le récit d’un long parcours semé d’embûches, de la découverte des premiers malades jusqu’à l’indemnisation proposée à certaines victimes. Quelques semaines plus tard, c’était au tour des victimes et de leurs familles de se succéder à la barre. « Ma mère est morte en quinze minutes dans mes bras », </w:t>
      </w:r>
      <w:hyperlink r:id="rId43" w:history="1">
        <w:r w:rsidRPr="00BC0319">
          <w:rPr>
            <w:rFonts w:ascii="Arial" w:hAnsi="Arial" w:cs="Arial"/>
            <w:sz w:val="18"/>
            <w:szCs w:val="18"/>
          </w:rPr>
          <w:t>témoigne ainsi Lisa Boussinot</w:t>
        </w:r>
      </w:hyperlink>
      <w:r w:rsidRPr="00BC0319">
        <w:rPr>
          <w:rFonts w:ascii="Arial" w:hAnsi="Arial" w:cs="Arial"/>
          <w:sz w:val="18"/>
          <w:szCs w:val="18"/>
        </w:rPr>
        <w:t xml:space="preserve">, le 5 décembre 2019. « Je suis bourrée de haine, </w:t>
      </w:r>
      <w:hyperlink r:id="rId44" w:history="1">
        <w:r w:rsidRPr="00BC0319">
          <w:rPr>
            <w:rFonts w:ascii="Arial" w:hAnsi="Arial" w:cs="Arial"/>
            <w:sz w:val="18"/>
            <w:szCs w:val="18"/>
          </w:rPr>
          <w:t>expliquait Stéphanie deux semaines plus tôt</w:t>
        </w:r>
      </w:hyperlink>
      <w:r w:rsidRPr="00BC0319">
        <w:rPr>
          <w:rFonts w:ascii="Arial" w:hAnsi="Arial" w:cs="Arial"/>
          <w:sz w:val="18"/>
          <w:szCs w:val="18"/>
        </w:rPr>
        <w:t xml:space="preserve">. Le Mediator m’a fait autant de mal physiquement que psychologiquement. J’avais plein de projets que je dois abandonner à cause de lui. J’ai un cœur malade, je vis avec, c’est terrifiant. » </w:t>
      </w:r>
    </w:p>
    <w:p w14:paraId="17A16B13" w14:textId="77777777" w:rsidR="004160B7" w:rsidRPr="00BC0319"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jc w:val="both"/>
        <w:rPr>
          <w:rFonts w:ascii="Arial" w:hAnsi="Arial" w:cs="Arial"/>
          <w:sz w:val="18"/>
          <w:szCs w:val="18"/>
        </w:rPr>
      </w:pPr>
      <w:r w:rsidRPr="00BC0319">
        <w:rPr>
          <w:rFonts w:ascii="Arial" w:hAnsi="Arial" w:cs="Arial"/>
          <w:sz w:val="18"/>
          <w:szCs w:val="18"/>
        </w:rPr>
        <w:t xml:space="preserve">Article réservé à nos abonnés Lire aussi </w:t>
      </w:r>
      <w:hyperlink r:id="rId45" w:history="1">
        <w:r w:rsidRPr="00BC0319">
          <w:rPr>
            <w:rFonts w:ascii="Arial" w:hAnsi="Arial" w:cs="Arial"/>
            <w:sz w:val="18"/>
            <w:szCs w:val="18"/>
          </w:rPr>
          <w:t>« Ma mère est morte dans mes bras » : au procès du Mediator, la parole est aux victimes</w:t>
        </w:r>
      </w:hyperlink>
      <w:r w:rsidRPr="00BC0319">
        <w:rPr>
          <w:rFonts w:ascii="Arial" w:hAnsi="Arial" w:cs="Arial"/>
          <w:sz w:val="18"/>
          <w:szCs w:val="18"/>
        </w:rPr>
        <w:t xml:space="preserve"> </w:t>
      </w:r>
    </w:p>
    <w:p w14:paraId="2695811C" w14:textId="77777777" w:rsidR="004160B7" w:rsidRPr="00BC0319"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jc w:val="both"/>
        <w:rPr>
          <w:rFonts w:ascii="Arial" w:hAnsi="Arial" w:cs="Arial"/>
          <w:sz w:val="18"/>
          <w:szCs w:val="18"/>
        </w:rPr>
      </w:pPr>
      <w:r w:rsidRPr="00BC0319">
        <w:rPr>
          <w:rFonts w:ascii="Arial" w:hAnsi="Arial" w:cs="Arial"/>
          <w:sz w:val="18"/>
          <w:szCs w:val="18"/>
        </w:rPr>
        <w:t xml:space="preserve">Parmi les éléments accablants envers le groupe Servier, on retrouve </w:t>
      </w:r>
      <w:hyperlink r:id="rId46" w:history="1">
        <w:r w:rsidRPr="00BC0319">
          <w:rPr>
            <w:rFonts w:ascii="Arial" w:hAnsi="Arial" w:cs="Arial"/>
            <w:sz w:val="18"/>
            <w:szCs w:val="18"/>
          </w:rPr>
          <w:t>une étude datant de 1995</w:t>
        </w:r>
      </w:hyperlink>
      <w:r w:rsidRPr="00BC0319">
        <w:rPr>
          <w:rFonts w:ascii="Arial" w:hAnsi="Arial" w:cs="Arial"/>
          <w:sz w:val="18"/>
          <w:szCs w:val="18"/>
        </w:rPr>
        <w:t xml:space="preserve"> qui aurait dû sonner une première alarme au sein des laboratoires, mais aussi</w:t>
      </w:r>
      <w:hyperlink r:id="rId47" w:history="1">
        <w:r w:rsidRPr="00BC0319">
          <w:rPr>
            <w:rFonts w:ascii="Arial" w:hAnsi="Arial" w:cs="Arial"/>
            <w:sz w:val="18"/>
            <w:szCs w:val="18"/>
          </w:rPr>
          <w:t xml:space="preserve"> une note de deux pages écrite en 1999</w:t>
        </w:r>
      </w:hyperlink>
      <w:r w:rsidRPr="00BC0319">
        <w:rPr>
          <w:rFonts w:ascii="Arial" w:hAnsi="Arial" w:cs="Arial"/>
          <w:sz w:val="18"/>
          <w:szCs w:val="18"/>
        </w:rPr>
        <w:t xml:space="preserve"> pour rassurer les cadres du groupe après de nouvelles alertes sérieuses. Envoyée par celui qui était alors numéro deux du groupe Servier, Jean-Philippe Seta, elle fonde en partie les accusations de « tromperie sur les risques inhérents à l’utilisation du Mediator » et d’« homicide involontaire ».</w:t>
      </w:r>
    </w:p>
    <w:p w14:paraId="5086D468" w14:textId="77777777" w:rsidR="004160B7" w:rsidRPr="00BC0319"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jc w:val="both"/>
        <w:rPr>
          <w:rFonts w:ascii="Arial" w:hAnsi="Arial" w:cs="Arial"/>
          <w:sz w:val="18"/>
          <w:szCs w:val="18"/>
        </w:rPr>
      </w:pPr>
      <w:r w:rsidRPr="00BC0319">
        <w:rPr>
          <w:rFonts w:ascii="Arial" w:hAnsi="Arial" w:cs="Arial"/>
          <w:sz w:val="18"/>
          <w:szCs w:val="18"/>
        </w:rPr>
        <w:t>Quelles sont les réquisitions  ?</w:t>
      </w:r>
    </w:p>
    <w:p w14:paraId="5F8F6D53" w14:textId="77777777" w:rsidR="004160B7" w:rsidRPr="00BC0319"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jc w:val="both"/>
        <w:rPr>
          <w:rFonts w:ascii="Arial" w:hAnsi="Arial" w:cs="Arial"/>
          <w:sz w:val="18"/>
          <w:szCs w:val="18"/>
        </w:rPr>
      </w:pPr>
      <w:r w:rsidRPr="00BC0319">
        <w:rPr>
          <w:rFonts w:ascii="Arial" w:hAnsi="Arial" w:cs="Arial"/>
          <w:sz w:val="18"/>
          <w:szCs w:val="18"/>
        </w:rPr>
        <w:t>Le 23 juin 2020, lors d’un réquisitoire long d’une dizaine d’heures,</w:t>
      </w:r>
      <w:hyperlink r:id="rId48" w:history="1">
        <w:r w:rsidRPr="00BC0319">
          <w:rPr>
            <w:rFonts w:ascii="Arial" w:hAnsi="Arial" w:cs="Arial"/>
            <w:sz w:val="18"/>
            <w:szCs w:val="18"/>
          </w:rPr>
          <w:t xml:space="preserve"> la procureure Aude Le Guilcher a requis des amendes</w:t>
        </w:r>
      </w:hyperlink>
      <w:r w:rsidRPr="00BC0319">
        <w:rPr>
          <w:rFonts w:ascii="Arial" w:hAnsi="Arial" w:cs="Arial"/>
          <w:sz w:val="18"/>
          <w:szCs w:val="18"/>
        </w:rPr>
        <w:t xml:space="preserve"> allant de 1 million à 1,85 million d’euros pour le groupe Servier. Si le montant de ces amendes peut sembler dérisoire au regard des bénéfices engrangés par le groupe Servier au fil des années – </w:t>
      </w:r>
      <w:hyperlink r:id="rId49" w:history="1">
        <w:r w:rsidRPr="00BC0319">
          <w:rPr>
            <w:rFonts w:ascii="Arial" w:hAnsi="Arial" w:cs="Arial"/>
            <w:sz w:val="18"/>
            <w:szCs w:val="18"/>
          </w:rPr>
          <w:t>le Mediator lui a rapporté</w:t>
        </w:r>
      </w:hyperlink>
      <w:r w:rsidRPr="00BC0319">
        <w:rPr>
          <w:rFonts w:ascii="Arial" w:hAnsi="Arial" w:cs="Arial"/>
          <w:sz w:val="18"/>
          <w:szCs w:val="18"/>
        </w:rPr>
        <w:t xml:space="preserve"> jusqu’à 30 millions d’euros par an –, il s’agit du maximum légal.</w:t>
      </w:r>
    </w:p>
    <w:p w14:paraId="1C61F74D" w14:textId="77777777" w:rsidR="004160B7" w:rsidRPr="00BC0319"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jc w:val="both"/>
        <w:rPr>
          <w:rFonts w:ascii="Arial" w:hAnsi="Arial" w:cs="Arial"/>
          <w:sz w:val="18"/>
          <w:szCs w:val="18"/>
        </w:rPr>
      </w:pPr>
      <w:r w:rsidRPr="00BC0319">
        <w:rPr>
          <w:rFonts w:ascii="Arial" w:hAnsi="Arial" w:cs="Arial"/>
          <w:sz w:val="18"/>
          <w:szCs w:val="18"/>
        </w:rPr>
        <w:t xml:space="preserve">La procureure a également requis cinq ans de prison, dont deux avec sursis et 200 000 euros d’amende à l’encontre de Jean-Philippe Seta, ancien numéro deux du groupe. Jacques Servier, le fondateur des laboratoires Servier, lui, </w:t>
      </w:r>
      <w:hyperlink r:id="rId50" w:history="1">
        <w:r w:rsidRPr="00BC0319">
          <w:rPr>
            <w:rFonts w:ascii="Arial" w:hAnsi="Arial" w:cs="Arial"/>
            <w:sz w:val="18"/>
            <w:szCs w:val="18"/>
          </w:rPr>
          <w:t>est mort en 2014, à l’âge de 92 ans.</w:t>
        </w:r>
      </w:hyperlink>
    </w:p>
    <w:p w14:paraId="7558F8E5" w14:textId="77777777" w:rsidR="004160B7" w:rsidRPr="00BC0319"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jc w:val="both"/>
        <w:rPr>
          <w:rFonts w:ascii="Arial" w:hAnsi="Arial" w:cs="Arial"/>
          <w:sz w:val="18"/>
          <w:szCs w:val="18"/>
        </w:rPr>
      </w:pPr>
      <w:r w:rsidRPr="00BC0319">
        <w:rPr>
          <w:rFonts w:ascii="Arial" w:hAnsi="Arial" w:cs="Arial"/>
          <w:sz w:val="18"/>
          <w:szCs w:val="18"/>
        </w:rPr>
        <w:t xml:space="preserve">Quelque 200 000 euros d’amende ont également été requis à l’encontre de l’ANSM, accusée de négligences et jugée pour homicides et blessures volontaires. Des peines de prison avec sursis et des amendes </w:t>
      </w:r>
      <w:hyperlink r:id="rId51" w:history="1">
        <w:r w:rsidRPr="00BC0319">
          <w:rPr>
            <w:rFonts w:ascii="Arial" w:hAnsi="Arial" w:cs="Arial"/>
            <w:sz w:val="18"/>
            <w:szCs w:val="18"/>
          </w:rPr>
          <w:t>ont par ailleurs été requises</w:t>
        </w:r>
      </w:hyperlink>
      <w:r w:rsidRPr="00BC0319">
        <w:rPr>
          <w:rFonts w:ascii="Arial" w:hAnsi="Arial" w:cs="Arial"/>
          <w:sz w:val="18"/>
          <w:szCs w:val="18"/>
        </w:rPr>
        <w:t xml:space="preserve"> à l’encontre de neuf autres personnes jugées, entre autres, pour des prises illégales d’intérêts et du « pantouflage ». Ils sont accusés d’avoir porté atteinte à « la légitimité de nos institutions et à la santé publique ».</w:t>
      </w:r>
    </w:p>
    <w:p w14:paraId="715164AC" w14:textId="77777777" w:rsidR="004160B7" w:rsidRPr="00BC0319"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after="150" w:afterAutospacing="0" w:line="293" w:lineRule="atLeast"/>
        <w:jc w:val="both"/>
        <w:rPr>
          <w:rFonts w:ascii="Arial" w:hAnsi="Arial" w:cs="Arial"/>
          <w:sz w:val="18"/>
          <w:szCs w:val="18"/>
        </w:rPr>
      </w:pPr>
      <w:r w:rsidRPr="00BC0319">
        <w:rPr>
          <w:rFonts w:ascii="Arial" w:hAnsi="Arial" w:cs="Arial"/>
          <w:sz w:val="18"/>
          <w:szCs w:val="18"/>
        </w:rPr>
        <w:t xml:space="preserve">Le Monde </w:t>
      </w:r>
    </w:p>
    <w:p w14:paraId="5A900182" w14:textId="77777777" w:rsidR="004160B7" w:rsidRDefault="004160B7" w:rsidP="004160B7">
      <w:pPr>
        <w:spacing w:before="100" w:beforeAutospacing="1" w:after="100" w:afterAutospacing="1" w:line="240" w:lineRule="auto"/>
        <w:rPr>
          <w:rFonts w:ascii="Times New Roman" w:eastAsia="Times New Roman" w:hAnsi="Times New Roman" w:cs="Times New Roman"/>
          <w:sz w:val="24"/>
          <w:szCs w:val="24"/>
          <w:lang w:eastAsia="fr-FR"/>
        </w:rPr>
      </w:pPr>
    </w:p>
    <w:p w14:paraId="6196CF23" w14:textId="77777777" w:rsidR="004160B7" w:rsidRPr="00E732A2" w:rsidRDefault="004160B7" w:rsidP="004160B7">
      <w:pPr>
        <w:rPr>
          <w:rFonts w:ascii="Times New Roman" w:hAnsi="Times New Roman" w:cs="Times New Roman"/>
          <w:b/>
          <w:sz w:val="32"/>
          <w:szCs w:val="32"/>
        </w:rPr>
      </w:pPr>
      <w:r w:rsidRPr="00E732A2">
        <w:rPr>
          <w:rFonts w:ascii="Times New Roman" w:hAnsi="Times New Roman" w:cs="Times New Roman"/>
          <w:b/>
          <w:sz w:val="32"/>
          <w:szCs w:val="32"/>
        </w:rPr>
        <w:t>Document 10</w:t>
      </w:r>
    </w:p>
    <w:p w14:paraId="719555AB" w14:textId="77777777" w:rsidR="004160B7" w:rsidRPr="00250DAE" w:rsidRDefault="004160B7" w:rsidP="004160B7">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outlineLvl w:val="0"/>
        <w:rPr>
          <w:rFonts w:ascii="Georgia" w:eastAsia="Times New Roman" w:hAnsi="Georgia" w:cs="Times New Roman"/>
          <w:color w:val="2A303B"/>
          <w:kern w:val="36"/>
          <w:sz w:val="36"/>
          <w:szCs w:val="36"/>
          <w:lang w:eastAsia="fr-FR"/>
        </w:rPr>
      </w:pPr>
      <w:r w:rsidRPr="00250DAE">
        <w:rPr>
          <w:rFonts w:ascii="Georgia" w:eastAsia="Times New Roman" w:hAnsi="Georgia" w:cs="Times New Roman"/>
          <w:color w:val="2A303B"/>
          <w:kern w:val="36"/>
          <w:sz w:val="36"/>
          <w:szCs w:val="36"/>
          <w:lang w:eastAsia="fr-FR"/>
        </w:rPr>
        <w:t>Le statut d’indépendant d’un chauffeur Uber est « fictif », selon la Cour de cassation</w:t>
      </w:r>
    </w:p>
    <w:p w14:paraId="090466CD" w14:textId="77777777" w:rsidR="004160B7" w:rsidRPr="00250DAE" w:rsidRDefault="004160B7" w:rsidP="004160B7">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Times New Roman" w:eastAsia="Times New Roman" w:hAnsi="Times New Roman" w:cs="Times New Roman"/>
          <w:b/>
          <w:i/>
          <w:sz w:val="24"/>
          <w:szCs w:val="24"/>
          <w:lang w:eastAsia="fr-FR"/>
        </w:rPr>
      </w:pPr>
      <w:r w:rsidRPr="00250DAE">
        <w:rPr>
          <w:rFonts w:ascii="Times New Roman" w:eastAsia="Times New Roman" w:hAnsi="Times New Roman" w:cs="Times New Roman"/>
          <w:b/>
          <w:i/>
          <w:sz w:val="24"/>
          <w:szCs w:val="24"/>
          <w:lang w:eastAsia="fr-FR"/>
        </w:rPr>
        <w:lastRenderedPageBreak/>
        <w:t>La plus haute juridiction française confirme que le lien entre un conducteur et l’entreprise est bien un « contrat de travail ».</w:t>
      </w:r>
    </w:p>
    <w:p w14:paraId="08E88CAF" w14:textId="77777777" w:rsidR="004160B7" w:rsidRPr="00250DAE" w:rsidRDefault="004160B7" w:rsidP="004160B7">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Times New Roman" w:eastAsia="Times New Roman" w:hAnsi="Times New Roman" w:cs="Times New Roman"/>
          <w:i/>
          <w:sz w:val="24"/>
          <w:szCs w:val="24"/>
          <w:lang w:eastAsia="fr-FR"/>
        </w:rPr>
      </w:pPr>
      <w:r w:rsidRPr="00250DAE">
        <w:rPr>
          <w:rFonts w:ascii="Times New Roman" w:eastAsia="Times New Roman" w:hAnsi="Times New Roman" w:cs="Times New Roman"/>
          <w:i/>
          <w:sz w:val="24"/>
          <w:szCs w:val="24"/>
          <w:lang w:eastAsia="fr-FR"/>
        </w:rPr>
        <w:t xml:space="preserve">Le Monde le 04 mars 2020 </w:t>
      </w:r>
    </w:p>
    <w:p w14:paraId="5C69D09E" w14:textId="77777777" w:rsidR="004160B7" w:rsidRPr="00250DAE" w:rsidRDefault="004160B7" w:rsidP="004160B7">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fr-FR"/>
        </w:rPr>
      </w:pPr>
      <w:r w:rsidRPr="00250DAE">
        <w:rPr>
          <w:rFonts w:ascii="Times New Roman" w:eastAsia="Times New Roman" w:hAnsi="Times New Roman" w:cs="Times New Roman"/>
          <w:sz w:val="24"/>
          <w:szCs w:val="24"/>
          <w:lang w:eastAsia="fr-FR"/>
        </w:rPr>
        <w:t>La Cour de cassation a confirmé, mercredi 4 mars,</w:t>
      </w:r>
      <w:hyperlink r:id="rId52" w:tgtFrame="_blank" w:tooltip="Nouvelle fenêtre" w:history="1">
        <w:r w:rsidRPr="00250DAE">
          <w:rPr>
            <w:rFonts w:ascii="inherit" w:eastAsia="Times New Roman" w:hAnsi="inherit" w:cs="Times New Roman"/>
            <w:sz w:val="24"/>
            <w:szCs w:val="24"/>
            <w:lang w:eastAsia="fr-FR"/>
          </w:rPr>
          <w:t> la </w:t>
        </w:r>
        <w:r w:rsidRPr="00250DAE">
          <w:rPr>
            <w:rFonts w:ascii="inherit" w:eastAsia="Times New Roman" w:hAnsi="inherit" w:cs="Times New Roman"/>
            <w:i/>
            <w:iCs/>
            <w:sz w:val="24"/>
            <w:szCs w:val="24"/>
            <w:lang w:eastAsia="fr-FR"/>
          </w:rPr>
          <w:t>« requalification </w:t>
        </w:r>
        <w:r w:rsidRPr="00250DAE">
          <w:rPr>
            <w:rFonts w:ascii="inherit" w:eastAsia="Times New Roman" w:hAnsi="inherit" w:cs="Times New Roman"/>
            <w:sz w:val="24"/>
            <w:szCs w:val="24"/>
            <w:lang w:eastAsia="fr-FR"/>
          </w:rPr>
          <w:t>(…) </w:t>
        </w:r>
        <w:r w:rsidRPr="00250DAE">
          <w:rPr>
            <w:rFonts w:ascii="inherit" w:eastAsia="Times New Roman" w:hAnsi="inherit" w:cs="Times New Roman"/>
            <w:i/>
            <w:iCs/>
            <w:sz w:val="24"/>
            <w:szCs w:val="24"/>
            <w:lang w:eastAsia="fr-FR"/>
          </w:rPr>
          <w:t>en contrat de travail »</w:t>
        </w:r>
      </w:hyperlink>
      <w:r w:rsidRPr="00250DAE">
        <w:rPr>
          <w:rFonts w:ascii="Times New Roman" w:eastAsia="Times New Roman" w:hAnsi="Times New Roman" w:cs="Times New Roman"/>
          <w:i/>
          <w:iCs/>
          <w:sz w:val="24"/>
          <w:szCs w:val="24"/>
          <w:lang w:eastAsia="fr-FR"/>
        </w:rPr>
        <w:t> </w:t>
      </w:r>
      <w:r w:rsidRPr="00250DAE">
        <w:rPr>
          <w:rFonts w:ascii="Times New Roman" w:eastAsia="Times New Roman" w:hAnsi="Times New Roman" w:cs="Times New Roman"/>
          <w:sz w:val="24"/>
          <w:szCs w:val="24"/>
          <w:lang w:eastAsia="fr-FR"/>
        </w:rPr>
        <w:t>du lien unissant l’entreprise Uber et un chauffeur, assurant que son statut d’indépendant n’est </w:t>
      </w:r>
      <w:r w:rsidRPr="00250DAE">
        <w:rPr>
          <w:rFonts w:ascii="Times New Roman" w:eastAsia="Times New Roman" w:hAnsi="Times New Roman" w:cs="Times New Roman"/>
          <w:i/>
          <w:iCs/>
          <w:sz w:val="24"/>
          <w:szCs w:val="24"/>
          <w:lang w:eastAsia="fr-FR"/>
        </w:rPr>
        <w:t>« que fictif », </w:t>
      </w:r>
      <w:r w:rsidRPr="00250DAE">
        <w:rPr>
          <w:rFonts w:ascii="Times New Roman" w:eastAsia="Times New Roman" w:hAnsi="Times New Roman" w:cs="Times New Roman"/>
          <w:sz w:val="24"/>
          <w:szCs w:val="24"/>
          <w:lang w:eastAsia="fr-FR"/>
        </w:rPr>
        <w:t>en raison du </w:t>
      </w:r>
      <w:r w:rsidRPr="00250DAE">
        <w:rPr>
          <w:rFonts w:ascii="Times New Roman" w:eastAsia="Times New Roman" w:hAnsi="Times New Roman" w:cs="Times New Roman"/>
          <w:i/>
          <w:iCs/>
          <w:sz w:val="24"/>
          <w:szCs w:val="24"/>
          <w:lang w:eastAsia="fr-FR"/>
        </w:rPr>
        <w:t>« lien de subordination » </w:t>
      </w:r>
      <w:r w:rsidRPr="00250DAE">
        <w:rPr>
          <w:rFonts w:ascii="Times New Roman" w:eastAsia="Times New Roman" w:hAnsi="Times New Roman" w:cs="Times New Roman"/>
          <w:sz w:val="24"/>
          <w:szCs w:val="24"/>
          <w:lang w:eastAsia="fr-FR"/>
        </w:rPr>
        <w:t>qui les unit. Un tel arrêt, une première en France, remet en cause le modèle économique du géant américain, </w:t>
      </w:r>
      <w:hyperlink r:id="rId53" w:tgtFrame="_blank" w:tooltip="Nouvelle fenêtre" w:history="1">
        <w:r w:rsidRPr="00250DAE">
          <w:rPr>
            <w:rFonts w:ascii="inherit" w:eastAsia="Times New Roman" w:hAnsi="inherit" w:cs="Times New Roman"/>
            <w:sz w:val="24"/>
            <w:szCs w:val="24"/>
            <w:lang w:eastAsia="fr-FR"/>
          </w:rPr>
          <w:t>déjà attaqué en Californie</w:t>
        </w:r>
      </w:hyperlink>
      <w:r w:rsidRPr="00250DAE">
        <w:rPr>
          <w:rFonts w:ascii="Times New Roman" w:eastAsia="Times New Roman" w:hAnsi="Times New Roman" w:cs="Times New Roman"/>
          <w:sz w:val="24"/>
          <w:szCs w:val="24"/>
          <w:lang w:eastAsia="fr-FR"/>
        </w:rPr>
        <w:t>, notamment.</w:t>
      </w:r>
    </w:p>
    <w:p w14:paraId="62751C55" w14:textId="77777777" w:rsidR="004160B7" w:rsidRPr="00250DAE" w:rsidRDefault="004160B7" w:rsidP="004160B7">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fr-FR"/>
        </w:rPr>
      </w:pPr>
      <w:r w:rsidRPr="00250DAE">
        <w:rPr>
          <w:rFonts w:ascii="Times New Roman" w:eastAsia="Times New Roman" w:hAnsi="Times New Roman" w:cs="Times New Roman"/>
          <w:sz w:val="24"/>
          <w:szCs w:val="24"/>
          <w:lang w:eastAsia="fr-FR"/>
        </w:rPr>
        <w:t>La plus haute juridiction française a jugé que le chauffeur </w:t>
      </w:r>
      <w:r w:rsidRPr="00250DAE">
        <w:rPr>
          <w:rFonts w:ascii="Times New Roman" w:eastAsia="Times New Roman" w:hAnsi="Times New Roman" w:cs="Times New Roman"/>
          <w:i/>
          <w:iCs/>
          <w:sz w:val="24"/>
          <w:szCs w:val="24"/>
          <w:lang w:eastAsia="fr-FR"/>
        </w:rPr>
        <w:t>« qui a recours à l’application Uber ne se constitue pas sa propre clientèle, ne fixe pas librement ses tarifs et ne détermine pas les conditions d’exécution de sa prestation de transport »</w:t>
      </w:r>
      <w:r w:rsidRPr="00250DAE">
        <w:rPr>
          <w:rFonts w:ascii="Times New Roman" w:eastAsia="Times New Roman" w:hAnsi="Times New Roman" w:cs="Times New Roman"/>
          <w:sz w:val="24"/>
          <w:szCs w:val="24"/>
          <w:lang w:eastAsia="fr-FR"/>
        </w:rPr>
        <w:t>. Pour la Cour de cassation, la possibilité de se déconnecter de la plate-forme sans pénalité </w:t>
      </w:r>
      <w:r w:rsidRPr="00250DAE">
        <w:rPr>
          <w:rFonts w:ascii="Times New Roman" w:eastAsia="Times New Roman" w:hAnsi="Times New Roman" w:cs="Times New Roman"/>
          <w:i/>
          <w:iCs/>
          <w:sz w:val="24"/>
          <w:szCs w:val="24"/>
          <w:lang w:eastAsia="fr-FR"/>
        </w:rPr>
        <w:t>« n’entre pas en compte dans la caractérisation du lien de subordination »</w:t>
      </w:r>
      <w:r w:rsidRPr="00250DAE">
        <w:rPr>
          <w:rFonts w:ascii="Times New Roman" w:eastAsia="Times New Roman" w:hAnsi="Times New Roman" w:cs="Times New Roman"/>
          <w:sz w:val="24"/>
          <w:szCs w:val="24"/>
          <w:lang w:eastAsia="fr-FR"/>
        </w:rPr>
        <w:t>.</w:t>
      </w:r>
    </w:p>
    <w:p w14:paraId="41CCC80A" w14:textId="77777777" w:rsidR="004160B7" w:rsidRPr="00250DAE" w:rsidRDefault="004160B7" w:rsidP="004160B7">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fr-FR"/>
        </w:rPr>
      </w:pPr>
      <w:r w:rsidRPr="00250DAE">
        <w:rPr>
          <w:rFonts w:ascii="Times New Roman" w:eastAsia="Times New Roman" w:hAnsi="Times New Roman" w:cs="Times New Roman"/>
          <w:sz w:val="24"/>
          <w:szCs w:val="24"/>
          <w:lang w:eastAsia="fr-FR"/>
        </w:rPr>
        <w:t>L’arrêt liste de nombreux éléments qui ne recouvrent pas les critères du travail indépendant : un itinéraire imposé au chauffeur, une destination inconnue, </w:t>
      </w:r>
      <w:r w:rsidRPr="00250DAE">
        <w:rPr>
          <w:rFonts w:ascii="Times New Roman" w:eastAsia="Times New Roman" w:hAnsi="Times New Roman" w:cs="Times New Roman"/>
          <w:i/>
          <w:iCs/>
          <w:sz w:val="24"/>
          <w:szCs w:val="24"/>
          <w:lang w:eastAsia="fr-FR"/>
        </w:rPr>
        <w:t>« révélant ainsi qu’il ne peut choisir librement la course qui lui convient »,</w:t>
      </w:r>
      <w:r w:rsidRPr="00250DAE">
        <w:rPr>
          <w:rFonts w:ascii="Times New Roman" w:eastAsia="Times New Roman" w:hAnsi="Times New Roman" w:cs="Times New Roman"/>
          <w:sz w:val="24"/>
          <w:szCs w:val="24"/>
          <w:lang w:eastAsia="fr-FR"/>
        </w:rPr>
        <w:t> la possibilité pour Uber de déconnecter le chauffeur à partir de trois refus de course… Le conducteur, juge la Cour de cassation, </w:t>
      </w:r>
      <w:r w:rsidRPr="00250DAE">
        <w:rPr>
          <w:rFonts w:ascii="Times New Roman" w:eastAsia="Times New Roman" w:hAnsi="Times New Roman" w:cs="Times New Roman"/>
          <w:i/>
          <w:iCs/>
          <w:sz w:val="24"/>
          <w:szCs w:val="24"/>
          <w:lang w:eastAsia="fr-FR"/>
        </w:rPr>
        <w:t>« participe à un service organisé de transport dont la société Uber définit unilatéralement les conditions d’exercice ».</w:t>
      </w:r>
    </w:p>
    <w:p w14:paraId="6822F555" w14:textId="77777777" w:rsidR="004160B7" w:rsidRPr="00250DAE" w:rsidRDefault="004160B7" w:rsidP="004160B7">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outlineLvl w:val="1"/>
        <w:rPr>
          <w:rFonts w:ascii="Helvetica" w:eastAsia="Times New Roman" w:hAnsi="Helvetica" w:cs="Helvetica"/>
          <w:b/>
          <w:bCs/>
          <w:sz w:val="24"/>
          <w:szCs w:val="24"/>
          <w:lang w:eastAsia="fr-FR"/>
        </w:rPr>
      </w:pPr>
      <w:r w:rsidRPr="00250DAE">
        <w:rPr>
          <w:rFonts w:ascii="Helvetica" w:eastAsia="Times New Roman" w:hAnsi="Helvetica" w:cs="Helvetica"/>
          <w:b/>
          <w:bCs/>
          <w:sz w:val="24"/>
          <w:szCs w:val="24"/>
          <w:lang w:eastAsia="fr-FR"/>
        </w:rPr>
        <w:t>Une menace pour le modèle économique d’Uber</w:t>
      </w:r>
    </w:p>
    <w:p w14:paraId="202AA595" w14:textId="77777777" w:rsidR="004160B7" w:rsidRPr="00250DAE" w:rsidRDefault="004160B7" w:rsidP="004160B7">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fr-FR"/>
        </w:rPr>
      </w:pPr>
      <w:r w:rsidRPr="00250DAE">
        <w:rPr>
          <w:rFonts w:ascii="Times New Roman" w:eastAsia="Times New Roman" w:hAnsi="Times New Roman" w:cs="Times New Roman"/>
          <w:sz w:val="24"/>
          <w:szCs w:val="24"/>
          <w:lang w:eastAsia="fr-FR"/>
        </w:rPr>
        <w:t>Début 2019, Uber s’était pourvu en cassation </w:t>
      </w:r>
      <w:hyperlink r:id="rId54" w:history="1">
        <w:r w:rsidRPr="00250DAE">
          <w:rPr>
            <w:rFonts w:ascii="inherit" w:eastAsia="Times New Roman" w:hAnsi="inherit" w:cs="Times New Roman"/>
            <w:sz w:val="24"/>
            <w:szCs w:val="24"/>
            <w:lang w:eastAsia="fr-FR"/>
          </w:rPr>
          <w:t>après un arrêt de la cour d’appel de Paris</w:t>
        </w:r>
      </w:hyperlink>
      <w:r w:rsidRPr="00250DAE">
        <w:rPr>
          <w:rFonts w:ascii="Times New Roman" w:eastAsia="Times New Roman" w:hAnsi="Times New Roman" w:cs="Times New Roman"/>
          <w:sz w:val="24"/>
          <w:szCs w:val="24"/>
          <w:lang w:eastAsia="fr-FR"/>
        </w:rPr>
        <w:t> estimant que le lien entre un ancien chauffeur indépendant et la plate-forme américaine était bien un </w:t>
      </w:r>
      <w:r w:rsidRPr="00250DAE">
        <w:rPr>
          <w:rFonts w:ascii="Times New Roman" w:eastAsia="Times New Roman" w:hAnsi="Times New Roman" w:cs="Times New Roman"/>
          <w:i/>
          <w:iCs/>
          <w:sz w:val="24"/>
          <w:szCs w:val="24"/>
          <w:lang w:eastAsia="fr-FR"/>
        </w:rPr>
        <w:t>« contrat de travail »</w:t>
      </w:r>
      <w:r w:rsidRPr="00250DAE">
        <w:rPr>
          <w:rFonts w:ascii="Times New Roman" w:eastAsia="Times New Roman" w:hAnsi="Times New Roman" w:cs="Times New Roman"/>
          <w:sz w:val="24"/>
          <w:szCs w:val="24"/>
          <w:lang w:eastAsia="fr-FR"/>
        </w:rPr>
        <w:t>. La Cour de cassation rejette ainsi le pourvoi d’Uber et confirme la décision de la cour d’appel de Paris.</w:t>
      </w:r>
    </w:p>
    <w:p w14:paraId="1F1F0798" w14:textId="77777777" w:rsidR="004160B7" w:rsidRPr="00250DAE" w:rsidRDefault="004160B7" w:rsidP="004160B7">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fr-FR"/>
        </w:rPr>
      </w:pPr>
      <w:r w:rsidRPr="00250DAE">
        <w:rPr>
          <w:rFonts w:ascii="Times New Roman" w:eastAsia="Times New Roman" w:hAnsi="Times New Roman" w:cs="Times New Roman"/>
          <w:sz w:val="24"/>
          <w:szCs w:val="24"/>
          <w:lang w:eastAsia="fr-FR"/>
        </w:rPr>
        <w:t>Ce chauffeur avait saisi la justice en juin 2017, deux mois après qu’Uber eut </w:t>
      </w:r>
      <w:r w:rsidRPr="00250DAE">
        <w:rPr>
          <w:rFonts w:ascii="Times New Roman" w:eastAsia="Times New Roman" w:hAnsi="Times New Roman" w:cs="Times New Roman"/>
          <w:i/>
          <w:iCs/>
          <w:sz w:val="24"/>
          <w:szCs w:val="24"/>
          <w:lang w:eastAsia="fr-FR"/>
        </w:rPr>
        <w:t>« désactivé son compte »</w:t>
      </w:r>
      <w:r w:rsidRPr="00250DAE">
        <w:rPr>
          <w:rFonts w:ascii="Times New Roman" w:eastAsia="Times New Roman" w:hAnsi="Times New Roman" w:cs="Times New Roman"/>
          <w:sz w:val="24"/>
          <w:szCs w:val="24"/>
          <w:lang w:eastAsia="fr-FR"/>
        </w:rPr>
        <w:t>, le </w:t>
      </w:r>
      <w:r w:rsidRPr="00250DAE">
        <w:rPr>
          <w:rFonts w:ascii="Times New Roman" w:eastAsia="Times New Roman" w:hAnsi="Times New Roman" w:cs="Times New Roman"/>
          <w:i/>
          <w:iCs/>
          <w:sz w:val="24"/>
          <w:szCs w:val="24"/>
          <w:lang w:eastAsia="fr-FR"/>
        </w:rPr>
        <w:t>« privant de la possibilité de recevoir de nouvelles demandes de réservation »</w:t>
      </w:r>
      <w:r w:rsidRPr="00250DAE">
        <w:rPr>
          <w:rFonts w:ascii="Times New Roman" w:eastAsia="Times New Roman" w:hAnsi="Times New Roman" w:cs="Times New Roman"/>
          <w:sz w:val="24"/>
          <w:szCs w:val="24"/>
          <w:lang w:eastAsia="fr-FR"/>
        </w:rPr>
        <w:t>, rappelait la cour d’appel. A l’époque, il lui avait été expliqué que la mesure avait été </w:t>
      </w:r>
      <w:r w:rsidRPr="00250DAE">
        <w:rPr>
          <w:rFonts w:ascii="Times New Roman" w:eastAsia="Times New Roman" w:hAnsi="Times New Roman" w:cs="Times New Roman"/>
          <w:i/>
          <w:iCs/>
          <w:sz w:val="24"/>
          <w:szCs w:val="24"/>
          <w:lang w:eastAsia="fr-FR"/>
        </w:rPr>
        <w:t>« prise après une étude approfondie de son cas »</w:t>
      </w:r>
      <w:r w:rsidRPr="00250DAE">
        <w:rPr>
          <w:rFonts w:ascii="Times New Roman" w:eastAsia="Times New Roman" w:hAnsi="Times New Roman" w:cs="Times New Roman"/>
          <w:sz w:val="24"/>
          <w:szCs w:val="24"/>
          <w:lang w:eastAsia="fr-FR"/>
        </w:rPr>
        <w:t>.</w:t>
      </w:r>
    </w:p>
    <w:p w14:paraId="04730A1F" w14:textId="77777777" w:rsidR="004160B7" w:rsidRPr="00250DAE" w:rsidRDefault="004160B7" w:rsidP="004160B7">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fr-FR"/>
        </w:rPr>
      </w:pPr>
      <w:r w:rsidRPr="00250DAE">
        <w:rPr>
          <w:rFonts w:ascii="Times New Roman" w:eastAsia="Times New Roman" w:hAnsi="Times New Roman" w:cs="Times New Roman"/>
          <w:sz w:val="24"/>
          <w:szCs w:val="24"/>
          <w:lang w:eastAsia="fr-FR"/>
        </w:rPr>
        <w:t>Fabien Masson, l’avocat du chauffeur, s’est félicité auprès de l’Agence France-Presse (AFP) de cette </w:t>
      </w:r>
      <w:r w:rsidRPr="00250DAE">
        <w:rPr>
          <w:rFonts w:ascii="Times New Roman" w:eastAsia="Times New Roman" w:hAnsi="Times New Roman" w:cs="Times New Roman"/>
          <w:i/>
          <w:iCs/>
          <w:sz w:val="24"/>
          <w:szCs w:val="24"/>
          <w:lang w:eastAsia="fr-FR"/>
        </w:rPr>
        <w:t>« jurisprudence »</w:t>
      </w:r>
      <w:r w:rsidRPr="00250DAE">
        <w:rPr>
          <w:rFonts w:ascii="Times New Roman" w:eastAsia="Times New Roman" w:hAnsi="Times New Roman" w:cs="Times New Roman"/>
          <w:sz w:val="24"/>
          <w:szCs w:val="24"/>
          <w:lang w:eastAsia="fr-FR"/>
        </w:rPr>
        <w:t> qui vise </w:t>
      </w:r>
      <w:r w:rsidRPr="00250DAE">
        <w:rPr>
          <w:rFonts w:ascii="Times New Roman" w:eastAsia="Times New Roman" w:hAnsi="Times New Roman" w:cs="Times New Roman"/>
          <w:i/>
          <w:iCs/>
          <w:sz w:val="24"/>
          <w:szCs w:val="24"/>
          <w:lang w:eastAsia="fr-FR"/>
        </w:rPr>
        <w:t>« le numéro un des plates-formes de VTC</w:t>
      </w:r>
      <w:r w:rsidRPr="00250DAE">
        <w:rPr>
          <w:rFonts w:ascii="Times New Roman" w:eastAsia="Times New Roman" w:hAnsi="Times New Roman" w:cs="Times New Roman"/>
          <w:sz w:val="24"/>
          <w:szCs w:val="24"/>
          <w:lang w:eastAsia="fr-FR"/>
        </w:rPr>
        <w:t> [voitures de transport avec chauffeur]</w:t>
      </w:r>
      <w:r w:rsidRPr="00250DAE">
        <w:rPr>
          <w:rFonts w:ascii="Times New Roman" w:eastAsia="Times New Roman" w:hAnsi="Times New Roman" w:cs="Times New Roman"/>
          <w:i/>
          <w:iCs/>
          <w:sz w:val="24"/>
          <w:szCs w:val="24"/>
          <w:lang w:eastAsia="fr-FR"/>
        </w:rPr>
        <w:t> »</w:t>
      </w:r>
      <w:r w:rsidRPr="00250DAE">
        <w:rPr>
          <w:rFonts w:ascii="Times New Roman" w:eastAsia="Times New Roman" w:hAnsi="Times New Roman" w:cs="Times New Roman"/>
          <w:sz w:val="24"/>
          <w:szCs w:val="24"/>
          <w:lang w:eastAsia="fr-FR"/>
        </w:rPr>
        <w:t>. </w:t>
      </w:r>
      <w:r w:rsidRPr="00250DAE">
        <w:rPr>
          <w:rFonts w:ascii="Times New Roman" w:eastAsia="Times New Roman" w:hAnsi="Times New Roman" w:cs="Times New Roman"/>
          <w:i/>
          <w:iCs/>
          <w:sz w:val="24"/>
          <w:szCs w:val="24"/>
          <w:lang w:eastAsia="fr-FR"/>
        </w:rPr>
        <w:t>« C’est une première et ça va concerner toutes les plates-formes qui s’inspirent du modèle Uber »,</w:t>
      </w:r>
      <w:r w:rsidRPr="00250DAE">
        <w:rPr>
          <w:rFonts w:ascii="Times New Roman" w:eastAsia="Times New Roman" w:hAnsi="Times New Roman" w:cs="Times New Roman"/>
          <w:sz w:val="24"/>
          <w:szCs w:val="24"/>
          <w:lang w:eastAsia="fr-FR"/>
        </w:rPr>
        <w:t> a-t-il estimé.</w:t>
      </w:r>
    </w:p>
    <w:p w14:paraId="4C57E7B5" w14:textId="77777777" w:rsidR="004160B7" w:rsidRPr="00250DAE" w:rsidRDefault="004160B7" w:rsidP="004160B7">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fr-FR"/>
        </w:rPr>
      </w:pPr>
      <w:r w:rsidRPr="00250DAE">
        <w:rPr>
          <w:rFonts w:ascii="Times New Roman" w:eastAsia="Times New Roman" w:hAnsi="Times New Roman" w:cs="Times New Roman"/>
          <w:i/>
          <w:iCs/>
          <w:sz w:val="24"/>
          <w:szCs w:val="24"/>
          <w:lang w:eastAsia="fr-FR"/>
        </w:rPr>
        <w:t>« Cette décision ne reflète pas les raisons pour lesquelles les chauffeurs choisissent d’utiliser l’application Uber »</w:t>
      </w:r>
      <w:r w:rsidRPr="00250DAE">
        <w:rPr>
          <w:rFonts w:ascii="Times New Roman" w:eastAsia="Times New Roman" w:hAnsi="Times New Roman" w:cs="Times New Roman"/>
          <w:sz w:val="24"/>
          <w:szCs w:val="24"/>
          <w:lang w:eastAsia="fr-FR"/>
        </w:rPr>
        <w:t>, a réagi un porte-parole de la plate-forme, mettant en avant </w:t>
      </w:r>
      <w:r w:rsidRPr="00250DAE">
        <w:rPr>
          <w:rFonts w:ascii="Times New Roman" w:eastAsia="Times New Roman" w:hAnsi="Times New Roman" w:cs="Times New Roman"/>
          <w:i/>
          <w:iCs/>
          <w:sz w:val="24"/>
          <w:szCs w:val="24"/>
          <w:lang w:eastAsia="fr-FR"/>
        </w:rPr>
        <w:t>« l’indépendance et la flexibilité qu’elle permet »</w:t>
      </w:r>
      <w:r w:rsidRPr="00250DAE">
        <w:rPr>
          <w:rFonts w:ascii="Times New Roman" w:eastAsia="Times New Roman" w:hAnsi="Times New Roman" w:cs="Times New Roman"/>
          <w:sz w:val="24"/>
          <w:szCs w:val="24"/>
          <w:lang w:eastAsia="fr-FR"/>
        </w:rPr>
        <w:t>. Pour Uber, cette décision de la Cour de cassation </w:t>
      </w:r>
      <w:r w:rsidRPr="00250DAE">
        <w:rPr>
          <w:rFonts w:ascii="Times New Roman" w:eastAsia="Times New Roman" w:hAnsi="Times New Roman" w:cs="Times New Roman"/>
          <w:i/>
          <w:iCs/>
          <w:sz w:val="24"/>
          <w:szCs w:val="24"/>
          <w:lang w:eastAsia="fr-FR"/>
        </w:rPr>
        <w:t>« n’entraîne pas une requalification immédiate ou automatique de tous les chauffeurs utilisant notre application »</w:t>
      </w:r>
      <w:r w:rsidRPr="00250DAE">
        <w:rPr>
          <w:rFonts w:ascii="Times New Roman" w:eastAsia="Times New Roman" w:hAnsi="Times New Roman" w:cs="Times New Roman"/>
          <w:sz w:val="24"/>
          <w:szCs w:val="24"/>
          <w:lang w:eastAsia="fr-FR"/>
        </w:rPr>
        <w:t>.</w:t>
      </w:r>
    </w:p>
    <w:p w14:paraId="6360D72E" w14:textId="77777777" w:rsidR="004160B7" w:rsidRPr="00250DAE" w:rsidRDefault="004160B7" w:rsidP="004160B7">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fr-FR"/>
        </w:rPr>
      </w:pPr>
      <w:r w:rsidRPr="00250DAE">
        <w:rPr>
          <w:rFonts w:ascii="Times New Roman" w:eastAsia="Times New Roman" w:hAnsi="Times New Roman" w:cs="Times New Roman"/>
          <w:sz w:val="24"/>
          <w:szCs w:val="24"/>
          <w:lang w:eastAsia="fr-FR"/>
        </w:rPr>
        <w:t>Si certains chauffeurs sont attachés à leur statut d’indépendant, de nombreux conducteurs pourront s’appuyer sur cette nouvelle décision pour demander la requalification de leur relation contractuelle avec Uber ou d’autres plates-formes en contrat de travail. En clair, le modèle économique d’Uber pourrait s’effondrer. Ce modèle, au cœur du développement de la firme américaine, a été attaqué par l’Etat américain de Californie, </w:t>
      </w:r>
      <w:hyperlink r:id="rId55" w:history="1">
        <w:r w:rsidRPr="00250DAE">
          <w:rPr>
            <w:rFonts w:ascii="inherit" w:eastAsia="Times New Roman" w:hAnsi="inherit" w:cs="Times New Roman"/>
            <w:sz w:val="24"/>
            <w:szCs w:val="24"/>
            <w:lang w:eastAsia="fr-FR"/>
          </w:rPr>
          <w:t>qui a ratifié en septembre 2019</w:t>
        </w:r>
      </w:hyperlink>
      <w:r w:rsidRPr="00250DAE">
        <w:rPr>
          <w:rFonts w:ascii="Times New Roman" w:eastAsia="Times New Roman" w:hAnsi="Times New Roman" w:cs="Times New Roman"/>
          <w:sz w:val="24"/>
          <w:szCs w:val="24"/>
          <w:lang w:eastAsia="fr-FR"/>
        </w:rPr>
        <w:t> une loi visant à contraindre les géants de la réservation de voitures à salarier leurs chauffeurs, afin qu’ils soient mieux protégés.</w:t>
      </w:r>
    </w:p>
    <w:p w14:paraId="152BE40B" w14:textId="77777777" w:rsidR="004160B7" w:rsidRPr="00250DAE" w:rsidRDefault="004160B7" w:rsidP="004160B7">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outlineLvl w:val="1"/>
        <w:rPr>
          <w:rFonts w:ascii="Helvetica" w:eastAsia="Times New Roman" w:hAnsi="Helvetica" w:cs="Helvetica"/>
          <w:b/>
          <w:bCs/>
          <w:sz w:val="24"/>
          <w:szCs w:val="24"/>
          <w:lang w:eastAsia="fr-FR"/>
        </w:rPr>
      </w:pPr>
      <w:r w:rsidRPr="00250DAE">
        <w:rPr>
          <w:rFonts w:ascii="Helvetica" w:eastAsia="Times New Roman" w:hAnsi="Helvetica" w:cs="Helvetica"/>
          <w:b/>
          <w:bCs/>
          <w:sz w:val="24"/>
          <w:szCs w:val="24"/>
          <w:lang w:eastAsia="fr-FR"/>
        </w:rPr>
        <w:t>Plus d’une centaine de procédures en France</w:t>
      </w:r>
    </w:p>
    <w:p w14:paraId="4FD835CA" w14:textId="77777777" w:rsidR="004160B7" w:rsidRPr="00250DAE" w:rsidRDefault="004160B7" w:rsidP="004160B7">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fr-FR"/>
        </w:rPr>
      </w:pPr>
      <w:r w:rsidRPr="00250DAE">
        <w:rPr>
          <w:rFonts w:ascii="Times New Roman" w:eastAsia="Times New Roman" w:hAnsi="Times New Roman" w:cs="Times New Roman"/>
          <w:sz w:val="24"/>
          <w:szCs w:val="24"/>
          <w:lang w:eastAsia="fr-FR"/>
        </w:rPr>
        <w:lastRenderedPageBreak/>
        <w:t>En France, Uber recense 150 cas de chauffeurs ayant lancé une procédure, ou ayant dit vouloir le faire, dans le but de faire requalifier leur contrat de prestation de service en contrat de travail, soit 0,2 % des chauffeurs passés ou actuels. Kevin Mention, avocat qui suit une dizaine de dossiers, affirme que cet arrêt </w:t>
      </w:r>
      <w:r w:rsidRPr="00250DAE">
        <w:rPr>
          <w:rFonts w:ascii="Times New Roman" w:eastAsia="Times New Roman" w:hAnsi="Times New Roman" w:cs="Times New Roman"/>
          <w:i/>
          <w:iCs/>
          <w:sz w:val="24"/>
          <w:szCs w:val="24"/>
          <w:lang w:eastAsia="fr-FR"/>
        </w:rPr>
        <w:t>« va beaucoup plus loin que l’arrêt Take Eat Easy »</w:t>
      </w:r>
      <w:r w:rsidRPr="00250DAE">
        <w:rPr>
          <w:rFonts w:ascii="Times New Roman" w:eastAsia="Times New Roman" w:hAnsi="Times New Roman" w:cs="Times New Roman"/>
          <w:sz w:val="24"/>
          <w:szCs w:val="24"/>
          <w:lang w:eastAsia="fr-FR"/>
        </w:rPr>
        <w:t> et que </w:t>
      </w:r>
      <w:r w:rsidRPr="00250DAE">
        <w:rPr>
          <w:rFonts w:ascii="Times New Roman" w:eastAsia="Times New Roman" w:hAnsi="Times New Roman" w:cs="Times New Roman"/>
          <w:i/>
          <w:iCs/>
          <w:sz w:val="24"/>
          <w:szCs w:val="24"/>
          <w:lang w:eastAsia="fr-FR"/>
        </w:rPr>
        <w:t>« la Cour de cassation a voulu frapper fort »</w:t>
      </w:r>
      <w:r w:rsidRPr="00250DAE">
        <w:rPr>
          <w:rFonts w:ascii="Times New Roman" w:eastAsia="Times New Roman" w:hAnsi="Times New Roman" w:cs="Times New Roman"/>
          <w:sz w:val="24"/>
          <w:szCs w:val="24"/>
          <w:lang w:eastAsia="fr-FR"/>
        </w:rPr>
        <w:t>.</w:t>
      </w:r>
    </w:p>
    <w:p w14:paraId="34945E46" w14:textId="77777777" w:rsidR="004160B7" w:rsidRPr="00250DAE" w:rsidRDefault="004160B7" w:rsidP="004160B7">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fr-FR"/>
        </w:rPr>
      </w:pPr>
      <w:r w:rsidRPr="00250DAE">
        <w:rPr>
          <w:rFonts w:ascii="Times New Roman" w:eastAsia="Times New Roman" w:hAnsi="Times New Roman" w:cs="Times New Roman"/>
          <w:sz w:val="24"/>
          <w:szCs w:val="24"/>
          <w:lang w:eastAsia="fr-FR"/>
        </w:rPr>
        <w:t>Cette dernière avait déjà établi, en novembre 2018, pour la première fois, un lien de subordination entre une plate-forme et un de ses travailleurs. Il s’agissait alors de </w:t>
      </w:r>
      <w:hyperlink r:id="rId56" w:history="1">
        <w:r w:rsidRPr="00250DAE">
          <w:rPr>
            <w:rFonts w:ascii="inherit" w:eastAsia="Times New Roman" w:hAnsi="inherit" w:cs="Times New Roman"/>
            <w:sz w:val="24"/>
            <w:szCs w:val="24"/>
            <w:lang w:eastAsia="fr-FR"/>
          </w:rPr>
          <w:t>Take Eat Easy, une société de livraison de repas par des coursiers à vélo, qui avait été liquidée</w:t>
        </w:r>
      </w:hyperlink>
      <w:r w:rsidRPr="00250DAE">
        <w:rPr>
          <w:rFonts w:ascii="Times New Roman" w:eastAsia="Times New Roman" w:hAnsi="Times New Roman" w:cs="Times New Roman"/>
          <w:sz w:val="24"/>
          <w:szCs w:val="24"/>
          <w:lang w:eastAsia="fr-FR"/>
        </w:rPr>
        <w:t>. </w:t>
      </w:r>
      <w:r w:rsidRPr="00250DAE">
        <w:rPr>
          <w:rFonts w:ascii="Times New Roman" w:eastAsia="Times New Roman" w:hAnsi="Times New Roman" w:cs="Times New Roman"/>
          <w:i/>
          <w:iCs/>
          <w:sz w:val="24"/>
          <w:szCs w:val="24"/>
          <w:lang w:eastAsia="fr-FR"/>
        </w:rPr>
        <w:t>« Les plates-formes, si elles ne changent pas leur modèle aujourd’hui, vont droit dans le mur, car c’est la requalification assurée »</w:t>
      </w:r>
      <w:r w:rsidRPr="00250DAE">
        <w:rPr>
          <w:rFonts w:ascii="Times New Roman" w:eastAsia="Times New Roman" w:hAnsi="Times New Roman" w:cs="Times New Roman"/>
          <w:sz w:val="24"/>
          <w:szCs w:val="24"/>
          <w:lang w:eastAsia="fr-FR"/>
        </w:rPr>
        <w:t>, avertit M</w:t>
      </w:r>
      <w:r w:rsidRPr="00250DAE">
        <w:rPr>
          <w:rFonts w:ascii="Times New Roman" w:eastAsia="Times New Roman" w:hAnsi="Times New Roman" w:cs="Times New Roman"/>
          <w:sz w:val="24"/>
          <w:szCs w:val="24"/>
          <w:vertAlign w:val="superscript"/>
          <w:lang w:eastAsia="fr-FR"/>
        </w:rPr>
        <w:t>e </w:t>
      </w:r>
      <w:r w:rsidRPr="00250DAE">
        <w:rPr>
          <w:rFonts w:ascii="Times New Roman" w:eastAsia="Times New Roman" w:hAnsi="Times New Roman" w:cs="Times New Roman"/>
          <w:sz w:val="24"/>
          <w:szCs w:val="24"/>
          <w:lang w:eastAsia="fr-FR"/>
        </w:rPr>
        <w:t>Mention.</w:t>
      </w:r>
    </w:p>
    <w:p w14:paraId="3AF17FBE" w14:textId="77777777" w:rsidR="004160B7" w:rsidRPr="00250DAE" w:rsidRDefault="004160B7" w:rsidP="004160B7">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fr-FR"/>
        </w:rPr>
      </w:pPr>
      <w:r w:rsidRPr="00250DAE">
        <w:rPr>
          <w:rFonts w:ascii="Times New Roman" w:eastAsia="Times New Roman" w:hAnsi="Times New Roman" w:cs="Times New Roman"/>
          <w:sz w:val="24"/>
          <w:szCs w:val="24"/>
          <w:lang w:eastAsia="fr-FR"/>
        </w:rPr>
        <w:t>Guillaume Trichard, secrétaire général adjoint de l’UNSA, a salué une </w:t>
      </w:r>
      <w:r w:rsidRPr="00250DAE">
        <w:rPr>
          <w:rFonts w:ascii="Times New Roman" w:eastAsia="Times New Roman" w:hAnsi="Times New Roman" w:cs="Times New Roman"/>
          <w:i/>
          <w:iCs/>
          <w:sz w:val="24"/>
          <w:szCs w:val="24"/>
          <w:lang w:eastAsia="fr-FR"/>
        </w:rPr>
        <w:t>« jurisprudence historique qui doit faire progresser les droits sociaux des travailleurs des plates-formes »</w:t>
      </w:r>
      <w:r w:rsidRPr="00250DAE">
        <w:rPr>
          <w:rFonts w:ascii="Times New Roman" w:eastAsia="Times New Roman" w:hAnsi="Times New Roman" w:cs="Times New Roman"/>
          <w:sz w:val="24"/>
          <w:szCs w:val="24"/>
          <w:lang w:eastAsia="fr-FR"/>
        </w:rPr>
        <w:t>. Régis Dos Santos, président des assemblées confédérales de la CFE-CGC, a évoqué un </w:t>
      </w:r>
      <w:r w:rsidRPr="00250DAE">
        <w:rPr>
          <w:rFonts w:ascii="Times New Roman" w:eastAsia="Times New Roman" w:hAnsi="Times New Roman" w:cs="Times New Roman"/>
          <w:i/>
          <w:iCs/>
          <w:sz w:val="24"/>
          <w:szCs w:val="24"/>
          <w:lang w:eastAsia="fr-FR"/>
        </w:rPr>
        <w:t>« coup de tonnerre »</w:t>
      </w:r>
      <w:r w:rsidRPr="00250DAE">
        <w:rPr>
          <w:rFonts w:ascii="Times New Roman" w:eastAsia="Times New Roman" w:hAnsi="Times New Roman" w:cs="Times New Roman"/>
          <w:sz w:val="24"/>
          <w:szCs w:val="24"/>
          <w:lang w:eastAsia="fr-FR"/>
        </w:rPr>
        <w:t>.</w:t>
      </w:r>
    </w:p>
    <w:p w14:paraId="5DBE6D78" w14:textId="77777777" w:rsidR="004160B7" w:rsidRPr="00BC0319" w:rsidRDefault="004160B7" w:rsidP="004160B7">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fr-FR"/>
        </w:rPr>
      </w:pPr>
      <w:r w:rsidRPr="00250DAE">
        <w:rPr>
          <w:rFonts w:ascii="Times New Roman" w:eastAsia="Times New Roman" w:hAnsi="Times New Roman" w:cs="Times New Roman"/>
          <w:i/>
          <w:iCs/>
          <w:sz w:val="24"/>
          <w:szCs w:val="24"/>
          <w:lang w:eastAsia="fr-FR"/>
        </w:rPr>
        <w:t>« La Cour de cassation rappelle ainsi logiquement que la loi et la réglementation du travail s’appliquent à tous »</w:t>
      </w:r>
      <w:r w:rsidRPr="00250DAE">
        <w:rPr>
          <w:rFonts w:ascii="Times New Roman" w:eastAsia="Times New Roman" w:hAnsi="Times New Roman" w:cs="Times New Roman"/>
          <w:sz w:val="24"/>
          <w:szCs w:val="24"/>
          <w:lang w:eastAsia="fr-FR"/>
        </w:rPr>
        <w:t>,</w:t>
      </w:r>
      <w:hyperlink r:id="rId57" w:tgtFrame="_blank" w:tooltip="Nouvelle fenêtre" w:history="1">
        <w:r w:rsidRPr="00250DAE">
          <w:rPr>
            <w:rFonts w:ascii="inherit" w:eastAsia="Times New Roman" w:hAnsi="inherit" w:cs="Times New Roman"/>
            <w:sz w:val="24"/>
            <w:szCs w:val="24"/>
            <w:lang w:eastAsia="fr-FR"/>
          </w:rPr>
          <w:t> a commenté Xavier Bertrand,</w:t>
        </w:r>
      </w:hyperlink>
      <w:r w:rsidRPr="00250DAE">
        <w:rPr>
          <w:rFonts w:ascii="Times New Roman" w:eastAsia="Times New Roman" w:hAnsi="Times New Roman" w:cs="Times New Roman"/>
          <w:sz w:val="24"/>
          <w:szCs w:val="24"/>
          <w:lang w:eastAsia="fr-FR"/>
        </w:rPr>
        <w:t> le président (ex-Les Républicains) du conseil régional des Hauts-de-France.</w:t>
      </w:r>
    </w:p>
    <w:p w14:paraId="6D7A7F70" w14:textId="77777777" w:rsidR="004160B7" w:rsidRDefault="004160B7" w:rsidP="004160B7">
      <w:pPr>
        <w:rPr>
          <w:rFonts w:ascii="Times New Roman" w:hAnsi="Times New Roman" w:cs="Times New Roman"/>
          <w:sz w:val="24"/>
          <w:szCs w:val="24"/>
        </w:rPr>
      </w:pPr>
    </w:p>
    <w:p w14:paraId="0F77ECA4" w14:textId="77777777" w:rsidR="004160B7" w:rsidRPr="00E732A2" w:rsidRDefault="004160B7" w:rsidP="004160B7">
      <w:pPr>
        <w:rPr>
          <w:rFonts w:ascii="Times New Roman" w:hAnsi="Times New Roman" w:cs="Times New Roman"/>
          <w:b/>
          <w:sz w:val="32"/>
          <w:szCs w:val="32"/>
        </w:rPr>
      </w:pPr>
      <w:r w:rsidRPr="00E732A2">
        <w:rPr>
          <w:rFonts w:ascii="Times New Roman" w:hAnsi="Times New Roman" w:cs="Times New Roman"/>
          <w:b/>
          <w:sz w:val="32"/>
          <w:szCs w:val="32"/>
        </w:rPr>
        <w:t>Document 11 Pollution par Lactalis en Isère</w:t>
      </w:r>
    </w:p>
    <w:p w14:paraId="06BE1A49" w14:textId="77777777" w:rsidR="004160B7" w:rsidRPr="00805E2D" w:rsidRDefault="004160B7" w:rsidP="004160B7">
      <w:pPr>
        <w:pStyle w:val="Titre1"/>
        <w:pBdr>
          <w:top w:val="single" w:sz="4" w:space="1" w:color="auto"/>
          <w:left w:val="single" w:sz="4" w:space="4" w:color="auto"/>
          <w:bottom w:val="single" w:sz="4" w:space="1" w:color="auto"/>
          <w:right w:val="single" w:sz="4" w:space="4" w:color="auto"/>
        </w:pBdr>
        <w:shd w:val="clear" w:color="auto" w:fill="FFFFFF"/>
        <w:spacing w:before="0"/>
        <w:jc w:val="center"/>
        <w:textAlignment w:val="baseline"/>
        <w:rPr>
          <w:color w:val="333333"/>
          <w:sz w:val="28"/>
          <w:szCs w:val="28"/>
        </w:rPr>
      </w:pPr>
      <w:r w:rsidRPr="00805E2D">
        <w:rPr>
          <w:color w:val="333333"/>
          <w:sz w:val="28"/>
          <w:szCs w:val="28"/>
        </w:rPr>
        <w:t>Isère : une fromagerie Lactalis condamnée à 50 000 euros d'amende pour pollution</w:t>
      </w:r>
    </w:p>
    <w:p w14:paraId="460319AB" w14:textId="77777777" w:rsidR="004160B7" w:rsidRPr="00CE35AC" w:rsidRDefault="004160B7" w:rsidP="004160B7">
      <w:pPr>
        <w:pStyle w:val="Titre2"/>
        <w:pBdr>
          <w:top w:val="single" w:sz="4" w:space="1" w:color="auto"/>
          <w:left w:val="single" w:sz="4" w:space="4" w:color="auto"/>
          <w:bottom w:val="single" w:sz="4" w:space="1" w:color="auto"/>
          <w:right w:val="single" w:sz="4" w:space="4" w:color="auto"/>
        </w:pBdr>
        <w:shd w:val="clear" w:color="auto" w:fill="FFFFFF"/>
        <w:spacing w:before="0"/>
        <w:textAlignment w:val="baseline"/>
        <w:rPr>
          <w:rFonts w:ascii="Segoe UI" w:hAnsi="Segoe UI" w:cs="Segoe UI"/>
          <w:color w:val="333333"/>
          <w:sz w:val="22"/>
          <w:szCs w:val="22"/>
        </w:rPr>
      </w:pPr>
      <w:r w:rsidRPr="00CE35AC">
        <w:rPr>
          <w:rFonts w:ascii="Segoe UI" w:hAnsi="Segoe UI" w:cs="Segoe UI"/>
          <w:color w:val="333333"/>
          <w:sz w:val="22"/>
          <w:szCs w:val="22"/>
        </w:rPr>
        <w:t>L'entreprise "L'Étoile du Vercors", rachetée par Lactalis en 2011, rejetait depuis sa création ses eaux usées industrielles directement dans l'Isère.</w:t>
      </w:r>
    </w:p>
    <w:p w14:paraId="7FFC82F8" w14:textId="77777777" w:rsidR="004160B7" w:rsidRPr="00805E2D" w:rsidRDefault="004160B7" w:rsidP="004160B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05E2D">
        <w:rPr>
          <w:rFonts w:ascii="Times New Roman" w:hAnsi="Times New Roman" w:cs="Times New Roman"/>
          <w:sz w:val="24"/>
          <w:szCs w:val="24"/>
        </w:rPr>
        <w:t>Les faits duraient depuis son ouverture. Une fromagerie appartenant au groupe </w:t>
      </w:r>
      <w:hyperlink r:id="rId58" w:tgtFrame="_self" w:history="1">
        <w:r w:rsidRPr="00805E2D">
          <w:rPr>
            <w:rFonts w:ascii="Times New Roman" w:hAnsi="Times New Roman" w:cs="Times New Roman"/>
            <w:sz w:val="24"/>
            <w:szCs w:val="24"/>
          </w:rPr>
          <w:t>Lactalis</w:t>
        </w:r>
      </w:hyperlink>
      <w:r w:rsidRPr="00805E2D">
        <w:rPr>
          <w:rFonts w:ascii="Times New Roman" w:hAnsi="Times New Roman" w:cs="Times New Roman"/>
          <w:sz w:val="24"/>
          <w:szCs w:val="24"/>
        </w:rPr>
        <w:t> en Isère a été condamnée ce lundi par le tribunal correctionnel de Grenoble à 50 000 euros d'amende </w:t>
      </w:r>
      <w:hyperlink r:id="rId59" w:tgtFrame="_self" w:history="1">
        <w:r w:rsidRPr="00805E2D">
          <w:rPr>
            <w:rFonts w:ascii="Times New Roman" w:hAnsi="Times New Roman" w:cs="Times New Roman"/>
            <w:sz w:val="24"/>
            <w:szCs w:val="24"/>
          </w:rPr>
          <w:t>pour ses rejets</w:t>
        </w:r>
      </w:hyperlink>
      <w:r w:rsidRPr="00805E2D">
        <w:rPr>
          <w:rFonts w:ascii="Times New Roman" w:hAnsi="Times New Roman" w:cs="Times New Roman"/>
          <w:sz w:val="24"/>
          <w:szCs w:val="24"/>
        </w:rPr>
        <w:t> d'effluents dans une rivière, ont fait savoir des sources concordantes. </w:t>
      </w:r>
    </w:p>
    <w:p w14:paraId="153959BC" w14:textId="77777777" w:rsidR="004160B7" w:rsidRPr="00805E2D" w:rsidRDefault="004160B7" w:rsidP="004160B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05E2D">
        <w:rPr>
          <w:rFonts w:ascii="Times New Roman" w:hAnsi="Times New Roman" w:cs="Times New Roman"/>
          <w:sz w:val="24"/>
          <w:szCs w:val="24"/>
        </w:rPr>
        <w:t>La justice a condamné "L'Étoile du Vercors", entreprise de 147 salariés rachetée par Lactalis en 2011, à 100 000 euros d'amende, dont 50 000 avec sursis, pour "jet ou abandon de déchets dans les eaux superficielles". La fromagerie a également été condamnée à verser 5000 euros d'amende pour "exploitation d'une installation classée sans respecter les mesures prescrites par arrêté pour la protection de l'environnement". </w:t>
      </w:r>
    </w:p>
    <w:p w14:paraId="54343BAA" w14:textId="77777777" w:rsidR="004160B7" w:rsidRPr="00805E2D" w:rsidRDefault="004160B7" w:rsidP="004160B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05E2D">
        <w:rPr>
          <w:rFonts w:ascii="Times New Roman" w:hAnsi="Times New Roman" w:cs="Times New Roman"/>
          <w:sz w:val="24"/>
          <w:szCs w:val="24"/>
        </w:rPr>
        <w:t>Elle a en revanche été relaxée de l'infraction d'"exploitation d'une installation nuisible à l'eau ou au milieu aquatique non conforme à une mise en demeure". </w:t>
      </w:r>
    </w:p>
    <w:p w14:paraId="72E1D5B3" w14:textId="77777777" w:rsidR="004160B7" w:rsidRPr="00805E2D" w:rsidRDefault="004160B7" w:rsidP="004160B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05E2D">
        <w:rPr>
          <w:rFonts w:ascii="Times New Roman" w:hAnsi="Times New Roman" w:cs="Times New Roman"/>
          <w:sz w:val="24"/>
          <w:szCs w:val="24"/>
        </w:rPr>
        <w:t>Lors de l'audience pénale, le 12 novembre, le parquet avait regretté le "sentiment d'impunité" du groupe agroalimentaire et requis une amende maximale, soit 500 000 euros, ainsi que l'arrêt des opérations de rejet. </w:t>
      </w:r>
    </w:p>
    <w:p w14:paraId="5CD03846" w14:textId="77777777" w:rsidR="004160B7" w:rsidRPr="00805E2D" w:rsidRDefault="004160B7" w:rsidP="004160B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05E2D">
        <w:rPr>
          <w:rFonts w:ascii="Times New Roman" w:hAnsi="Times New Roman" w:cs="Times New Roman"/>
          <w:sz w:val="24"/>
          <w:szCs w:val="24"/>
        </w:rPr>
        <w:t>Une condamnation "faible", juge une association</w:t>
      </w:r>
    </w:p>
    <w:p w14:paraId="3B0BC633" w14:textId="77777777" w:rsidR="004160B7" w:rsidRPr="00805E2D" w:rsidRDefault="004160B7" w:rsidP="004160B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05E2D">
        <w:rPr>
          <w:rFonts w:ascii="Times New Roman" w:hAnsi="Times New Roman" w:cs="Times New Roman"/>
          <w:sz w:val="24"/>
          <w:szCs w:val="24"/>
        </w:rPr>
        <w:t>"C'est une victoire en demi-teinte car la condamnation pénale est faible. Elle incite les industriels à aller devant le juge plutôt qu'à régulariser leur situation. C'est une victoire économique pour L'Étoile du Vercors", a souligné Elodia Bonel, juriste pour la Frapna (Fédération Rhône-Alpes de protection de la nature). </w:t>
      </w:r>
    </w:p>
    <w:p w14:paraId="4DBF542A" w14:textId="77777777" w:rsidR="004160B7" w:rsidRPr="00805E2D" w:rsidRDefault="004160B7" w:rsidP="004160B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05E2D">
        <w:rPr>
          <w:rFonts w:ascii="Times New Roman" w:hAnsi="Times New Roman" w:cs="Times New Roman"/>
          <w:sz w:val="24"/>
          <w:szCs w:val="24"/>
        </w:rPr>
        <w:lastRenderedPageBreak/>
        <w:t>Avec trois autres associations de protection de la nature, la Frapna avait lancé en 2017 ces poursuites contre l'entreprise installée à Saint-Just-de-Claix et sa direction. </w:t>
      </w:r>
    </w:p>
    <w:p w14:paraId="400CAD98" w14:textId="77777777" w:rsidR="004160B7" w:rsidRPr="00805E2D" w:rsidRDefault="004160B7" w:rsidP="004160B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05E2D">
        <w:rPr>
          <w:rFonts w:ascii="Times New Roman" w:hAnsi="Times New Roman" w:cs="Times New Roman"/>
          <w:sz w:val="24"/>
          <w:szCs w:val="24"/>
        </w:rPr>
        <w:t>Elles reprochaient notamment à l'entreprise, qui fabrique, affine et commercialise des fromages (Saint-Marcellin, Saint-Félicien, fromages de chèvre), le rejet depuis sa création de ses eaux usées industrielles, non traitées, directement dans l'Isère. </w:t>
      </w:r>
    </w:p>
    <w:p w14:paraId="416C6DFF" w14:textId="77777777" w:rsidR="004160B7" w:rsidRPr="00805E2D" w:rsidRDefault="004160B7" w:rsidP="004160B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05E2D">
        <w:rPr>
          <w:rFonts w:ascii="Times New Roman" w:hAnsi="Times New Roman" w:cs="Times New Roman"/>
          <w:sz w:val="24"/>
          <w:szCs w:val="24"/>
        </w:rPr>
        <w:t>L'usine aura sa propre station d'épuration</w:t>
      </w:r>
    </w:p>
    <w:p w14:paraId="77C497F0" w14:textId="77777777" w:rsidR="004160B7" w:rsidRPr="00805E2D" w:rsidRDefault="004160B7" w:rsidP="004160B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05E2D">
        <w:rPr>
          <w:rFonts w:ascii="Times New Roman" w:hAnsi="Times New Roman" w:cs="Times New Roman"/>
          <w:sz w:val="24"/>
          <w:szCs w:val="24"/>
        </w:rPr>
        <w:t>Le directeur de la fromagerie et son prédécesseur ont été relaxés par le tribunal correctionnel, mais celle-ci a été condamnée a verser 55 000 euros aux associations qui s'étaient constituées parties civiles. </w:t>
      </w:r>
    </w:p>
    <w:p w14:paraId="4C05DD41" w14:textId="77777777" w:rsidR="004160B7" w:rsidRPr="00805E2D" w:rsidRDefault="004160B7" w:rsidP="004160B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05E2D">
        <w:rPr>
          <w:rFonts w:ascii="Times New Roman" w:hAnsi="Times New Roman" w:cs="Times New Roman"/>
          <w:sz w:val="24"/>
          <w:szCs w:val="24"/>
        </w:rPr>
        <w:t>Depuis 2014, "L'Étoile du Vercors" souhaitait faire construire sa propre station d'épuration au grand dam de Joël O'Baton, le maire de Saint-Just-de-Claix, qui se battait de son côté pour son raccordement à la station d'épuration de la communauté de communes. </w:t>
      </w:r>
    </w:p>
    <w:p w14:paraId="1805E540" w14:textId="77777777" w:rsidR="004160B7" w:rsidRPr="00805E2D" w:rsidRDefault="004160B7" w:rsidP="004160B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05E2D">
        <w:rPr>
          <w:rFonts w:ascii="Times New Roman" w:hAnsi="Times New Roman" w:cs="Times New Roman"/>
          <w:sz w:val="24"/>
          <w:szCs w:val="24"/>
        </w:rPr>
        <w:t>Début avril, l'élu a finalement autorisé le groupe à mener les travaux et signé le permis de construire, expliquant avoir cédé face à la "pression des services de l'État". </w:t>
      </w:r>
    </w:p>
    <w:p w14:paraId="35388B89" w14:textId="77777777" w:rsidR="004160B7" w:rsidRPr="0052375B" w:rsidRDefault="004160B7" w:rsidP="004160B7">
      <w:pPr>
        <w:rPr>
          <w:rFonts w:ascii="Times New Roman" w:hAnsi="Times New Roman" w:cs="Times New Roman"/>
          <w:sz w:val="24"/>
          <w:szCs w:val="24"/>
        </w:rPr>
      </w:pPr>
    </w:p>
    <w:p w14:paraId="554DE4F4" w14:textId="77777777" w:rsidR="004160B7" w:rsidRPr="00E732A2" w:rsidRDefault="004160B7" w:rsidP="004160B7">
      <w:pPr>
        <w:rPr>
          <w:rFonts w:ascii="Times New Roman" w:hAnsi="Times New Roman" w:cs="Times New Roman"/>
          <w:b/>
          <w:sz w:val="32"/>
          <w:szCs w:val="32"/>
        </w:rPr>
      </w:pPr>
      <w:r w:rsidRPr="00E732A2">
        <w:rPr>
          <w:rFonts w:ascii="Times New Roman" w:hAnsi="Times New Roman" w:cs="Times New Roman"/>
          <w:b/>
          <w:sz w:val="32"/>
          <w:szCs w:val="32"/>
        </w:rPr>
        <w:t xml:space="preserve">Document12 Liens sur les externalités négatives </w:t>
      </w:r>
    </w:p>
    <w:p w14:paraId="28554AD8" w14:textId="77777777" w:rsidR="004160B7" w:rsidRDefault="004160B7" w:rsidP="004160B7">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6B251104" w14:textId="77777777" w:rsidR="004160B7" w:rsidRDefault="004160B7" w:rsidP="004160B7">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Catastrophe de l'amoco cadiz: 1978</w:t>
      </w:r>
    </w:p>
    <w:p w14:paraId="080AAA69" w14:textId="77777777" w:rsidR="004160B7" w:rsidRDefault="000D5AC2" w:rsidP="004160B7">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hyperlink r:id="rId60" w:history="1">
        <w:r w:rsidR="004160B7" w:rsidRPr="00BC0319">
          <w:rPr>
            <w:rStyle w:val="Lienhypertexte"/>
            <w:rFonts w:ascii="Times New Roman" w:hAnsi="Times New Roman" w:cs="Times New Roman"/>
            <w:sz w:val="24"/>
            <w:szCs w:val="24"/>
          </w:rPr>
          <w:t>https://www.dailymotion.com/video/xa8pyi?syndication=273844</w:t>
        </w:r>
      </w:hyperlink>
    </w:p>
    <w:p w14:paraId="1C383D9C" w14:textId="77777777" w:rsidR="004160B7" w:rsidRDefault="004160B7" w:rsidP="004160B7">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34A05DBE" w14:textId="77777777" w:rsidR="004160B7" w:rsidRDefault="004160B7" w:rsidP="004160B7">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Catastrophe de Bhopal 1984</w:t>
      </w:r>
    </w:p>
    <w:p w14:paraId="07391439" w14:textId="77777777" w:rsidR="004160B7" w:rsidRDefault="000D5AC2" w:rsidP="004160B7">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hyperlink r:id="rId61" w:history="1">
        <w:r w:rsidR="004160B7" w:rsidRPr="00BC0319">
          <w:rPr>
            <w:rStyle w:val="Lienhypertexte"/>
            <w:rFonts w:ascii="Times New Roman" w:hAnsi="Times New Roman" w:cs="Times New Roman"/>
            <w:sz w:val="24"/>
            <w:szCs w:val="24"/>
          </w:rPr>
          <w:t>https://www.youtube.com/watch?v=1Fx_4iYT7yk</w:t>
        </w:r>
      </w:hyperlink>
    </w:p>
    <w:p w14:paraId="33C98C26" w14:textId="77777777" w:rsidR="004160B7" w:rsidRDefault="004160B7" w:rsidP="004160B7">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5612658B" w14:textId="77777777" w:rsidR="004160B7" w:rsidRPr="00BC0319" w:rsidRDefault="004160B7" w:rsidP="004160B7">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BC0319">
        <w:rPr>
          <w:rFonts w:ascii="Times New Roman" w:hAnsi="Times New Roman" w:cs="Times New Roman"/>
          <w:sz w:val="24"/>
          <w:szCs w:val="24"/>
        </w:rPr>
        <w:t xml:space="preserve">Explosion de la centrale de Fukushima </w:t>
      </w:r>
    </w:p>
    <w:p w14:paraId="1ACE7A3D" w14:textId="77777777" w:rsidR="004160B7" w:rsidRPr="00BB3BEE" w:rsidRDefault="000D5AC2" w:rsidP="004160B7">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hyperlink r:id="rId62" w:history="1">
        <w:r w:rsidR="004160B7" w:rsidRPr="00BB3BEE">
          <w:rPr>
            <w:rStyle w:val="Lienhypertexte"/>
            <w:rFonts w:ascii="Times New Roman" w:hAnsi="Times New Roman" w:cs="Times New Roman"/>
            <w:sz w:val="24"/>
            <w:szCs w:val="24"/>
          </w:rPr>
          <w:t>https://www.youtube.com/watch?v=IMVi-XmM-SU</w:t>
        </w:r>
      </w:hyperlink>
    </w:p>
    <w:p w14:paraId="7E34297C" w14:textId="77777777" w:rsidR="004160B7" w:rsidRPr="00BB3BEE" w:rsidRDefault="004160B7" w:rsidP="004160B7">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32286426" w14:textId="77777777" w:rsidR="004160B7" w:rsidRPr="00BB3BEE" w:rsidRDefault="004160B7" w:rsidP="004160B7">
      <w:pPr>
        <w:rPr>
          <w:rFonts w:ascii="Times New Roman" w:hAnsi="Times New Roman" w:cs="Times New Roman"/>
          <w:sz w:val="24"/>
          <w:szCs w:val="24"/>
        </w:rPr>
      </w:pPr>
    </w:p>
    <w:p w14:paraId="5296C112" w14:textId="77777777" w:rsidR="004160B7" w:rsidRPr="00E732A2" w:rsidRDefault="004160B7" w:rsidP="004160B7">
      <w:pPr>
        <w:rPr>
          <w:rFonts w:ascii="Times New Roman" w:hAnsi="Times New Roman" w:cs="Times New Roman"/>
          <w:b/>
          <w:sz w:val="32"/>
          <w:szCs w:val="32"/>
        </w:rPr>
      </w:pPr>
      <w:r w:rsidRPr="00E732A2">
        <w:rPr>
          <w:rFonts w:ascii="Times New Roman" w:hAnsi="Times New Roman" w:cs="Times New Roman"/>
          <w:b/>
          <w:sz w:val="32"/>
          <w:szCs w:val="32"/>
        </w:rPr>
        <w:t>Document 13</w:t>
      </w:r>
      <w:r>
        <w:rPr>
          <w:rFonts w:ascii="Times New Roman" w:hAnsi="Times New Roman" w:cs="Times New Roman"/>
          <w:b/>
          <w:sz w:val="32"/>
          <w:szCs w:val="32"/>
        </w:rPr>
        <w:t xml:space="preserve"> Le</w:t>
      </w:r>
      <w:r w:rsidRPr="00E732A2">
        <w:rPr>
          <w:rFonts w:ascii="Times New Roman" w:hAnsi="Times New Roman" w:cs="Times New Roman"/>
          <w:b/>
          <w:sz w:val="32"/>
          <w:szCs w:val="32"/>
        </w:rPr>
        <w:t xml:space="preserve"> RGPD</w:t>
      </w:r>
    </w:p>
    <w:p w14:paraId="7C79C360" w14:textId="77777777" w:rsidR="004160B7" w:rsidRDefault="004160B7" w:rsidP="004160B7">
      <w:pPr>
        <w:rPr>
          <w:rFonts w:ascii="Times New Roman" w:hAnsi="Times New Roman" w:cs="Times New Roman"/>
          <w:sz w:val="24"/>
          <w:szCs w:val="24"/>
        </w:rPr>
      </w:pPr>
      <w:r>
        <w:rPr>
          <w:rFonts w:ascii="Times New Roman" w:hAnsi="Times New Roman" w:cs="Times New Roman"/>
          <w:sz w:val="24"/>
          <w:szCs w:val="24"/>
        </w:rPr>
        <w:t>Règlement européen de 2018</w:t>
      </w:r>
    </w:p>
    <w:p w14:paraId="66493308" w14:textId="77777777" w:rsidR="004160B7" w:rsidRDefault="000D5AC2" w:rsidP="004160B7">
      <w:pPr>
        <w:rPr>
          <w:rFonts w:ascii="Times New Roman" w:hAnsi="Times New Roman" w:cs="Times New Roman"/>
          <w:sz w:val="24"/>
          <w:szCs w:val="24"/>
        </w:rPr>
      </w:pPr>
      <w:hyperlink r:id="rId63" w:history="1">
        <w:r w:rsidR="004160B7" w:rsidRPr="00E732A2">
          <w:rPr>
            <w:rStyle w:val="Lienhypertexte"/>
            <w:rFonts w:ascii="Times New Roman" w:hAnsi="Times New Roman" w:cs="Times New Roman"/>
            <w:sz w:val="24"/>
            <w:szCs w:val="24"/>
          </w:rPr>
          <w:t>https://www.youtube.com/watch?v=2STycFbNk0c</w:t>
        </w:r>
      </w:hyperlink>
    </w:p>
    <w:p w14:paraId="2137AF2C" w14:textId="77777777" w:rsidR="004160B7" w:rsidRDefault="004160B7" w:rsidP="004160B7">
      <w:pPr>
        <w:rPr>
          <w:rFonts w:ascii="Times New Roman" w:hAnsi="Times New Roman" w:cs="Times New Roman"/>
          <w:sz w:val="24"/>
          <w:szCs w:val="24"/>
        </w:rPr>
      </w:pPr>
    </w:p>
    <w:p w14:paraId="7047E8B9" w14:textId="77777777" w:rsidR="004160B7" w:rsidRPr="00BB3BEE" w:rsidRDefault="004160B7" w:rsidP="004160B7">
      <w:pPr>
        <w:rPr>
          <w:rFonts w:ascii="Times New Roman" w:hAnsi="Times New Roman" w:cs="Times New Roman"/>
          <w:b/>
          <w:sz w:val="32"/>
          <w:szCs w:val="32"/>
        </w:rPr>
      </w:pPr>
      <w:r w:rsidRPr="00BB3BEE">
        <w:rPr>
          <w:rFonts w:ascii="Times New Roman" w:hAnsi="Times New Roman" w:cs="Times New Roman"/>
          <w:b/>
          <w:sz w:val="32"/>
          <w:szCs w:val="32"/>
        </w:rPr>
        <w:t>Document 14</w:t>
      </w:r>
    </w:p>
    <w:p w14:paraId="11B7F4D3" w14:textId="77777777" w:rsidR="004160B7" w:rsidRPr="00BB3BEE" w:rsidRDefault="004160B7" w:rsidP="004160B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BB3BEE">
        <w:rPr>
          <w:rFonts w:ascii="Times New Roman" w:hAnsi="Times New Roman" w:cs="Times New Roman"/>
          <w:sz w:val="24"/>
          <w:szCs w:val="24"/>
        </w:rPr>
        <w:t>Cour de cassation, civile, Chambre sociale, 25 juin 2013, 12-17.660</w:t>
      </w:r>
    </w:p>
    <w:p w14:paraId="5938009E" w14:textId="77777777" w:rsidR="004160B7" w:rsidRPr="00BB3BEE"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240" w:afterAutospacing="0"/>
        <w:jc w:val="both"/>
        <w:rPr>
          <w:color w:val="3C3C3C"/>
          <w:sz w:val="21"/>
          <w:szCs w:val="21"/>
        </w:rPr>
      </w:pPr>
      <w:r w:rsidRPr="00BB3BEE">
        <w:rPr>
          <w:color w:val="3C3C3C"/>
          <w:sz w:val="21"/>
          <w:szCs w:val="21"/>
        </w:rPr>
        <w:lastRenderedPageBreak/>
        <w:t>LA COUR DE CASSATION, CHAMBRE SOCIALE, a rendu l'arrêt suivant :</w:t>
      </w:r>
    </w:p>
    <w:p w14:paraId="547C8F8E" w14:textId="77777777" w:rsidR="004160B7" w:rsidRPr="00BB3BEE"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240" w:afterAutospacing="0"/>
        <w:jc w:val="both"/>
        <w:rPr>
          <w:color w:val="3C3C3C"/>
          <w:sz w:val="21"/>
          <w:szCs w:val="21"/>
        </w:rPr>
      </w:pPr>
      <w:r w:rsidRPr="00BB3BEE">
        <w:rPr>
          <w:color w:val="3C3C3C"/>
          <w:sz w:val="21"/>
          <w:szCs w:val="21"/>
        </w:rPr>
        <w:t>Donne acte à la société Adventure line productions du désistement de son pourvoi en ce qu'il est dirigé contre la société Télévision française 1 (TF1) ;</w:t>
      </w:r>
    </w:p>
    <w:p w14:paraId="499C127A" w14:textId="77777777" w:rsidR="004160B7" w:rsidRPr="00BB3BEE"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240" w:afterAutospacing="0"/>
        <w:jc w:val="both"/>
        <w:rPr>
          <w:color w:val="3C3C3C"/>
          <w:sz w:val="21"/>
          <w:szCs w:val="21"/>
        </w:rPr>
      </w:pPr>
      <w:r w:rsidRPr="00BB3BEE">
        <w:rPr>
          <w:color w:val="3C3C3C"/>
          <w:sz w:val="21"/>
          <w:szCs w:val="21"/>
        </w:rPr>
        <w:t>Attendu, selon l'arrêt attaqué (Montpellier, 15 février 2012), rendu sur contredit, que Mme X... a été sélectionnée par la société Adventure line productions (la société) pour participer au tournage de l'émission Koh Lanta pour la saison 2006 ; qu'elle a signé avec la société le 15 décembre 2005 un document intitulé « règlement candidats » selon lequel le producteur a décidé de produire un « jeu » intitulé Koh Lanta, composé d'une série d'émissions audiovisuelles (« programme de jeu ») tournées sur site et éventuellement d'une émission supplémentaire à tourner en plateau ; que ce document précise que le « programme de jeu » est basé sur « le format de jeu suivant » : « seize candidats vivent dans un ou plusieurs lieux isolés pendant une durée d'environ cinquante jours, et avec le minimum de ressources à partager avec les autres candidats. La production va suivre la vie des candidats au quotidien dans un style "reportages". La production organisera également différentes épreuves. À intervalles réguliers, se tiendra le "conseil" au cours duquel un ou plusieurs des candidats pourra(ont) être éliminé(s) du jeu par les membres de son (leur) équipe. Le dernier candidat restant sera le vainqueur du programme de jeu... » ; que les candidats éliminés doivent rester dans un hôtel jusqu'à la fin du tournage du programme de jeu afin de participer au « conseil final » désignant le vainqueur ; que le vainqueur perçoit la somme de 100 000 euros et le second finaliste 10 000 euros ; que les participants perçoivent une somme de 23 euros par jour de présence pour tenir compte des frais éventuellement liés à l'éloignement de leur domicile ; que l'ensemble des frais de déplacement, séjour, assurance, frais médicaux, est pris en charge par le producteur ; que chaque participant perçoit également dans le cadre de « gains liés au respect de la confidentialité une somme de 800 euros à la fin du tournage si cette confidentialité est respectée à cette date par tous les candidats et celle de 3 800 euros après la diffusion de la dernière émission si cette confidentialité a été respectée par tous les candidats à cette date ; que le tournage de la saison 2006 s'est déroulé au Vanuatu entre le 27 janvier et le 7 mars 2006 ; que Mme X... a été éliminée par les autres participants lors du « conseil » qui s'est tenu dans la douzième émission, après être restée trente-sept jours sur le site de tournage ; qu'elle a ensuite séjourné à l'hôtel avant de revenir sur le site pour participer au vote du dernier « conseil » désignant le vainqueur ; que les émissions ont été diffusées sur la chaîne de télévision TF1 ; que Mme X... a saisi la juridiction prud'homale aux fins de requalification de la relation contractuelle en contrat de travail, ainsi que de paiement de salaires et d'indemnités ; que la société a soulevé une exception d'incompétence ;</w:t>
      </w:r>
    </w:p>
    <w:p w14:paraId="037DAEA3" w14:textId="77777777" w:rsidR="004160B7" w:rsidRPr="00BB3BEE"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240" w:afterAutospacing="0"/>
        <w:jc w:val="both"/>
        <w:rPr>
          <w:color w:val="3C3C3C"/>
          <w:sz w:val="21"/>
          <w:szCs w:val="21"/>
        </w:rPr>
      </w:pPr>
      <w:r w:rsidRPr="00BB3BEE">
        <w:rPr>
          <w:color w:val="3C3C3C"/>
          <w:sz w:val="21"/>
          <w:szCs w:val="21"/>
        </w:rPr>
        <w:t>Sur le premier moyen :Attendu que la société fait grief à l'arrêt de dire la juridiction prud'homale compétente, alors, selon le moyen :</w:t>
      </w:r>
    </w:p>
    <w:p w14:paraId="07A14E4D" w14:textId="77777777" w:rsidR="004160B7" w:rsidRPr="00BB3BEE"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240" w:afterAutospacing="0"/>
        <w:jc w:val="both"/>
        <w:rPr>
          <w:color w:val="3C3C3C"/>
          <w:sz w:val="21"/>
          <w:szCs w:val="21"/>
        </w:rPr>
      </w:pPr>
      <w:r w:rsidRPr="00BB3BEE">
        <w:rPr>
          <w:color w:val="3C3C3C"/>
          <w:sz w:val="21"/>
          <w:szCs w:val="21"/>
        </w:rPr>
        <w:t>1°/ que constitue un contrat aléatoire celui dans lequel les effets, quant aux avantages et aux pertes, soit pour toutes les parties, soit pour l'une ou plusieurs d'entre elles, dépendent d'un événement incertain ; que dès lors, en qualifiant de contrat de travail le contrat liant la société organisatrice Adventure line productions à chacun des candidats, par lequel celui-ci s'engage à participer à l'émission télévisée Koh Lanta au cours de laquelle il sera, conformément à des règles de jeu préétablies, confronté à d'autres candidats au cours de différentes épreuves, la société s'engageant à remettre le gain prévu au candidat sorti victorieux de ces épreuves, la cour d'appel a violé les articles 1104, 1964 et suivants du code civil et l'article L. 1221-1 du code du travail ;</w:t>
      </w:r>
    </w:p>
    <w:p w14:paraId="5245A475" w14:textId="77777777" w:rsidR="004160B7" w:rsidRPr="00BB3BEE"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240" w:afterAutospacing="0"/>
        <w:jc w:val="both"/>
        <w:rPr>
          <w:color w:val="3C3C3C"/>
          <w:sz w:val="21"/>
          <w:szCs w:val="21"/>
        </w:rPr>
      </w:pPr>
      <w:r w:rsidRPr="00BB3BEE">
        <w:rPr>
          <w:color w:val="3C3C3C"/>
          <w:sz w:val="21"/>
          <w:szCs w:val="21"/>
        </w:rPr>
        <w:t>2°/ que la qualification d'un contrat est déterminée par l'obligation essentielle et caractéristique qui y est stipulée, et non par les obligations accessoires ; qu'en l'espèce, la participation d'un candidat au jeu Koh Lanta a pour principal objet des épreuves sportives, individuelles ou en équipe, faisant appel à la volonté, à l'habileté ou encore à l'équilibre, avec un aléa, donnant droit au gagnant de chaque épreuve soit à un « confort » améliorant ses conditions de vie soit à une « immunité » le préservant d'une élimination lors d'un des « conseils », au cours desquels les candidats décident seuls d'éliminer successivement l'un d'eux, à bulletins secrets, jusqu'à ce qu'ils choisissent, de la même façon, le gagnant du jeu, lequel reçoit un prix, ce dont il résulte que la participation à ce jeu est un contrat aléatoire ; qu'en se fondant cependant sur des obligations accessoires telles que des interviews et des portraits des candidats, des tournages sur ce qu'ils ressentent, ou encore des scènes documentaires sur leur expérience sur le site, la cour d'appel a violé les articles 1134 et 1964 du code civil ;</w:t>
      </w:r>
    </w:p>
    <w:p w14:paraId="54C2F717" w14:textId="77777777" w:rsidR="004160B7" w:rsidRPr="00BB3BEE"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240" w:afterAutospacing="0"/>
        <w:jc w:val="both"/>
        <w:rPr>
          <w:color w:val="3C3C3C"/>
          <w:sz w:val="21"/>
          <w:szCs w:val="21"/>
        </w:rPr>
      </w:pPr>
      <w:r w:rsidRPr="00BB3BEE">
        <w:rPr>
          <w:color w:val="3C3C3C"/>
          <w:sz w:val="21"/>
          <w:szCs w:val="21"/>
        </w:rPr>
        <w:t>3°/ que le libre choix du cocontractant n'exclut pas la qualification de contrat aléatoire ou de contrat de jeu ; que dès lors, en retenant, pour écarter cette qualification au profit de celle de contrat de travail, que la participation à un jeu supposerait une sélection selon des critères objectifs prédéfinis appliqués à des compétences attendues dans un domaine déterminé, tandis que les participants avaient été choisis parmi dix mille à quatorze mille candidats selon des critères non définis, tenant à leur âge, à leur personnalité ou à leur condition physique, la cour d'appel s'est déterminée par des motifs inopérants, privant sa décision de base légale au regard des articles 1134 et 1964 du code civil ;</w:t>
      </w:r>
    </w:p>
    <w:p w14:paraId="568E1E59" w14:textId="77777777" w:rsidR="004160B7" w:rsidRPr="00BB3BEE"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240" w:afterAutospacing="0"/>
        <w:jc w:val="both"/>
        <w:rPr>
          <w:color w:val="3C3C3C"/>
          <w:sz w:val="21"/>
          <w:szCs w:val="21"/>
        </w:rPr>
      </w:pPr>
      <w:r w:rsidRPr="00BB3BEE">
        <w:rPr>
          <w:color w:val="3C3C3C"/>
          <w:sz w:val="21"/>
          <w:szCs w:val="21"/>
        </w:rPr>
        <w:t xml:space="preserve">Mais attendu que la cour d'appel a retenu que l'objet du contrat ne pouvait pas se réduire à l'organisation d'un jeu, le contrat organisant pour l'essentiel la participation des candidats à une émission constituant un bien </w:t>
      </w:r>
      <w:r w:rsidRPr="00BB3BEE">
        <w:rPr>
          <w:color w:val="3C3C3C"/>
          <w:sz w:val="21"/>
          <w:szCs w:val="21"/>
        </w:rPr>
        <w:lastRenderedPageBreak/>
        <w:t>audiovisuel ayant une forte valeur économique, que le jeu constituait seulement une partie du contenu de l'émission, celle-ci comportant des scènes de tournage des « épreuves » qui correspondaient à la part du jeu, mais aussi des « interviews » sur le ressenti des candidats, des scènes de tournage de portraits et de « conseils » au cours desquelles il était demandé aux participants d'éliminer l'un d'entre eux suivant des règles purement subjectives, ainsi que le tournage de scènes documentaires dans lesquels figurent des participants (préparation de plats cuisinés locaux, découverte d'un volcan en activité, etc.), autant d'éléments ne relevant pas de la catégorie du jeu ; que la cour d'appel a pu déduire de ces constatations que la qualification de contrat de jeu devait être écartée ; que le moyen n'est pas fondé ;</w:t>
      </w:r>
    </w:p>
    <w:p w14:paraId="252F12E0" w14:textId="77777777" w:rsidR="004160B7" w:rsidRPr="00BB3BEE"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240" w:afterAutospacing="0"/>
        <w:jc w:val="both"/>
        <w:rPr>
          <w:color w:val="3C3C3C"/>
          <w:sz w:val="21"/>
          <w:szCs w:val="21"/>
        </w:rPr>
      </w:pPr>
      <w:r w:rsidRPr="00BB3BEE">
        <w:rPr>
          <w:color w:val="3C3C3C"/>
          <w:sz w:val="21"/>
          <w:szCs w:val="21"/>
        </w:rPr>
        <w:t>Sur le second moyen :</w:t>
      </w:r>
    </w:p>
    <w:p w14:paraId="19F3ED59" w14:textId="77777777" w:rsidR="004160B7" w:rsidRPr="00BB3BEE"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240" w:afterAutospacing="0"/>
        <w:jc w:val="both"/>
        <w:rPr>
          <w:color w:val="3C3C3C"/>
          <w:sz w:val="21"/>
          <w:szCs w:val="21"/>
        </w:rPr>
      </w:pPr>
      <w:r w:rsidRPr="00BB3BEE">
        <w:rPr>
          <w:color w:val="3C3C3C"/>
          <w:sz w:val="21"/>
          <w:szCs w:val="21"/>
        </w:rPr>
        <w:t>Attendu que la société fait encore le même grief, alors, selon le moyen :</w:t>
      </w:r>
    </w:p>
    <w:p w14:paraId="3DE53E3B" w14:textId="77777777" w:rsidR="004160B7" w:rsidRPr="00BB3BEE"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240" w:afterAutospacing="0"/>
        <w:jc w:val="both"/>
        <w:rPr>
          <w:color w:val="3C3C3C"/>
          <w:sz w:val="21"/>
          <w:szCs w:val="21"/>
        </w:rPr>
      </w:pPr>
      <w:r w:rsidRPr="00BB3BEE">
        <w:rPr>
          <w:color w:val="3C3C3C"/>
          <w:sz w:val="21"/>
          <w:szCs w:val="21"/>
        </w:rPr>
        <w:t>1°/ que l'existence d'un contrat de travail suppose l'accomplissement, en contrepartie d'une rémunération, d'une prestation de travail sous l'autorité d'un employeur ; que selon la cour d'appel, la prestation de la candidate de Koh Lanta consistait en une activité tantôt individuelle tantôt collective, soit physique soit intellectuelle, dans le cadre de la fabrication d'un produit audiovisuel de divertissement ; qu'en se déterminant par ces motifs, qui ne suffisent pas à caractériser une prestation de travail dans le cadre d'un contrat salarié, la cour d'appel a privé sa décision de base légale au regard de l'article L. 1221-1 du code du travail ;</w:t>
      </w:r>
    </w:p>
    <w:p w14:paraId="1E91418A" w14:textId="77777777" w:rsidR="004160B7" w:rsidRPr="00BB3BEE"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240" w:afterAutospacing="0"/>
        <w:jc w:val="both"/>
        <w:rPr>
          <w:color w:val="3C3C3C"/>
          <w:sz w:val="21"/>
          <w:szCs w:val="21"/>
        </w:rPr>
      </w:pPr>
      <w:r w:rsidRPr="00BB3BEE">
        <w:rPr>
          <w:color w:val="3C3C3C"/>
          <w:sz w:val="21"/>
          <w:szCs w:val="21"/>
        </w:rPr>
        <w:t>2°/ qu' est salarié celui qui accomplit un travail dans un lien de subordination, lequel est caractérisé par l'exécution du travail sous l'autorité d'un employeur qui a le pouvoir de donner des ordres et des directives, d'en contrôler l'exécution et de sanctionner les manquements de son subordonné ; que pour affirmer que les candidats étaient placés dans un état de subordination, la cour d'appel a relevé que le règlement candidats prévoyait que les candidats s'engageaient à participer au jeu et à être disponibles pendant toute la durée du tournage, à participer à toutes les interviews et témoignages, à participer loyalement aux épreuves et réunions du conseil, qu'ils acceptaient d'être filmés à tout moment en disposant néanmoins de phases de répit, de sorte que les horaires de l'activité étaient déterminés par la société de production, et que tout manquement donnait droit au producteur d'en tirer les conséquences par une mesure pouvant aller jusqu'à l'exclusion du jeu ; qu'en déduisant l'existence d'un lien de subordination de clauses du règlement candidats découlant seulement du respect des règles du jeu d'aventure ou des sujétions inhérentes au lieu dans lequel se déroulait ce jeu et par voie de conséquence le tournage, au lieu de caractériser le pouvoir qu'aurait eu la société de production de donner des ordres et des directives portant sur la conduite des candidats pendant les épreuves du jeu ou lors des tournages sur le lieu de vie, la cour d'appel a violé l'article L. 1221-1 du code du travail ;</w:t>
      </w:r>
    </w:p>
    <w:p w14:paraId="458C1862" w14:textId="77777777" w:rsidR="004160B7" w:rsidRPr="00BB3BEE"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240" w:afterAutospacing="0"/>
        <w:jc w:val="both"/>
        <w:rPr>
          <w:color w:val="3C3C3C"/>
          <w:sz w:val="21"/>
          <w:szCs w:val="21"/>
        </w:rPr>
      </w:pPr>
      <w:r w:rsidRPr="00BB3BEE">
        <w:rPr>
          <w:color w:val="3C3C3C"/>
          <w:sz w:val="21"/>
          <w:szCs w:val="21"/>
        </w:rPr>
        <w:t>3°/ que l'existence d'une relation de travail salariée s'apprécie au regard des conditions de fait dans lesquelles s'exerce l'activité considérée ; que la société Adventure line productions exposait dans ses conclusions que la durée du tournage dépendait pour chaque participant de son parcours dans le jeu et avait ainsi été de trente-sept jours pour Mme X... qui était arrivée jusqu'au douzième épisode ; qu'elle précisait aussi que les candidats n'étaient pas filmés en permanence, mais seulement pendant moins d'une heure trente par jour et restaient seuls entre eux lorsque les équipes de tournage n'étaient pas présentes, puisqu'il n'y avait ni caméra fixe ni micro sur le site, qu'ils étaient totalement libres de leur expression et de leur comportement lorsqu'ils étaient filmés dans le déroulement de leur vie quotidienne sur leur lieu de vie, que les épreuves du jeu étaient tournées en une seule prise, sans jamais être répétées, et que les intéressés n'étaient soumis à aucun horaire, sauf pour participer aux épreuves ; qu'en s'abstenant de rechercher, ainsi qu'elle y était invitée, si, dans l'exercice même de ce qu'elle a qualifié de prestation de travail, les candidats étaient soumis à des instructions et directives émanant de la société de production, la cour d'appel a privé sa décision de base légale au regard de l'article L. 1221-1 du code du travail ;</w:t>
      </w:r>
    </w:p>
    <w:p w14:paraId="2A904BDB" w14:textId="77777777" w:rsidR="004160B7" w:rsidRPr="00BB3BEE"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240" w:afterAutospacing="0"/>
        <w:jc w:val="both"/>
        <w:rPr>
          <w:color w:val="3C3C3C"/>
          <w:sz w:val="21"/>
          <w:szCs w:val="21"/>
        </w:rPr>
      </w:pPr>
      <w:r w:rsidRPr="00BB3BEE">
        <w:rPr>
          <w:color w:val="3C3C3C"/>
          <w:sz w:val="21"/>
          <w:szCs w:val="21"/>
        </w:rPr>
        <w:t>4°/ que la rémunération caractérisant le contrat de travail est celle qui est versée en contrepartie de la prestation de travail ; que dès lors, en retenant, pour dire que la candidate était liée par un contrat de travail à la société Adventure line productions, que celle-ci prenait en charge le prix du billet aller-retour sur le site de tournage et lui versait une somme de 23 euros par jour destinée à compenser la destruction d'effets personnels dans le cadre du jeu, d'éventuels frais médicaux et l'organisation matérielle de son absence ainsi qu'une somme de 4 600 euros au titre d'une obligation de confidentialité, la cour d'appel a privé sa décision de base légale au regard de l'article L. 1221-1 du code du travail ;</w:t>
      </w:r>
    </w:p>
    <w:p w14:paraId="7CBAEBBE" w14:textId="77777777" w:rsidR="004160B7" w:rsidRPr="00BB3BEE"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240" w:afterAutospacing="0"/>
        <w:jc w:val="both"/>
        <w:rPr>
          <w:color w:val="3C3C3C"/>
          <w:sz w:val="21"/>
          <w:szCs w:val="21"/>
        </w:rPr>
      </w:pPr>
      <w:r w:rsidRPr="00BB3BEE">
        <w:rPr>
          <w:color w:val="3C3C3C"/>
          <w:sz w:val="21"/>
          <w:szCs w:val="21"/>
        </w:rPr>
        <w:t>Mais attendu que l'existence d'une relation de travail ne dépend ni de la volonté exprimée par les parties ni de la dénomination qu'elles ont donnée à leur convention mais des conditions de fait dans lesquelles est exercée l'activité des travailleurs ;</w:t>
      </w:r>
    </w:p>
    <w:p w14:paraId="29F2DA66" w14:textId="77777777" w:rsidR="004160B7" w:rsidRPr="00BB3BEE"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240" w:afterAutospacing="0"/>
        <w:jc w:val="both"/>
        <w:rPr>
          <w:color w:val="3C3C3C"/>
          <w:sz w:val="21"/>
          <w:szCs w:val="21"/>
        </w:rPr>
      </w:pPr>
      <w:r w:rsidRPr="00BB3BEE">
        <w:rPr>
          <w:color w:val="3C3C3C"/>
          <w:sz w:val="21"/>
          <w:szCs w:val="21"/>
        </w:rPr>
        <w:t xml:space="preserve">Et attendu que la cour d'appel a constaté que le règlement candidats, effectivement appliqué, comportait des dispositions plaçant les participants sous l'autorité du producteur qui disposait d'un pouvoir de sanction, que le candidat s'engageait à participer au jeu pendant toute la durée où sa présence serait nécessaire à la production pour le tournage et pour tous les besoins du programme, qu'il acceptait expressément d'être filmé à tout moment, qu'il s'engageait à participer à toutes les interviews et/ou témoignages et répondre de bonne </w:t>
      </w:r>
      <w:r w:rsidRPr="00BB3BEE">
        <w:rPr>
          <w:color w:val="3C3C3C"/>
          <w:sz w:val="21"/>
          <w:szCs w:val="21"/>
        </w:rPr>
        <w:lastRenderedPageBreak/>
        <w:t>foi aux questions, participer loyalement aux différents jeux et aux réunions du conseil, voter pour éliminer un ou plusieurs autres candidats, que tout manquement par le candidat donnait droit au producteur d'en tirer les conséquences pouvant aller jusqu'à son élimination du jeu, que le tournage se déroulait à l'étranger, dans un lieu clos, une île, sans que le participant puisse maintenir des contacts avec les proches ; que la cour d'appel a ainsi caractérisé l'existence d'une prestation de travail exécutée sous la subordination de la société, et ayant pour objet la production d'une « série télévisée », prestation consistant pour les participants, pendant un temps et dans un lieu sans rapport avec le déroulement habituel de leur vie personnelle, à prendre part à des activités imposées, ce qui la distingue du seul enregistrement de leur vie quotidienne ; que la cour d'appel a pu déduire de l'ensemble de ses constatations que l'intéressée était liée par un contrat de travail à la société de production ;</w:t>
      </w:r>
    </w:p>
    <w:p w14:paraId="64B156FD" w14:textId="77777777" w:rsidR="004160B7" w:rsidRPr="00BB3BEE"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240" w:afterAutospacing="0"/>
        <w:jc w:val="both"/>
        <w:rPr>
          <w:color w:val="3C3C3C"/>
          <w:sz w:val="21"/>
          <w:szCs w:val="21"/>
        </w:rPr>
      </w:pPr>
      <w:r w:rsidRPr="00BB3BEE">
        <w:rPr>
          <w:color w:val="3C3C3C"/>
          <w:sz w:val="21"/>
          <w:szCs w:val="21"/>
        </w:rPr>
        <w:t>D'où il suit que le moyen n'est pas fondé ;</w:t>
      </w:r>
    </w:p>
    <w:p w14:paraId="0263233F" w14:textId="77777777" w:rsidR="004160B7" w:rsidRPr="00BB3BEE"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240" w:afterAutospacing="0"/>
        <w:jc w:val="both"/>
        <w:rPr>
          <w:color w:val="3C3C3C"/>
          <w:sz w:val="21"/>
          <w:szCs w:val="21"/>
        </w:rPr>
      </w:pPr>
      <w:r w:rsidRPr="00BB3BEE">
        <w:rPr>
          <w:color w:val="3C3C3C"/>
          <w:sz w:val="21"/>
          <w:szCs w:val="21"/>
        </w:rPr>
        <w:t>PAR CES MOTIFS :</w:t>
      </w:r>
    </w:p>
    <w:p w14:paraId="304BDA9D" w14:textId="77777777" w:rsidR="004160B7" w:rsidRPr="00BB3BEE"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240" w:afterAutospacing="0"/>
        <w:jc w:val="both"/>
        <w:rPr>
          <w:color w:val="3C3C3C"/>
          <w:sz w:val="21"/>
          <w:szCs w:val="21"/>
        </w:rPr>
      </w:pPr>
      <w:r w:rsidRPr="00BB3BEE">
        <w:rPr>
          <w:color w:val="3C3C3C"/>
          <w:sz w:val="21"/>
          <w:szCs w:val="21"/>
        </w:rPr>
        <w:t>REJETTE le pourvoi ;</w:t>
      </w:r>
    </w:p>
    <w:p w14:paraId="690E91C0" w14:textId="77777777" w:rsidR="004160B7" w:rsidRPr="00BB3BEE" w:rsidRDefault="004160B7" w:rsidP="004160B7">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240" w:afterAutospacing="0"/>
        <w:jc w:val="both"/>
        <w:rPr>
          <w:color w:val="3C3C3C"/>
          <w:sz w:val="21"/>
          <w:szCs w:val="21"/>
        </w:rPr>
      </w:pPr>
      <w:r w:rsidRPr="00BB3BEE">
        <w:rPr>
          <w:color w:val="3C3C3C"/>
          <w:sz w:val="21"/>
          <w:szCs w:val="21"/>
        </w:rPr>
        <w:t>Condamne la société Adventure productions aux dépens ;</w:t>
      </w:r>
    </w:p>
    <w:p w14:paraId="6EFA65FD" w14:textId="77777777" w:rsidR="004160B7" w:rsidRPr="0052375B" w:rsidRDefault="004160B7" w:rsidP="004160B7">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172782B0" w14:textId="77777777" w:rsidR="00AC1D5E" w:rsidRPr="00AC1D5E" w:rsidRDefault="00AC1D5E" w:rsidP="00AC1D5E">
      <w:pPr>
        <w:rPr>
          <w:rFonts w:ascii="Times New Roman" w:hAnsi="Times New Roman" w:cs="Times New Roman"/>
        </w:rPr>
      </w:pPr>
    </w:p>
    <w:sectPr w:rsidR="00AC1D5E" w:rsidRPr="00AC1D5E" w:rsidSect="00DD6EA7">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altName w:val="Georgia"/>
    <w:panose1 w:val="02040502050405020303"/>
    <w:charset w:val="00"/>
    <w:family w:val="roman"/>
    <w:pitch w:val="variable"/>
    <w:sig w:usb0="00000287" w:usb1="00000000" w:usb2="00000000" w:usb3="00000000" w:csb0="0000009F" w:csb1="00000000"/>
  </w:font>
  <w:font w:name="inherit">
    <w:altName w:val="Times New Roman"/>
    <w:panose1 w:val="020B0604020202020204"/>
    <w:charset w:val="00"/>
    <w:family w:val="roman"/>
    <w:notTrueType/>
    <w:pitch w:val="default"/>
  </w:font>
  <w:font w:name="Segoe UI">
    <w:altName w:val="Calibri"/>
    <w:panose1 w:val="020B0604020202020204"/>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6B6B26"/>
    <w:multiLevelType w:val="multilevel"/>
    <w:tmpl w:val="CD024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1C5C74"/>
    <w:multiLevelType w:val="multilevel"/>
    <w:tmpl w:val="4FD27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9F0BDB"/>
    <w:multiLevelType w:val="multilevel"/>
    <w:tmpl w:val="2048D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75B"/>
    <w:rsid w:val="000D5AC2"/>
    <w:rsid w:val="000F3E76"/>
    <w:rsid w:val="001631E9"/>
    <w:rsid w:val="001E4C86"/>
    <w:rsid w:val="002251DD"/>
    <w:rsid w:val="004160B7"/>
    <w:rsid w:val="00421647"/>
    <w:rsid w:val="0052375B"/>
    <w:rsid w:val="005356EC"/>
    <w:rsid w:val="006379E4"/>
    <w:rsid w:val="00675162"/>
    <w:rsid w:val="006865CC"/>
    <w:rsid w:val="00875FD4"/>
    <w:rsid w:val="009A759D"/>
    <w:rsid w:val="00AC1D5E"/>
    <w:rsid w:val="00B04D2B"/>
    <w:rsid w:val="00C13EAB"/>
    <w:rsid w:val="00CA04E3"/>
    <w:rsid w:val="00CA5CF6"/>
    <w:rsid w:val="00DD05B6"/>
    <w:rsid w:val="00DD6EA7"/>
    <w:rsid w:val="00DE2536"/>
    <w:rsid w:val="00DF5005"/>
    <w:rsid w:val="00E20615"/>
    <w:rsid w:val="00E206CD"/>
    <w:rsid w:val="00F456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CC729"/>
  <w15:docId w15:val="{1A06DFCB-3B50-EA41-81A6-D5E738912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6CD"/>
  </w:style>
  <w:style w:type="paragraph" w:styleId="Titre1">
    <w:name w:val="heading 1"/>
    <w:basedOn w:val="Normal"/>
    <w:link w:val="Titre1Car"/>
    <w:uiPriority w:val="9"/>
    <w:qFormat/>
    <w:rsid w:val="00DD6E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DD6EA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D6EA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DD6EA7"/>
    <w:rPr>
      <w:rFonts w:ascii="Times New Roman" w:eastAsia="Times New Roman" w:hAnsi="Times New Roman" w:cs="Times New Roman"/>
      <w:b/>
      <w:bCs/>
      <w:sz w:val="36"/>
      <w:szCs w:val="36"/>
      <w:lang w:eastAsia="fr-FR"/>
    </w:rPr>
  </w:style>
  <w:style w:type="paragraph" w:customStyle="1" w:styleId="articledesc">
    <w:name w:val="article__desc"/>
    <w:basedOn w:val="Normal"/>
    <w:rsid w:val="00DD6EA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
    <w:name w:val="meta"/>
    <w:basedOn w:val="Normal"/>
    <w:rsid w:val="00DD6EA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etaauthor">
    <w:name w:val="meta__author"/>
    <w:basedOn w:val="Policepardfaut"/>
    <w:rsid w:val="00DD6EA7"/>
  </w:style>
  <w:style w:type="character" w:styleId="Lienhypertexte">
    <w:name w:val="Hyperlink"/>
    <w:basedOn w:val="Policepardfaut"/>
    <w:uiPriority w:val="99"/>
    <w:unhideWhenUsed/>
    <w:rsid w:val="00DD6EA7"/>
    <w:rPr>
      <w:color w:val="0000FF"/>
      <w:u w:val="single"/>
    </w:rPr>
  </w:style>
  <w:style w:type="character" w:customStyle="1" w:styleId="authordesc">
    <w:name w:val="author__desc"/>
    <w:basedOn w:val="Policepardfaut"/>
    <w:rsid w:val="00DD6EA7"/>
  </w:style>
  <w:style w:type="character" w:customStyle="1" w:styleId="metadate">
    <w:name w:val="meta__date"/>
    <w:basedOn w:val="Policepardfaut"/>
    <w:rsid w:val="00DD6EA7"/>
  </w:style>
  <w:style w:type="paragraph" w:customStyle="1" w:styleId="metareading-time">
    <w:name w:val="meta__reading-time"/>
    <w:basedOn w:val="Normal"/>
    <w:rsid w:val="00DD6EA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r-only">
    <w:name w:val="sr-only"/>
    <w:basedOn w:val="Policepardfaut"/>
    <w:rsid w:val="00DD6EA7"/>
  </w:style>
  <w:style w:type="paragraph" w:customStyle="1" w:styleId="articlestatus">
    <w:name w:val="article__status"/>
    <w:basedOn w:val="Normal"/>
    <w:rsid w:val="00DD6EA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rticlecredit">
    <w:name w:val="article__credit"/>
    <w:basedOn w:val="Policepardfaut"/>
    <w:rsid w:val="00DD6EA7"/>
  </w:style>
  <w:style w:type="paragraph" w:customStyle="1" w:styleId="articleparagraph">
    <w:name w:val="article__paragraph"/>
    <w:basedOn w:val="Normal"/>
    <w:rsid w:val="00DD6EA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D6EA7"/>
    <w:rPr>
      <w:b/>
      <w:bCs/>
    </w:rPr>
  </w:style>
  <w:style w:type="character" w:customStyle="1" w:styleId="catchertitle">
    <w:name w:val="catcher__title"/>
    <w:basedOn w:val="Policepardfaut"/>
    <w:rsid w:val="00DD6EA7"/>
  </w:style>
  <w:style w:type="character" w:customStyle="1" w:styleId="catcherdesc">
    <w:name w:val="catcher__desc"/>
    <w:basedOn w:val="Policepardfaut"/>
    <w:rsid w:val="00DD6EA7"/>
  </w:style>
  <w:style w:type="character" w:styleId="Accentuation">
    <w:name w:val="Emphasis"/>
    <w:basedOn w:val="Policepardfaut"/>
    <w:uiPriority w:val="20"/>
    <w:qFormat/>
    <w:rsid w:val="00DD6EA7"/>
    <w:rPr>
      <w:i/>
      <w:iCs/>
    </w:rPr>
  </w:style>
  <w:style w:type="paragraph" w:customStyle="1" w:styleId="articleauthor-container">
    <w:name w:val="article__author-container"/>
    <w:basedOn w:val="Normal"/>
    <w:rsid w:val="00DD6EA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hordetail">
    <w:name w:val="author__detail"/>
    <w:basedOn w:val="Policepardfaut"/>
    <w:rsid w:val="00DD6EA7"/>
  </w:style>
  <w:style w:type="character" w:customStyle="1" w:styleId="authorname">
    <w:name w:val="author__name"/>
    <w:basedOn w:val="Policepardfaut"/>
    <w:rsid w:val="00DD6EA7"/>
  </w:style>
  <w:style w:type="paragraph" w:styleId="Textedebulles">
    <w:name w:val="Balloon Text"/>
    <w:basedOn w:val="Normal"/>
    <w:link w:val="TextedebullesCar"/>
    <w:uiPriority w:val="99"/>
    <w:semiHidden/>
    <w:unhideWhenUsed/>
    <w:rsid w:val="00DD6EA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D6EA7"/>
    <w:rPr>
      <w:rFonts w:ascii="Tahoma" w:hAnsi="Tahoma" w:cs="Tahoma"/>
      <w:sz w:val="16"/>
      <w:szCs w:val="16"/>
    </w:rPr>
  </w:style>
  <w:style w:type="paragraph" w:customStyle="1" w:styleId="articlequote">
    <w:name w:val="article__quote"/>
    <w:basedOn w:val="Normal"/>
    <w:rsid w:val="00DD05B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morabledescription">
    <w:name w:val="memorable__description"/>
    <w:basedOn w:val="Normal"/>
    <w:rsid w:val="00DD05B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2251D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ost-meta">
    <w:name w:val="post-meta"/>
    <w:basedOn w:val="Normal"/>
    <w:rsid w:val="00875FD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ost-meta-author">
    <w:name w:val="post-meta-author"/>
    <w:basedOn w:val="Policepardfaut"/>
    <w:rsid w:val="00875FD4"/>
  </w:style>
  <w:style w:type="character" w:customStyle="1" w:styleId="tie-date">
    <w:name w:val="tie-date"/>
    <w:basedOn w:val="Policepardfaut"/>
    <w:rsid w:val="00875FD4"/>
  </w:style>
  <w:style w:type="character" w:customStyle="1" w:styleId="post-cats">
    <w:name w:val="post-cats"/>
    <w:basedOn w:val="Policepardfaut"/>
    <w:rsid w:val="00875FD4"/>
  </w:style>
  <w:style w:type="table" w:styleId="Grilledutableau">
    <w:name w:val="Table Grid"/>
    <w:basedOn w:val="TableauNormal"/>
    <w:uiPriority w:val="59"/>
    <w:rsid w:val="004160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01615">
      <w:bodyDiv w:val="1"/>
      <w:marLeft w:val="0"/>
      <w:marRight w:val="0"/>
      <w:marTop w:val="0"/>
      <w:marBottom w:val="0"/>
      <w:divBdr>
        <w:top w:val="none" w:sz="0" w:space="0" w:color="auto"/>
        <w:left w:val="none" w:sz="0" w:space="0" w:color="auto"/>
        <w:bottom w:val="none" w:sz="0" w:space="0" w:color="auto"/>
        <w:right w:val="none" w:sz="0" w:space="0" w:color="auto"/>
      </w:divBdr>
    </w:div>
    <w:div w:id="50661461">
      <w:bodyDiv w:val="1"/>
      <w:marLeft w:val="0"/>
      <w:marRight w:val="0"/>
      <w:marTop w:val="0"/>
      <w:marBottom w:val="0"/>
      <w:divBdr>
        <w:top w:val="none" w:sz="0" w:space="0" w:color="auto"/>
        <w:left w:val="none" w:sz="0" w:space="0" w:color="auto"/>
        <w:bottom w:val="none" w:sz="0" w:space="0" w:color="auto"/>
        <w:right w:val="none" w:sz="0" w:space="0" w:color="auto"/>
      </w:divBdr>
    </w:div>
    <w:div w:id="173112063">
      <w:bodyDiv w:val="1"/>
      <w:marLeft w:val="0"/>
      <w:marRight w:val="0"/>
      <w:marTop w:val="0"/>
      <w:marBottom w:val="0"/>
      <w:divBdr>
        <w:top w:val="none" w:sz="0" w:space="0" w:color="auto"/>
        <w:left w:val="none" w:sz="0" w:space="0" w:color="auto"/>
        <w:bottom w:val="none" w:sz="0" w:space="0" w:color="auto"/>
        <w:right w:val="none" w:sz="0" w:space="0" w:color="auto"/>
      </w:divBdr>
    </w:div>
    <w:div w:id="288240632">
      <w:bodyDiv w:val="1"/>
      <w:marLeft w:val="0"/>
      <w:marRight w:val="0"/>
      <w:marTop w:val="0"/>
      <w:marBottom w:val="0"/>
      <w:divBdr>
        <w:top w:val="none" w:sz="0" w:space="0" w:color="auto"/>
        <w:left w:val="none" w:sz="0" w:space="0" w:color="auto"/>
        <w:bottom w:val="none" w:sz="0" w:space="0" w:color="auto"/>
        <w:right w:val="none" w:sz="0" w:space="0" w:color="auto"/>
      </w:divBdr>
    </w:div>
    <w:div w:id="347800788">
      <w:bodyDiv w:val="1"/>
      <w:marLeft w:val="0"/>
      <w:marRight w:val="0"/>
      <w:marTop w:val="0"/>
      <w:marBottom w:val="0"/>
      <w:divBdr>
        <w:top w:val="none" w:sz="0" w:space="0" w:color="auto"/>
        <w:left w:val="none" w:sz="0" w:space="0" w:color="auto"/>
        <w:bottom w:val="none" w:sz="0" w:space="0" w:color="auto"/>
        <w:right w:val="none" w:sz="0" w:space="0" w:color="auto"/>
      </w:divBdr>
    </w:div>
    <w:div w:id="497423028">
      <w:bodyDiv w:val="1"/>
      <w:marLeft w:val="0"/>
      <w:marRight w:val="0"/>
      <w:marTop w:val="0"/>
      <w:marBottom w:val="0"/>
      <w:divBdr>
        <w:top w:val="none" w:sz="0" w:space="0" w:color="auto"/>
        <w:left w:val="none" w:sz="0" w:space="0" w:color="auto"/>
        <w:bottom w:val="none" w:sz="0" w:space="0" w:color="auto"/>
        <w:right w:val="none" w:sz="0" w:space="0" w:color="auto"/>
      </w:divBdr>
    </w:div>
    <w:div w:id="504396946">
      <w:bodyDiv w:val="1"/>
      <w:marLeft w:val="0"/>
      <w:marRight w:val="0"/>
      <w:marTop w:val="0"/>
      <w:marBottom w:val="0"/>
      <w:divBdr>
        <w:top w:val="none" w:sz="0" w:space="0" w:color="auto"/>
        <w:left w:val="none" w:sz="0" w:space="0" w:color="auto"/>
        <w:bottom w:val="none" w:sz="0" w:space="0" w:color="auto"/>
        <w:right w:val="none" w:sz="0" w:space="0" w:color="auto"/>
      </w:divBdr>
    </w:div>
    <w:div w:id="642808942">
      <w:bodyDiv w:val="1"/>
      <w:marLeft w:val="0"/>
      <w:marRight w:val="0"/>
      <w:marTop w:val="0"/>
      <w:marBottom w:val="0"/>
      <w:divBdr>
        <w:top w:val="none" w:sz="0" w:space="0" w:color="auto"/>
        <w:left w:val="none" w:sz="0" w:space="0" w:color="auto"/>
        <w:bottom w:val="none" w:sz="0" w:space="0" w:color="auto"/>
        <w:right w:val="none" w:sz="0" w:space="0" w:color="auto"/>
      </w:divBdr>
    </w:div>
    <w:div w:id="742606770">
      <w:bodyDiv w:val="1"/>
      <w:marLeft w:val="0"/>
      <w:marRight w:val="0"/>
      <w:marTop w:val="0"/>
      <w:marBottom w:val="0"/>
      <w:divBdr>
        <w:top w:val="none" w:sz="0" w:space="0" w:color="auto"/>
        <w:left w:val="none" w:sz="0" w:space="0" w:color="auto"/>
        <w:bottom w:val="none" w:sz="0" w:space="0" w:color="auto"/>
        <w:right w:val="none" w:sz="0" w:space="0" w:color="auto"/>
      </w:divBdr>
    </w:div>
    <w:div w:id="845679665">
      <w:bodyDiv w:val="1"/>
      <w:marLeft w:val="0"/>
      <w:marRight w:val="0"/>
      <w:marTop w:val="0"/>
      <w:marBottom w:val="0"/>
      <w:divBdr>
        <w:top w:val="none" w:sz="0" w:space="0" w:color="auto"/>
        <w:left w:val="none" w:sz="0" w:space="0" w:color="auto"/>
        <w:bottom w:val="none" w:sz="0" w:space="0" w:color="auto"/>
        <w:right w:val="none" w:sz="0" w:space="0" w:color="auto"/>
      </w:divBdr>
      <w:divsChild>
        <w:div w:id="1005018914">
          <w:marLeft w:val="0"/>
          <w:marRight w:val="0"/>
          <w:marTop w:val="0"/>
          <w:marBottom w:val="0"/>
          <w:divBdr>
            <w:top w:val="none" w:sz="0" w:space="0" w:color="auto"/>
            <w:left w:val="none" w:sz="0" w:space="0" w:color="auto"/>
            <w:bottom w:val="none" w:sz="0" w:space="0" w:color="auto"/>
            <w:right w:val="none" w:sz="0" w:space="0" w:color="auto"/>
          </w:divBdr>
          <w:divsChild>
            <w:div w:id="6510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630195">
      <w:bodyDiv w:val="1"/>
      <w:marLeft w:val="0"/>
      <w:marRight w:val="0"/>
      <w:marTop w:val="0"/>
      <w:marBottom w:val="0"/>
      <w:divBdr>
        <w:top w:val="none" w:sz="0" w:space="0" w:color="auto"/>
        <w:left w:val="none" w:sz="0" w:space="0" w:color="auto"/>
        <w:bottom w:val="none" w:sz="0" w:space="0" w:color="auto"/>
        <w:right w:val="none" w:sz="0" w:space="0" w:color="auto"/>
      </w:divBdr>
    </w:div>
    <w:div w:id="975793228">
      <w:bodyDiv w:val="1"/>
      <w:marLeft w:val="0"/>
      <w:marRight w:val="0"/>
      <w:marTop w:val="0"/>
      <w:marBottom w:val="0"/>
      <w:divBdr>
        <w:top w:val="none" w:sz="0" w:space="0" w:color="auto"/>
        <w:left w:val="none" w:sz="0" w:space="0" w:color="auto"/>
        <w:bottom w:val="none" w:sz="0" w:space="0" w:color="auto"/>
        <w:right w:val="none" w:sz="0" w:space="0" w:color="auto"/>
      </w:divBdr>
    </w:div>
    <w:div w:id="1001084943">
      <w:bodyDiv w:val="1"/>
      <w:marLeft w:val="0"/>
      <w:marRight w:val="0"/>
      <w:marTop w:val="0"/>
      <w:marBottom w:val="0"/>
      <w:divBdr>
        <w:top w:val="none" w:sz="0" w:space="0" w:color="auto"/>
        <w:left w:val="none" w:sz="0" w:space="0" w:color="auto"/>
        <w:bottom w:val="none" w:sz="0" w:space="0" w:color="auto"/>
        <w:right w:val="none" w:sz="0" w:space="0" w:color="auto"/>
      </w:divBdr>
    </w:div>
    <w:div w:id="1009720781">
      <w:bodyDiv w:val="1"/>
      <w:marLeft w:val="0"/>
      <w:marRight w:val="0"/>
      <w:marTop w:val="0"/>
      <w:marBottom w:val="0"/>
      <w:divBdr>
        <w:top w:val="none" w:sz="0" w:space="0" w:color="auto"/>
        <w:left w:val="none" w:sz="0" w:space="0" w:color="auto"/>
        <w:bottom w:val="none" w:sz="0" w:space="0" w:color="auto"/>
        <w:right w:val="none" w:sz="0" w:space="0" w:color="auto"/>
      </w:divBdr>
    </w:div>
    <w:div w:id="1027829182">
      <w:bodyDiv w:val="1"/>
      <w:marLeft w:val="0"/>
      <w:marRight w:val="0"/>
      <w:marTop w:val="0"/>
      <w:marBottom w:val="0"/>
      <w:divBdr>
        <w:top w:val="none" w:sz="0" w:space="0" w:color="auto"/>
        <w:left w:val="none" w:sz="0" w:space="0" w:color="auto"/>
        <w:bottom w:val="none" w:sz="0" w:space="0" w:color="auto"/>
        <w:right w:val="none" w:sz="0" w:space="0" w:color="auto"/>
      </w:divBdr>
    </w:div>
    <w:div w:id="1099906858">
      <w:bodyDiv w:val="1"/>
      <w:marLeft w:val="0"/>
      <w:marRight w:val="0"/>
      <w:marTop w:val="0"/>
      <w:marBottom w:val="0"/>
      <w:divBdr>
        <w:top w:val="none" w:sz="0" w:space="0" w:color="auto"/>
        <w:left w:val="none" w:sz="0" w:space="0" w:color="auto"/>
        <w:bottom w:val="none" w:sz="0" w:space="0" w:color="auto"/>
        <w:right w:val="none" w:sz="0" w:space="0" w:color="auto"/>
      </w:divBdr>
    </w:div>
    <w:div w:id="1134059436">
      <w:bodyDiv w:val="1"/>
      <w:marLeft w:val="0"/>
      <w:marRight w:val="0"/>
      <w:marTop w:val="0"/>
      <w:marBottom w:val="0"/>
      <w:divBdr>
        <w:top w:val="none" w:sz="0" w:space="0" w:color="auto"/>
        <w:left w:val="none" w:sz="0" w:space="0" w:color="auto"/>
        <w:bottom w:val="none" w:sz="0" w:space="0" w:color="auto"/>
        <w:right w:val="none" w:sz="0" w:space="0" w:color="auto"/>
      </w:divBdr>
      <w:divsChild>
        <w:div w:id="1832794067">
          <w:marLeft w:val="0"/>
          <w:marRight w:val="0"/>
          <w:marTop w:val="0"/>
          <w:marBottom w:val="0"/>
          <w:divBdr>
            <w:top w:val="none" w:sz="0" w:space="0" w:color="auto"/>
            <w:left w:val="none" w:sz="0" w:space="0" w:color="auto"/>
            <w:bottom w:val="none" w:sz="0" w:space="0" w:color="auto"/>
            <w:right w:val="none" w:sz="0" w:space="0" w:color="auto"/>
          </w:divBdr>
          <w:divsChild>
            <w:div w:id="1539659268">
              <w:marLeft w:val="0"/>
              <w:marRight w:val="0"/>
              <w:marTop w:val="0"/>
              <w:marBottom w:val="0"/>
              <w:divBdr>
                <w:top w:val="none" w:sz="0" w:space="0" w:color="auto"/>
                <w:left w:val="none" w:sz="0" w:space="0" w:color="auto"/>
                <w:bottom w:val="none" w:sz="0" w:space="0" w:color="auto"/>
                <w:right w:val="none" w:sz="0" w:space="0" w:color="auto"/>
              </w:divBdr>
            </w:div>
          </w:divsChild>
        </w:div>
        <w:div w:id="812022333">
          <w:blockQuote w:val="1"/>
          <w:marLeft w:val="720"/>
          <w:marRight w:val="720"/>
          <w:marTop w:val="100"/>
          <w:marBottom w:val="100"/>
          <w:divBdr>
            <w:top w:val="none" w:sz="0" w:space="0" w:color="auto"/>
            <w:left w:val="none" w:sz="0" w:space="0" w:color="auto"/>
            <w:bottom w:val="none" w:sz="0" w:space="0" w:color="auto"/>
            <w:right w:val="none" w:sz="0" w:space="0" w:color="auto"/>
          </w:divBdr>
        </w:div>
        <w:div w:id="459885328">
          <w:marLeft w:val="0"/>
          <w:marRight w:val="0"/>
          <w:marTop w:val="0"/>
          <w:marBottom w:val="0"/>
          <w:divBdr>
            <w:top w:val="none" w:sz="0" w:space="0" w:color="auto"/>
            <w:left w:val="none" w:sz="0" w:space="0" w:color="auto"/>
            <w:bottom w:val="none" w:sz="0" w:space="0" w:color="auto"/>
            <w:right w:val="none" w:sz="0" w:space="0" w:color="auto"/>
          </w:divBdr>
          <w:divsChild>
            <w:div w:id="5745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58662">
      <w:bodyDiv w:val="1"/>
      <w:marLeft w:val="0"/>
      <w:marRight w:val="0"/>
      <w:marTop w:val="0"/>
      <w:marBottom w:val="0"/>
      <w:divBdr>
        <w:top w:val="none" w:sz="0" w:space="0" w:color="auto"/>
        <w:left w:val="none" w:sz="0" w:space="0" w:color="auto"/>
        <w:bottom w:val="none" w:sz="0" w:space="0" w:color="auto"/>
        <w:right w:val="none" w:sz="0" w:space="0" w:color="auto"/>
      </w:divBdr>
      <w:divsChild>
        <w:div w:id="2096659229">
          <w:marLeft w:val="0"/>
          <w:marRight w:val="0"/>
          <w:marTop w:val="0"/>
          <w:marBottom w:val="0"/>
          <w:divBdr>
            <w:top w:val="none" w:sz="0" w:space="0" w:color="auto"/>
            <w:left w:val="none" w:sz="0" w:space="0" w:color="auto"/>
            <w:bottom w:val="none" w:sz="0" w:space="0" w:color="auto"/>
            <w:right w:val="none" w:sz="0" w:space="0" w:color="auto"/>
          </w:divBdr>
        </w:div>
      </w:divsChild>
    </w:div>
    <w:div w:id="1196310169">
      <w:bodyDiv w:val="1"/>
      <w:marLeft w:val="0"/>
      <w:marRight w:val="0"/>
      <w:marTop w:val="0"/>
      <w:marBottom w:val="0"/>
      <w:divBdr>
        <w:top w:val="none" w:sz="0" w:space="0" w:color="auto"/>
        <w:left w:val="none" w:sz="0" w:space="0" w:color="auto"/>
        <w:bottom w:val="none" w:sz="0" w:space="0" w:color="auto"/>
        <w:right w:val="none" w:sz="0" w:space="0" w:color="auto"/>
      </w:divBdr>
    </w:div>
    <w:div w:id="1207139054">
      <w:bodyDiv w:val="1"/>
      <w:marLeft w:val="0"/>
      <w:marRight w:val="0"/>
      <w:marTop w:val="0"/>
      <w:marBottom w:val="0"/>
      <w:divBdr>
        <w:top w:val="none" w:sz="0" w:space="0" w:color="auto"/>
        <w:left w:val="none" w:sz="0" w:space="0" w:color="auto"/>
        <w:bottom w:val="none" w:sz="0" w:space="0" w:color="auto"/>
        <w:right w:val="none" w:sz="0" w:space="0" w:color="auto"/>
      </w:divBdr>
    </w:div>
    <w:div w:id="1316687241">
      <w:bodyDiv w:val="1"/>
      <w:marLeft w:val="0"/>
      <w:marRight w:val="0"/>
      <w:marTop w:val="0"/>
      <w:marBottom w:val="0"/>
      <w:divBdr>
        <w:top w:val="none" w:sz="0" w:space="0" w:color="auto"/>
        <w:left w:val="none" w:sz="0" w:space="0" w:color="auto"/>
        <w:bottom w:val="none" w:sz="0" w:space="0" w:color="auto"/>
        <w:right w:val="none" w:sz="0" w:space="0" w:color="auto"/>
      </w:divBdr>
    </w:div>
    <w:div w:id="1391343087">
      <w:bodyDiv w:val="1"/>
      <w:marLeft w:val="0"/>
      <w:marRight w:val="0"/>
      <w:marTop w:val="0"/>
      <w:marBottom w:val="0"/>
      <w:divBdr>
        <w:top w:val="none" w:sz="0" w:space="0" w:color="auto"/>
        <w:left w:val="none" w:sz="0" w:space="0" w:color="auto"/>
        <w:bottom w:val="none" w:sz="0" w:space="0" w:color="auto"/>
        <w:right w:val="none" w:sz="0" w:space="0" w:color="auto"/>
      </w:divBdr>
    </w:div>
    <w:div w:id="1411349392">
      <w:bodyDiv w:val="1"/>
      <w:marLeft w:val="0"/>
      <w:marRight w:val="0"/>
      <w:marTop w:val="0"/>
      <w:marBottom w:val="0"/>
      <w:divBdr>
        <w:top w:val="none" w:sz="0" w:space="0" w:color="auto"/>
        <w:left w:val="none" w:sz="0" w:space="0" w:color="auto"/>
        <w:bottom w:val="none" w:sz="0" w:space="0" w:color="auto"/>
        <w:right w:val="none" w:sz="0" w:space="0" w:color="auto"/>
      </w:divBdr>
    </w:div>
    <w:div w:id="1448042327">
      <w:bodyDiv w:val="1"/>
      <w:marLeft w:val="0"/>
      <w:marRight w:val="0"/>
      <w:marTop w:val="0"/>
      <w:marBottom w:val="0"/>
      <w:divBdr>
        <w:top w:val="none" w:sz="0" w:space="0" w:color="auto"/>
        <w:left w:val="none" w:sz="0" w:space="0" w:color="auto"/>
        <w:bottom w:val="none" w:sz="0" w:space="0" w:color="auto"/>
        <w:right w:val="none" w:sz="0" w:space="0" w:color="auto"/>
      </w:divBdr>
    </w:div>
    <w:div w:id="1456364717">
      <w:bodyDiv w:val="1"/>
      <w:marLeft w:val="0"/>
      <w:marRight w:val="0"/>
      <w:marTop w:val="0"/>
      <w:marBottom w:val="0"/>
      <w:divBdr>
        <w:top w:val="none" w:sz="0" w:space="0" w:color="auto"/>
        <w:left w:val="none" w:sz="0" w:space="0" w:color="auto"/>
        <w:bottom w:val="none" w:sz="0" w:space="0" w:color="auto"/>
        <w:right w:val="none" w:sz="0" w:space="0" w:color="auto"/>
      </w:divBdr>
    </w:div>
    <w:div w:id="1577085438">
      <w:bodyDiv w:val="1"/>
      <w:marLeft w:val="0"/>
      <w:marRight w:val="0"/>
      <w:marTop w:val="0"/>
      <w:marBottom w:val="0"/>
      <w:divBdr>
        <w:top w:val="none" w:sz="0" w:space="0" w:color="auto"/>
        <w:left w:val="none" w:sz="0" w:space="0" w:color="auto"/>
        <w:bottom w:val="none" w:sz="0" w:space="0" w:color="auto"/>
        <w:right w:val="none" w:sz="0" w:space="0" w:color="auto"/>
      </w:divBdr>
    </w:div>
    <w:div w:id="1646936557">
      <w:bodyDiv w:val="1"/>
      <w:marLeft w:val="0"/>
      <w:marRight w:val="0"/>
      <w:marTop w:val="0"/>
      <w:marBottom w:val="0"/>
      <w:divBdr>
        <w:top w:val="none" w:sz="0" w:space="0" w:color="auto"/>
        <w:left w:val="none" w:sz="0" w:space="0" w:color="auto"/>
        <w:bottom w:val="none" w:sz="0" w:space="0" w:color="auto"/>
        <w:right w:val="none" w:sz="0" w:space="0" w:color="auto"/>
      </w:divBdr>
    </w:div>
    <w:div w:id="1647781246">
      <w:bodyDiv w:val="1"/>
      <w:marLeft w:val="0"/>
      <w:marRight w:val="0"/>
      <w:marTop w:val="0"/>
      <w:marBottom w:val="0"/>
      <w:divBdr>
        <w:top w:val="none" w:sz="0" w:space="0" w:color="auto"/>
        <w:left w:val="none" w:sz="0" w:space="0" w:color="auto"/>
        <w:bottom w:val="none" w:sz="0" w:space="0" w:color="auto"/>
        <w:right w:val="none" w:sz="0" w:space="0" w:color="auto"/>
      </w:divBdr>
    </w:div>
    <w:div w:id="1717660253">
      <w:bodyDiv w:val="1"/>
      <w:marLeft w:val="0"/>
      <w:marRight w:val="0"/>
      <w:marTop w:val="0"/>
      <w:marBottom w:val="0"/>
      <w:divBdr>
        <w:top w:val="none" w:sz="0" w:space="0" w:color="auto"/>
        <w:left w:val="none" w:sz="0" w:space="0" w:color="auto"/>
        <w:bottom w:val="none" w:sz="0" w:space="0" w:color="auto"/>
        <w:right w:val="none" w:sz="0" w:space="0" w:color="auto"/>
      </w:divBdr>
    </w:div>
    <w:div w:id="1747145175">
      <w:bodyDiv w:val="1"/>
      <w:marLeft w:val="0"/>
      <w:marRight w:val="0"/>
      <w:marTop w:val="0"/>
      <w:marBottom w:val="0"/>
      <w:divBdr>
        <w:top w:val="none" w:sz="0" w:space="0" w:color="auto"/>
        <w:left w:val="none" w:sz="0" w:space="0" w:color="auto"/>
        <w:bottom w:val="none" w:sz="0" w:space="0" w:color="auto"/>
        <w:right w:val="none" w:sz="0" w:space="0" w:color="auto"/>
      </w:divBdr>
    </w:div>
    <w:div w:id="1753315437">
      <w:bodyDiv w:val="1"/>
      <w:marLeft w:val="0"/>
      <w:marRight w:val="0"/>
      <w:marTop w:val="0"/>
      <w:marBottom w:val="0"/>
      <w:divBdr>
        <w:top w:val="none" w:sz="0" w:space="0" w:color="auto"/>
        <w:left w:val="none" w:sz="0" w:space="0" w:color="auto"/>
        <w:bottom w:val="none" w:sz="0" w:space="0" w:color="auto"/>
        <w:right w:val="none" w:sz="0" w:space="0" w:color="auto"/>
      </w:divBdr>
    </w:div>
    <w:div w:id="1794866418">
      <w:bodyDiv w:val="1"/>
      <w:marLeft w:val="0"/>
      <w:marRight w:val="0"/>
      <w:marTop w:val="0"/>
      <w:marBottom w:val="0"/>
      <w:divBdr>
        <w:top w:val="none" w:sz="0" w:space="0" w:color="auto"/>
        <w:left w:val="none" w:sz="0" w:space="0" w:color="auto"/>
        <w:bottom w:val="none" w:sz="0" w:space="0" w:color="auto"/>
        <w:right w:val="none" w:sz="0" w:space="0" w:color="auto"/>
      </w:divBdr>
    </w:div>
    <w:div w:id="1808664122">
      <w:bodyDiv w:val="1"/>
      <w:marLeft w:val="0"/>
      <w:marRight w:val="0"/>
      <w:marTop w:val="0"/>
      <w:marBottom w:val="0"/>
      <w:divBdr>
        <w:top w:val="none" w:sz="0" w:space="0" w:color="auto"/>
        <w:left w:val="none" w:sz="0" w:space="0" w:color="auto"/>
        <w:bottom w:val="none" w:sz="0" w:space="0" w:color="auto"/>
        <w:right w:val="none" w:sz="0" w:space="0" w:color="auto"/>
      </w:divBdr>
    </w:div>
    <w:div w:id="1936668964">
      <w:bodyDiv w:val="1"/>
      <w:marLeft w:val="0"/>
      <w:marRight w:val="0"/>
      <w:marTop w:val="0"/>
      <w:marBottom w:val="0"/>
      <w:divBdr>
        <w:top w:val="none" w:sz="0" w:space="0" w:color="auto"/>
        <w:left w:val="none" w:sz="0" w:space="0" w:color="auto"/>
        <w:bottom w:val="none" w:sz="0" w:space="0" w:color="auto"/>
        <w:right w:val="none" w:sz="0" w:space="0" w:color="auto"/>
      </w:divBdr>
    </w:div>
    <w:div w:id="2028628998">
      <w:bodyDiv w:val="1"/>
      <w:marLeft w:val="0"/>
      <w:marRight w:val="0"/>
      <w:marTop w:val="0"/>
      <w:marBottom w:val="0"/>
      <w:divBdr>
        <w:top w:val="none" w:sz="0" w:space="0" w:color="auto"/>
        <w:left w:val="none" w:sz="0" w:space="0" w:color="auto"/>
        <w:bottom w:val="none" w:sz="0" w:space="0" w:color="auto"/>
        <w:right w:val="none" w:sz="0" w:space="0" w:color="auto"/>
      </w:divBdr>
    </w:div>
    <w:div w:id="2064520027">
      <w:bodyDiv w:val="1"/>
      <w:marLeft w:val="0"/>
      <w:marRight w:val="0"/>
      <w:marTop w:val="0"/>
      <w:marBottom w:val="0"/>
      <w:divBdr>
        <w:top w:val="none" w:sz="0" w:space="0" w:color="auto"/>
        <w:left w:val="none" w:sz="0" w:space="0" w:color="auto"/>
        <w:bottom w:val="none" w:sz="0" w:space="0" w:color="auto"/>
        <w:right w:val="none" w:sz="0" w:space="0" w:color="auto"/>
      </w:divBdr>
      <w:divsChild>
        <w:div w:id="1253396335">
          <w:marLeft w:val="0"/>
          <w:marRight w:val="0"/>
          <w:marTop w:val="0"/>
          <w:marBottom w:val="0"/>
          <w:divBdr>
            <w:top w:val="none" w:sz="0" w:space="0" w:color="auto"/>
            <w:left w:val="none" w:sz="0" w:space="0" w:color="auto"/>
            <w:bottom w:val="none" w:sz="0" w:space="0" w:color="auto"/>
            <w:right w:val="none" w:sz="0" w:space="0" w:color="auto"/>
          </w:divBdr>
          <w:divsChild>
            <w:div w:id="13337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02450">
      <w:bodyDiv w:val="1"/>
      <w:marLeft w:val="0"/>
      <w:marRight w:val="0"/>
      <w:marTop w:val="0"/>
      <w:marBottom w:val="0"/>
      <w:divBdr>
        <w:top w:val="none" w:sz="0" w:space="0" w:color="auto"/>
        <w:left w:val="none" w:sz="0" w:space="0" w:color="auto"/>
        <w:bottom w:val="none" w:sz="0" w:space="0" w:color="auto"/>
        <w:right w:val="none" w:sz="0" w:space="0" w:color="auto"/>
      </w:divBdr>
    </w:div>
    <w:div w:id="2097704413">
      <w:bodyDiv w:val="1"/>
      <w:marLeft w:val="0"/>
      <w:marRight w:val="0"/>
      <w:marTop w:val="0"/>
      <w:marBottom w:val="0"/>
      <w:divBdr>
        <w:top w:val="none" w:sz="0" w:space="0" w:color="auto"/>
        <w:left w:val="none" w:sz="0" w:space="0" w:color="auto"/>
        <w:bottom w:val="none" w:sz="0" w:space="0" w:color="auto"/>
        <w:right w:val="none" w:sz="0" w:space="0" w:color="auto"/>
      </w:divBdr>
    </w:div>
    <w:div w:id="211736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lemonde.fr/memorable/inscription?a9epi=epi4d6a45334e4455784e7a6b794f413d3d0a" TargetMode="External"/><Relationship Id="rId21" Type="http://schemas.openxmlformats.org/officeDocument/2006/relationships/hyperlink" Target="mailto:https://www.youtube.com/watch?v=2STycFbNk0c" TargetMode="External"/><Relationship Id="rId34" Type="http://schemas.openxmlformats.org/officeDocument/2006/relationships/hyperlink" Target="https://www.lemonde.fr/societe/article/2011/06/07/le-mediator-etait-essentiellement-consomme-par-des-femmes_1532965_3224.html" TargetMode="External"/><Relationship Id="rId42" Type="http://schemas.openxmlformats.org/officeDocument/2006/relationships/hyperlink" Target="https://www.lemonde.fr/police-justice/article/2019/10/17/au-proces-du-mediator-le-combat-d-irene-frachon-j-ai-eu-le-sentiment-d-etre-traquee-alors-que-je-ne-faisais-que-mon-travail_6015807_1653578.html" TargetMode="External"/><Relationship Id="rId47" Type="http://schemas.openxmlformats.org/officeDocument/2006/relationships/hyperlink" Target="https://www.lemonde.fr/societe/article/2019/12/04/au-proces-du-mediator-l-embarrassante-note-interne-des-laboratoires-servier-en-1999_6021559_3224.html" TargetMode="External"/><Relationship Id="rId50" Type="http://schemas.openxmlformats.org/officeDocument/2006/relationships/hyperlink" Target="https://www.lemonde.fr/disparitions/article/2014/04/16/jacques-servier-est-mort_4402672_3382.html" TargetMode="External"/><Relationship Id="rId55" Type="http://schemas.openxmlformats.org/officeDocument/2006/relationships/hyperlink" Target="https://www.lemonde.fr/economie/article/2019/09/04/le-modele-economique-d-uber-et-de-lyft-menace-par-la-legislation-californienne_5506411_3234.html" TargetMode="External"/><Relationship Id="rId63" Type="http://schemas.openxmlformats.org/officeDocument/2006/relationships/hyperlink" Target="mailto:https://www.youtube.com/watch?v=2STycFbNk0c" TargetMode="External"/><Relationship Id="rId7" Type="http://schemas.openxmlformats.org/officeDocument/2006/relationships/hyperlink" Target="mailto:https://www.youtube.com/watch?v=9bJHfdk5rew&amp;t=7s" TargetMode="External"/><Relationship Id="rId2" Type="http://schemas.openxmlformats.org/officeDocument/2006/relationships/styles" Target="styles.xml"/><Relationship Id="rId16" Type="http://schemas.openxmlformats.org/officeDocument/2006/relationships/hyperlink" Target="https://musee-contrefacon.com/" TargetMode="External"/><Relationship Id="rId29" Type="http://schemas.openxmlformats.org/officeDocument/2006/relationships/hyperlink" Target="https://www.lemonde.fr/societe/article/2020/07/07/fin-du-proces-du-scandale-sanitaire-du-mediator_6045419_3224.html" TargetMode="External"/><Relationship Id="rId11" Type="http://schemas.openxmlformats.org/officeDocument/2006/relationships/hyperlink" Target="https://www.touteleurope.eu/actualite/les-traites-de-rome-1957.html" TargetMode="External"/><Relationship Id="rId24" Type="http://schemas.openxmlformats.org/officeDocument/2006/relationships/hyperlink" Target="https://www.lemonde.fr/signataires/jean-emmanuel-ray/" TargetMode="External"/><Relationship Id="rId32" Type="http://schemas.openxmlformats.org/officeDocument/2006/relationships/hyperlink" Target="https://www.lemonde.fr/sante/article/2012/12/12/affaire-du-mediator-le-point-si-vous-avez-rate-un-episode_1804954_1651302.html" TargetMode="External"/><Relationship Id="rId37" Type="http://schemas.openxmlformats.org/officeDocument/2006/relationships/hyperlink" Target="https://www.lemonde.fr/societe/article/2011/01/25/mediator-la-justice-annule-la-censure-du-titre-du-livre-du-docteur-frachon_1470467_3224.html" TargetMode="External"/><Relationship Id="rId40" Type="http://schemas.openxmlformats.org/officeDocument/2006/relationships/hyperlink" Target="https://www.lemonde.fr/societe/article/2019/09/21/le-scandale-du-mediator-en-proces_6012535_3224.html" TargetMode="External"/><Relationship Id="rId45" Type="http://schemas.openxmlformats.org/officeDocument/2006/relationships/hyperlink" Target="https://www.lemonde.fr/societe/article/2019/12/05/ma-mere-est-morte-dans-mes-bras-au-proces-du-mediator-la-parole-est-aux-victimes_6021840_3224.html" TargetMode="External"/><Relationship Id="rId53" Type="http://schemas.openxmlformats.org/officeDocument/2006/relationships/hyperlink" Target="https://www.lemonde.fr/international/article/2019/09/19/la-californie-ratifie-la-loi-faisant-des-chauffeurs-uber-et-lyft-des-salaries_5512268_3210.html" TargetMode="External"/><Relationship Id="rId58" Type="http://schemas.openxmlformats.org/officeDocument/2006/relationships/hyperlink" Target="https://www.lexpress.fr/actualite/societe/sante/bacterie-e-coli-lactalis-rappelle-pres-de-6000-boites-de-camembert_2066678.html" TargetMode="External"/><Relationship Id="rId5" Type="http://schemas.openxmlformats.org/officeDocument/2006/relationships/hyperlink" Target="mailto:https://www.youtube.com/watch?v=ZcIPi52tsmQ&amp;t=54s" TargetMode="External"/><Relationship Id="rId61" Type="http://schemas.openxmlformats.org/officeDocument/2006/relationships/hyperlink" Target="mailto:https://www.youtube.com/watch?v=1Fx_4iYT7yk" TargetMode="External"/><Relationship Id="rId19" Type="http://schemas.openxmlformats.org/officeDocument/2006/relationships/hyperlink" Target="https://www.dailymotion.com/video/xxeqsb?syndication=27384" TargetMode="External"/><Relationship Id="rId14" Type="http://schemas.openxmlformats.org/officeDocument/2006/relationships/hyperlink" Target="mailto:https://www.dailymotion.com/video/x2b9qkn?syndication=273844" TargetMode="External"/><Relationship Id="rId22" Type="http://schemas.openxmlformats.org/officeDocument/2006/relationships/hyperlink" Target="https://www.entreprises-et-droit.fr/commissaire-aux-apports-creation-avec-apport-nature/" TargetMode="External"/><Relationship Id="rId27" Type="http://schemas.openxmlformats.org/officeDocument/2006/relationships/hyperlink" Target="https://www.lemonde.fr/signataires/eric-albert/" TargetMode="External"/><Relationship Id="rId30" Type="http://schemas.openxmlformats.org/officeDocument/2006/relationships/hyperlink" Target="https://www.lemonde.fr/societe/article/2011/02/02/mediator-un-scandale-francais_1466059_3224.html" TargetMode="External"/><Relationship Id="rId35" Type="http://schemas.openxmlformats.org/officeDocument/2006/relationships/hyperlink" Target="https://www.lemonde.fr/police-justice/article/2019/10/17/au-proces-du-mediator-le-combat-d-irene-frachon-j-ai-eu-le-sentiment-d-etre-traquee-alors-que-je-ne-faisais-que-mon-travail_6015807_1653578.html" TargetMode="External"/><Relationship Id="rId43" Type="http://schemas.openxmlformats.org/officeDocument/2006/relationships/hyperlink" Target="https://www.lemonde.fr/societe/article/2019/12/05/ma-mere-est-morte-dans-mes-bras-au-proces-du-mediator-la-parole-est-aux-victimes_6021840_3224.html" TargetMode="External"/><Relationship Id="rId48" Type="http://schemas.openxmlformats.org/officeDocument/2006/relationships/hyperlink" Target="https://www.lemonde.fr/societe/article/2020/06/23/proces-du-mediator-trois-ans-de-prison-ferme-requis-contre-l-ex-numero-2-du-groupe-servier_6043940_3224.html" TargetMode="External"/><Relationship Id="rId56" Type="http://schemas.openxmlformats.org/officeDocument/2006/relationships/hyperlink" Target="https://www.lemonde.fr/economie/article/2019/06/28/d-ex-livreurs-de-la-plate-forme-take-eat-easy-obtiennent-des-indemnites-aux-prud-hommes_5482546_3234.html" TargetMode="External"/><Relationship Id="rId64" Type="http://schemas.openxmlformats.org/officeDocument/2006/relationships/fontTable" Target="fontTable.xml"/><Relationship Id="rId8" Type="http://schemas.openxmlformats.org/officeDocument/2006/relationships/hyperlink" Target="https://www.youtube.com/watch?time_continue=3&amp;v=xEUQpEGceQU&amp;feature=emb_logo" TargetMode="External"/><Relationship Id="rId51" Type="http://schemas.openxmlformats.org/officeDocument/2006/relationships/hyperlink" Target="https://www.lemonde.fr/societe/article/2020/06/25/proces-du-mediator-de-faibles-peines-requises-pour-les-delits-de-prise-illegale-d-interets_6044077_3224.html" TargetMode="External"/><Relationship Id="rId3" Type="http://schemas.openxmlformats.org/officeDocument/2006/relationships/settings" Target="settings.xml"/><Relationship Id="rId12" Type="http://schemas.openxmlformats.org/officeDocument/2006/relationships/hyperlink" Target="https://www.touteleurope.eu/actualite/les-traites-de-rome-1957.html" TargetMode="External"/><Relationship Id="rId17" Type="http://schemas.openxmlformats.org/officeDocument/2006/relationships/hyperlink" Target="mailto:https://www.dailymotion.com/video/xa8pyi?syndication=273844" TargetMode="External"/><Relationship Id="rId25" Type="http://schemas.openxmlformats.org/officeDocument/2006/relationships/hyperlink" Target="https://www.lemonde.fr/signataires/eric-albert/" TargetMode="External"/><Relationship Id="rId33" Type="http://schemas.openxmlformats.org/officeDocument/2006/relationships/hyperlink" Target="https://www.lemonde.fr/societe/article/2010/10/13/diabete-le-mediator-serait-responsable-de-500-a-1-000-deces-en-france_1425788_3224.html" TargetMode="External"/><Relationship Id="rId38" Type="http://schemas.openxmlformats.org/officeDocument/2006/relationships/hyperlink" Target="https://www.lemonde.fr/police-justice/article/2019/10/17/au-proces-du-mediator-le-combat-d-irene-frachon-j-ai-eu-le-sentiment-d-etre-traquee-alors-que-je-ne-faisais-que-mon-travail_6015807_1653578.html" TargetMode="External"/><Relationship Id="rId46" Type="http://schemas.openxmlformats.org/officeDocument/2006/relationships/hyperlink" Target="https://www.lemonde.fr/police-justice/article/2019/10/11/proces-du-mediator-en-1995-l-etude-qui-aurait-du-alerter-servier_6015101_1653578.html" TargetMode="External"/><Relationship Id="rId59" Type="http://schemas.openxmlformats.org/officeDocument/2006/relationships/hyperlink" Target="https://www.lexpress.fr/actualite/societe/sante/pollution-dans-une-usine-sanofi-les-salaries-scandalises-par-la-situation_2024015.html" TargetMode="External"/><Relationship Id="rId20" Type="http://schemas.openxmlformats.org/officeDocument/2006/relationships/hyperlink" Target="mailto:https://www.youtube.com/watch?v=YTFTvEF9bVg" TargetMode="External"/><Relationship Id="rId41" Type="http://schemas.openxmlformats.org/officeDocument/2006/relationships/hyperlink" Target="https://www.liberation.fr/apps/2019/09/affaire-mediator/" TargetMode="External"/><Relationship Id="rId54" Type="http://schemas.openxmlformats.org/officeDocument/2006/relationships/hyperlink" Target="https://www.lemonde.fr/emploi/article/2019/01/11/le-lien-unissant-un-chauffeur-et-uber-reconnu-contrat-de-travail_5407507_1698637.html" TargetMode="External"/><Relationship Id="rId62" Type="http://schemas.openxmlformats.org/officeDocument/2006/relationships/hyperlink" Target="mailto:https://www.youtube.com/watch?v=IMVi-XmM-SU" TargetMode="External"/><Relationship Id="rId1" Type="http://schemas.openxmlformats.org/officeDocument/2006/relationships/numbering" Target="numbering.xml"/><Relationship Id="rId6" Type="http://schemas.openxmlformats.org/officeDocument/2006/relationships/hyperlink" Target="mailto:https://www.youtube.com/watch?v=0ICvQcgnmRI&amp;t=81s" TargetMode="External"/><Relationship Id="rId15" Type="http://schemas.openxmlformats.org/officeDocument/2006/relationships/hyperlink" Target="mailto:https://www.youtube.com/watch?v=8QvqtHxr2ME" TargetMode="External"/><Relationship Id="rId23" Type="http://schemas.openxmlformats.org/officeDocument/2006/relationships/hyperlink" Target="http://aubonblog.canalblog.com/archives/2006/05/25/1953905.html" TargetMode="External"/><Relationship Id="rId28" Type="http://schemas.openxmlformats.org/officeDocument/2006/relationships/hyperlink" Target="https://www.lemonde.fr/societe/article/2019/09/21/le-scandale-du-mediator-en-proces_6012535_3224.html" TargetMode="External"/><Relationship Id="rId36" Type="http://schemas.openxmlformats.org/officeDocument/2006/relationships/hyperlink" Target="https://www.lemonde.fr/livres/article/2010/07/03/mediator-150-mg-le-remede-dangereux_1382725_3260.html" TargetMode="External"/><Relationship Id="rId49" Type="http://schemas.openxmlformats.org/officeDocument/2006/relationships/hyperlink" Target="https://www.lemonde.fr/societe/article/2020/06/23/proces-du-mediator-trois-ans-de-prison-ferme-requis-contre-l-ex-numero-2-du-groupe-servier_6043940_3224.html" TargetMode="External"/><Relationship Id="rId57" Type="http://schemas.openxmlformats.org/officeDocument/2006/relationships/hyperlink" Target="https://twitter.com/xavierbertrand/status/1235223668827074561" TargetMode="External"/><Relationship Id="rId10" Type="http://schemas.openxmlformats.org/officeDocument/2006/relationships/hyperlink" Target="mailto:https://www.youtube.com/watch?v=FmbocEyi1to&amp;t=2s" TargetMode="External"/><Relationship Id="rId31" Type="http://schemas.openxmlformats.org/officeDocument/2006/relationships/hyperlink" Target="https://www.lemonde.fr/societe/article/2017/09/06/mediator-pourquoi-les-laboratoires-servier-et-l-agence-du-medicament-sont-renvoyes-devant-le-tribunal_5181647_3224.html" TargetMode="External"/><Relationship Id="rId44" Type="http://schemas.openxmlformats.org/officeDocument/2006/relationships/hyperlink" Target="https://www.lemonde.fr/societe/article/2019/11/22/proces-du-mediator-c-est-un-poison-ce-medicament-qu-on-m-a-donne_6020071_3224.html" TargetMode="External"/><Relationship Id="rId52" Type="http://schemas.openxmlformats.org/officeDocument/2006/relationships/hyperlink" Target="https://www.courdecassation.fr/jurisprudence_2/chambre_sociale_576/374_4_44522.html" TargetMode="External"/><Relationship Id="rId60" Type="http://schemas.openxmlformats.org/officeDocument/2006/relationships/hyperlink" Target="mailto:https://www.dailymotion.com/video/xa8pyi?syndication=273844"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https://www.youtube.com/watch?v=TeRHzygiRgc" TargetMode="External"/><Relationship Id="rId13" Type="http://schemas.openxmlformats.org/officeDocument/2006/relationships/hyperlink" Target="mailto:https://www.youtube.com/watch?v=Ozd6-i5Y8Po&amp;t=18s" TargetMode="External"/><Relationship Id="rId18" Type="http://schemas.openxmlformats.org/officeDocument/2006/relationships/hyperlink" Target="mailto:https://www.youtube.com/watch?v=1Fx_4iYT7yk" TargetMode="External"/><Relationship Id="rId39" Type="http://schemas.openxmlformats.org/officeDocument/2006/relationships/hyperlink" Target="https://www.lemonde.fr/societe/article/2017/09/06/mediator-pourquoi-les-laboratoires-servier-et-l-agence-du-medicament-sont-renvoyes-devant-le-tribunal_5181647_3224.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12685</Words>
  <Characters>69768</Characters>
  <Application>Microsoft Office Word</Application>
  <DocSecurity>0</DocSecurity>
  <Lines>581</Lines>
  <Paragraphs>164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Ludovic</dc:creator>
  <cp:lastModifiedBy>Valérie marchand</cp:lastModifiedBy>
  <cp:revision>2</cp:revision>
  <dcterms:created xsi:type="dcterms:W3CDTF">2021-06-04T17:04:00Z</dcterms:created>
  <dcterms:modified xsi:type="dcterms:W3CDTF">2021-06-04T17:04:00Z</dcterms:modified>
</cp:coreProperties>
</file>