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24AF2" w:rsidRPr="00A63A19" w:rsidRDefault="00924AF2" w:rsidP="00924AF2">
      <w:pPr>
        <w:tabs>
          <w:tab w:val="right" w:pos="10204"/>
        </w:tabs>
        <w:rPr>
          <w:rFonts w:ascii="Arial" w:hAnsi="Arial" w:cs="Arial"/>
          <w:sz w:val="36"/>
          <w:szCs w:val="36"/>
          <w:u w:val="single"/>
        </w:rPr>
      </w:pPr>
    </w:p>
    <w:p w:rsidR="00924AF2" w:rsidRDefault="00A63A19" w:rsidP="00924AF2">
      <w:pPr>
        <w:tabs>
          <w:tab w:val="right" w:pos="10204"/>
        </w:tabs>
        <w:jc w:val="center"/>
        <w:rPr>
          <w:rFonts w:ascii="Arial" w:hAnsi="Arial" w:cs="Arial"/>
          <w:sz w:val="36"/>
          <w:szCs w:val="36"/>
          <w:u w:val="single"/>
        </w:rPr>
      </w:pPr>
      <w:r w:rsidRPr="00A63A19">
        <w:rPr>
          <w:rFonts w:ascii="Arial" w:hAnsi="Arial" w:cs="Arial"/>
          <w:sz w:val="36"/>
          <w:szCs w:val="36"/>
          <w:u w:val="single"/>
        </w:rPr>
        <w:t>Exercice 7 : respect de la vie privée – Données personnelles – internet et le droit</w:t>
      </w:r>
    </w:p>
    <w:p w:rsidR="00A63A19" w:rsidRDefault="00A63A19" w:rsidP="00924AF2">
      <w:pPr>
        <w:tabs>
          <w:tab w:val="right" w:pos="10204"/>
        </w:tabs>
        <w:jc w:val="center"/>
        <w:rPr>
          <w:rFonts w:ascii="Arial" w:hAnsi="Arial" w:cs="Arial"/>
          <w:sz w:val="36"/>
          <w:szCs w:val="36"/>
          <w:u w:val="single"/>
        </w:rPr>
      </w:pPr>
    </w:p>
    <w:p w:rsidR="00A63A19" w:rsidRPr="00A63A19" w:rsidRDefault="00A63A19" w:rsidP="00924AF2">
      <w:pPr>
        <w:tabs>
          <w:tab w:val="right" w:pos="10204"/>
        </w:tabs>
        <w:jc w:val="center"/>
        <w:rPr>
          <w:rFonts w:ascii="Arial" w:hAnsi="Arial" w:cs="Arial"/>
          <w:sz w:val="36"/>
          <w:szCs w:val="36"/>
          <w:u w:val="single"/>
        </w:rPr>
      </w:pPr>
    </w:p>
    <w:p w:rsidR="00C65ABA" w:rsidRDefault="00C65ABA" w:rsidP="00B7397F">
      <w:pPr>
        <w:spacing w:after="0"/>
      </w:pPr>
    </w:p>
    <w:p w:rsidR="00924AF2" w:rsidRPr="00924AF2" w:rsidRDefault="00C65ABA" w:rsidP="00C65ABA">
      <w:pPr>
        <w:spacing w:after="0"/>
        <w:jc w:val="both"/>
        <w:rPr>
          <w:rFonts w:ascii="Arial" w:hAnsi="Arial" w:cs="Arial"/>
          <w:i/>
          <w:sz w:val="24"/>
          <w:szCs w:val="24"/>
        </w:rPr>
      </w:pPr>
      <w:r w:rsidRPr="00924AF2">
        <w:rPr>
          <w:rFonts w:ascii="Arial" w:hAnsi="Arial" w:cs="Arial"/>
          <w:i/>
          <w:sz w:val="24"/>
          <w:szCs w:val="24"/>
        </w:rPr>
        <w:t>Mise en situation :</w:t>
      </w:r>
    </w:p>
    <w:p w:rsidR="00C65ABA" w:rsidRPr="00924AF2" w:rsidRDefault="00C65ABA" w:rsidP="00C65ABA">
      <w:pPr>
        <w:spacing w:after="0"/>
        <w:jc w:val="both"/>
        <w:rPr>
          <w:rFonts w:ascii="Arial" w:hAnsi="Arial" w:cs="Arial"/>
          <w:b/>
          <w:i/>
          <w:sz w:val="24"/>
          <w:szCs w:val="24"/>
        </w:rPr>
      </w:pPr>
      <w:r w:rsidRPr="00924AF2">
        <w:rPr>
          <w:rFonts w:ascii="Arial" w:hAnsi="Arial" w:cs="Arial"/>
          <w:b/>
          <w:i/>
          <w:sz w:val="24"/>
          <w:szCs w:val="24"/>
        </w:rPr>
        <w:t>Curieux des questions du respect de la vie privée sur internet, vo</w:t>
      </w:r>
      <w:r w:rsidR="00F97F85">
        <w:rPr>
          <w:rFonts w:ascii="Arial" w:hAnsi="Arial" w:cs="Arial"/>
          <w:b/>
          <w:i/>
          <w:sz w:val="24"/>
          <w:szCs w:val="24"/>
        </w:rPr>
        <w:t>us vous connectez sur le « web »</w:t>
      </w:r>
      <w:r w:rsidRPr="00924AF2">
        <w:rPr>
          <w:rFonts w:ascii="Arial" w:hAnsi="Arial" w:cs="Arial"/>
          <w:b/>
          <w:i/>
          <w:sz w:val="24"/>
          <w:szCs w:val="24"/>
        </w:rPr>
        <w:t xml:space="preserve"> en utilisant un moteur de recherche, et vous lisez par hasard la question suivante laissé</w:t>
      </w:r>
      <w:r w:rsidR="00885DE0" w:rsidRPr="00924AF2">
        <w:rPr>
          <w:rFonts w:ascii="Arial" w:hAnsi="Arial" w:cs="Arial"/>
          <w:b/>
          <w:i/>
          <w:sz w:val="24"/>
          <w:szCs w:val="24"/>
        </w:rPr>
        <w:t>e</w:t>
      </w:r>
      <w:r w:rsidRPr="00924AF2">
        <w:rPr>
          <w:rFonts w:ascii="Arial" w:hAnsi="Arial" w:cs="Arial"/>
          <w:b/>
          <w:i/>
          <w:sz w:val="24"/>
          <w:szCs w:val="24"/>
        </w:rPr>
        <w:t xml:space="preserve"> par un internaute sur un </w:t>
      </w:r>
      <w:proofErr w:type="gramStart"/>
      <w:r w:rsidRPr="00924AF2">
        <w:rPr>
          <w:rFonts w:ascii="Arial" w:hAnsi="Arial" w:cs="Arial"/>
          <w:b/>
          <w:i/>
          <w:sz w:val="24"/>
          <w:szCs w:val="24"/>
        </w:rPr>
        <w:t>forum:</w:t>
      </w:r>
      <w:proofErr w:type="gramEnd"/>
    </w:p>
    <w:p w:rsidR="00C65ABA" w:rsidRPr="00924AF2" w:rsidRDefault="00C65ABA" w:rsidP="00B7397F">
      <w:pPr>
        <w:spacing w:after="0"/>
        <w:rPr>
          <w:rFonts w:ascii="Arial" w:hAnsi="Arial" w:cs="Arial"/>
          <w:b/>
          <w:i/>
          <w:sz w:val="24"/>
          <w:szCs w:val="24"/>
        </w:rPr>
      </w:pPr>
    </w:p>
    <w:p w:rsidR="00B7397F" w:rsidRPr="00924AF2" w:rsidRDefault="00B7397F" w:rsidP="00F21FAF">
      <w:pPr>
        <w:spacing w:after="0"/>
        <w:jc w:val="both"/>
        <w:rPr>
          <w:rFonts w:ascii="Arial" w:hAnsi="Arial" w:cs="Arial"/>
          <w:sz w:val="24"/>
          <w:szCs w:val="24"/>
        </w:rPr>
      </w:pPr>
      <w:r w:rsidRPr="00924AF2">
        <w:rPr>
          <w:rFonts w:ascii="Arial" w:hAnsi="Arial" w:cs="Arial"/>
          <w:sz w:val="24"/>
          <w:szCs w:val="24"/>
        </w:rPr>
        <w:t>Bonjour,</w:t>
      </w:r>
    </w:p>
    <w:p w:rsidR="00B7397F" w:rsidRPr="00924AF2" w:rsidRDefault="00632943" w:rsidP="00F21FAF">
      <w:pPr>
        <w:spacing w:after="0"/>
        <w:jc w:val="both"/>
        <w:rPr>
          <w:rFonts w:ascii="Arial" w:hAnsi="Arial" w:cs="Arial"/>
          <w:sz w:val="24"/>
          <w:szCs w:val="24"/>
        </w:rPr>
      </w:pPr>
      <w:r w:rsidRPr="00924AF2">
        <w:rPr>
          <w:rFonts w:ascii="Arial" w:hAnsi="Arial" w:cs="Arial"/>
          <w:sz w:val="24"/>
          <w:szCs w:val="24"/>
        </w:rPr>
        <w:t>J'ai un problème avec mon moteur de recherche :</w:t>
      </w:r>
      <w:r w:rsidR="00B7397F" w:rsidRPr="00924AF2">
        <w:rPr>
          <w:rFonts w:ascii="Arial" w:hAnsi="Arial" w:cs="Arial"/>
          <w:sz w:val="24"/>
          <w:szCs w:val="24"/>
        </w:rPr>
        <w:t xml:space="preserve"> quand je tape mon nom et mon prénom et que je lance une recherche, il y a des pages ou des statuts Facebook qui apparaissent dans les premières lignes.</w:t>
      </w:r>
    </w:p>
    <w:p w:rsidR="00B7397F" w:rsidRPr="00924AF2" w:rsidRDefault="00B7397F" w:rsidP="00F21FAF">
      <w:pPr>
        <w:spacing w:after="0"/>
        <w:jc w:val="both"/>
        <w:rPr>
          <w:rFonts w:ascii="Arial" w:hAnsi="Arial" w:cs="Arial"/>
          <w:sz w:val="24"/>
          <w:szCs w:val="24"/>
        </w:rPr>
      </w:pPr>
      <w:r w:rsidRPr="00924AF2">
        <w:rPr>
          <w:rFonts w:ascii="Arial" w:hAnsi="Arial" w:cs="Arial"/>
          <w:sz w:val="24"/>
          <w:szCs w:val="24"/>
        </w:rPr>
        <w:t>Certain</w:t>
      </w:r>
      <w:r w:rsidR="002439FA" w:rsidRPr="00924AF2">
        <w:rPr>
          <w:rFonts w:ascii="Arial" w:hAnsi="Arial" w:cs="Arial"/>
          <w:sz w:val="24"/>
          <w:szCs w:val="24"/>
        </w:rPr>
        <w:t>es sont un peu embarrassantes et</w:t>
      </w:r>
      <w:r w:rsidR="007F1099" w:rsidRPr="00924AF2">
        <w:rPr>
          <w:rFonts w:ascii="Arial" w:hAnsi="Arial" w:cs="Arial"/>
          <w:sz w:val="24"/>
          <w:szCs w:val="24"/>
        </w:rPr>
        <w:t xml:space="preserve"> montrent des photos de moi en vacances</w:t>
      </w:r>
      <w:r w:rsidR="002439FA" w:rsidRPr="00924AF2">
        <w:rPr>
          <w:rFonts w:ascii="Arial" w:hAnsi="Arial" w:cs="Arial"/>
          <w:sz w:val="24"/>
          <w:szCs w:val="24"/>
        </w:rPr>
        <w:t>.</w:t>
      </w:r>
    </w:p>
    <w:p w:rsidR="00B7397F" w:rsidRPr="00924AF2" w:rsidRDefault="0095392E" w:rsidP="00F21FAF">
      <w:pPr>
        <w:spacing w:after="0"/>
        <w:jc w:val="both"/>
        <w:rPr>
          <w:rFonts w:ascii="Arial" w:hAnsi="Arial" w:cs="Arial"/>
          <w:sz w:val="24"/>
          <w:szCs w:val="24"/>
        </w:rPr>
      </w:pPr>
      <w:r w:rsidRPr="00924AF2">
        <w:rPr>
          <w:rFonts w:ascii="Arial" w:hAnsi="Arial" w:cs="Arial"/>
          <w:sz w:val="24"/>
          <w:szCs w:val="24"/>
        </w:rPr>
        <w:t>…/…</w:t>
      </w:r>
    </w:p>
    <w:p w:rsidR="00F21FAF" w:rsidRPr="00924AF2" w:rsidRDefault="003657C7" w:rsidP="003657C7">
      <w:pPr>
        <w:spacing w:after="0"/>
        <w:jc w:val="both"/>
        <w:rPr>
          <w:rFonts w:ascii="Arial" w:hAnsi="Arial" w:cs="Arial"/>
          <w:sz w:val="24"/>
          <w:szCs w:val="24"/>
        </w:rPr>
      </w:pPr>
      <w:r w:rsidRPr="00924AF2">
        <w:rPr>
          <w:rFonts w:ascii="Arial" w:hAnsi="Arial" w:cs="Arial"/>
          <w:sz w:val="24"/>
          <w:szCs w:val="24"/>
        </w:rPr>
        <w:t xml:space="preserve">Voilà merci de votre aide ! </w:t>
      </w:r>
    </w:p>
    <w:p w:rsidR="003573D3" w:rsidRPr="00924AF2" w:rsidRDefault="003E5A0D" w:rsidP="003573D3">
      <w:pPr>
        <w:spacing w:after="0"/>
        <w:jc w:val="both"/>
        <w:rPr>
          <w:rFonts w:ascii="Arial" w:hAnsi="Arial" w:cs="Arial"/>
          <w:sz w:val="24"/>
          <w:szCs w:val="24"/>
        </w:rPr>
      </w:pPr>
      <w:hyperlink r:id="rId8" w:history="1">
        <w:r w:rsidR="003573D3" w:rsidRPr="00924AF2">
          <w:rPr>
            <w:rStyle w:val="Lienhypertexte"/>
            <w:rFonts w:ascii="Arial" w:hAnsi="Arial" w:cs="Arial"/>
            <w:sz w:val="24"/>
            <w:szCs w:val="24"/>
          </w:rPr>
          <w:t>http://www.commentcamarche.net/forum/affich-24859446-probleme-avec-google-confidentialite</w:t>
        </w:r>
      </w:hyperlink>
    </w:p>
    <w:p w:rsidR="00F21FAF" w:rsidRDefault="00F21FAF" w:rsidP="007A2695">
      <w:pPr>
        <w:spacing w:after="0"/>
        <w:jc w:val="both"/>
        <w:rPr>
          <w:rFonts w:ascii="Arial" w:hAnsi="Arial" w:cs="Arial"/>
          <w:sz w:val="24"/>
          <w:szCs w:val="24"/>
        </w:rPr>
      </w:pPr>
    </w:p>
    <w:p w:rsidR="00924AF2" w:rsidRDefault="00924AF2" w:rsidP="00924AF2">
      <w:pPr>
        <w:tabs>
          <w:tab w:val="right" w:pos="10204"/>
        </w:tabs>
        <w:jc w:val="both"/>
        <w:rPr>
          <w:rFonts w:ascii="Arial" w:hAnsi="Arial" w:cs="Arial"/>
          <w:sz w:val="24"/>
          <w:szCs w:val="24"/>
        </w:rPr>
      </w:pPr>
      <w:r>
        <w:rPr>
          <w:rFonts w:ascii="Arial" w:hAnsi="Arial" w:cs="Arial"/>
          <w:sz w:val="24"/>
          <w:szCs w:val="24"/>
        </w:rPr>
        <w:t>À partir de vos connaissances et des documents proposés en annexe, vous répondrez aux questions suivantes :</w:t>
      </w:r>
    </w:p>
    <w:p w:rsidR="00924AF2" w:rsidRPr="00924AF2" w:rsidRDefault="00924AF2" w:rsidP="007A2695">
      <w:pPr>
        <w:spacing w:after="0"/>
        <w:jc w:val="both"/>
        <w:rPr>
          <w:rFonts w:ascii="Arial" w:hAnsi="Arial" w:cs="Arial"/>
          <w:sz w:val="24"/>
          <w:szCs w:val="24"/>
        </w:rPr>
      </w:pPr>
    </w:p>
    <w:p w:rsidR="007D7B42" w:rsidRPr="00924AF2" w:rsidRDefault="00D01F93" w:rsidP="007A2695">
      <w:pPr>
        <w:pStyle w:val="Paragraphedeliste"/>
        <w:numPr>
          <w:ilvl w:val="0"/>
          <w:numId w:val="7"/>
        </w:numPr>
        <w:spacing w:after="0"/>
        <w:jc w:val="both"/>
        <w:rPr>
          <w:rFonts w:ascii="Arial" w:hAnsi="Arial" w:cs="Arial"/>
          <w:b/>
          <w:sz w:val="24"/>
          <w:szCs w:val="24"/>
        </w:rPr>
      </w:pPr>
      <w:r w:rsidRPr="00924AF2">
        <w:rPr>
          <w:rFonts w:ascii="Arial" w:hAnsi="Arial" w:cs="Arial"/>
          <w:b/>
          <w:sz w:val="24"/>
          <w:szCs w:val="24"/>
        </w:rPr>
        <w:t>De manière générale, d</w:t>
      </w:r>
      <w:r w:rsidR="00F21FAF" w:rsidRPr="00924AF2">
        <w:rPr>
          <w:rFonts w:ascii="Arial" w:hAnsi="Arial" w:cs="Arial"/>
          <w:b/>
          <w:sz w:val="24"/>
          <w:szCs w:val="24"/>
        </w:rPr>
        <w:t>éfinissez la notion de « vie privée »</w:t>
      </w:r>
      <w:r w:rsidRPr="00924AF2">
        <w:rPr>
          <w:rFonts w:ascii="Arial" w:hAnsi="Arial" w:cs="Arial"/>
          <w:b/>
          <w:sz w:val="24"/>
          <w:szCs w:val="24"/>
        </w:rPr>
        <w:t>, et montrez comment le droit français protège cette notion (annexe 1).</w:t>
      </w:r>
    </w:p>
    <w:p w:rsidR="003657C7" w:rsidRPr="00924AF2" w:rsidRDefault="00A61448" w:rsidP="007A2695">
      <w:pPr>
        <w:pStyle w:val="Paragraphedeliste"/>
        <w:numPr>
          <w:ilvl w:val="0"/>
          <w:numId w:val="7"/>
        </w:numPr>
        <w:spacing w:after="0"/>
        <w:jc w:val="both"/>
        <w:rPr>
          <w:rFonts w:ascii="Arial" w:hAnsi="Arial" w:cs="Arial"/>
          <w:b/>
          <w:sz w:val="24"/>
          <w:szCs w:val="24"/>
        </w:rPr>
      </w:pPr>
      <w:r w:rsidRPr="00924AF2">
        <w:rPr>
          <w:rFonts w:ascii="Arial" w:hAnsi="Arial" w:cs="Arial"/>
          <w:b/>
          <w:sz w:val="24"/>
          <w:szCs w:val="24"/>
        </w:rPr>
        <w:t>Après avoir rappelé la principale mission</w:t>
      </w:r>
      <w:r w:rsidR="003657C7" w:rsidRPr="00924AF2">
        <w:rPr>
          <w:rFonts w:ascii="Arial" w:hAnsi="Arial" w:cs="Arial"/>
          <w:b/>
          <w:sz w:val="24"/>
          <w:szCs w:val="24"/>
        </w:rPr>
        <w:t xml:space="preserve"> du Conseil Constitutionnel, montrez comment il contribue à proté</w:t>
      </w:r>
      <w:r w:rsidR="000F3A91" w:rsidRPr="00924AF2">
        <w:rPr>
          <w:rFonts w:ascii="Arial" w:hAnsi="Arial" w:cs="Arial"/>
          <w:b/>
          <w:sz w:val="24"/>
          <w:szCs w:val="24"/>
        </w:rPr>
        <w:t>ger le respect de la vie privée (annexe 1).</w:t>
      </w:r>
    </w:p>
    <w:p w:rsidR="00632943" w:rsidRDefault="00632943" w:rsidP="007A2695">
      <w:pPr>
        <w:pStyle w:val="Paragraphedeliste"/>
        <w:numPr>
          <w:ilvl w:val="0"/>
          <w:numId w:val="7"/>
        </w:numPr>
        <w:spacing w:after="0"/>
        <w:jc w:val="both"/>
        <w:rPr>
          <w:rFonts w:ascii="Arial" w:hAnsi="Arial" w:cs="Arial"/>
          <w:b/>
          <w:sz w:val="24"/>
          <w:szCs w:val="24"/>
        </w:rPr>
      </w:pPr>
      <w:r w:rsidRPr="00924AF2">
        <w:rPr>
          <w:rFonts w:ascii="Arial" w:hAnsi="Arial" w:cs="Arial"/>
          <w:b/>
          <w:sz w:val="24"/>
          <w:szCs w:val="24"/>
        </w:rPr>
        <w:t>A l’aide de la Directive 95/46/CE (annexe 2), présentez à l’internaute les arguments qu’il pourrait utiliser pour faire valoir ses droits auprès de son moteur de recherche.</w:t>
      </w:r>
    </w:p>
    <w:p w:rsidR="00D47ADB" w:rsidRPr="00924AF2" w:rsidRDefault="00B66283" w:rsidP="007A2695">
      <w:pPr>
        <w:pStyle w:val="Paragraphedeliste"/>
        <w:numPr>
          <w:ilvl w:val="0"/>
          <w:numId w:val="7"/>
        </w:numPr>
        <w:spacing w:after="0"/>
        <w:jc w:val="both"/>
        <w:rPr>
          <w:rFonts w:ascii="Arial" w:hAnsi="Arial" w:cs="Arial"/>
          <w:b/>
          <w:sz w:val="24"/>
          <w:szCs w:val="24"/>
        </w:rPr>
      </w:pPr>
      <w:r>
        <w:rPr>
          <w:rFonts w:ascii="Arial" w:hAnsi="Arial" w:cs="Arial"/>
          <w:b/>
          <w:sz w:val="24"/>
          <w:szCs w:val="24"/>
        </w:rPr>
        <w:t>En quoi le développement d’internet affecte-t-il le droit au respect de la vie privée ?</w:t>
      </w:r>
    </w:p>
    <w:p w:rsidR="00632943" w:rsidRPr="00924AF2" w:rsidRDefault="00632943" w:rsidP="007A2695">
      <w:pPr>
        <w:spacing w:after="0"/>
        <w:jc w:val="both"/>
        <w:rPr>
          <w:rFonts w:ascii="Arial" w:hAnsi="Arial" w:cs="Arial"/>
          <w:b/>
          <w:sz w:val="24"/>
          <w:szCs w:val="24"/>
        </w:rPr>
      </w:pPr>
    </w:p>
    <w:p w:rsidR="00632943" w:rsidRPr="00D83B70" w:rsidRDefault="00632943" w:rsidP="00B66283">
      <w:pPr>
        <w:rPr>
          <w:rFonts w:ascii="Arial" w:hAnsi="Arial" w:cs="Arial"/>
          <w:b/>
          <w:sz w:val="24"/>
          <w:szCs w:val="24"/>
          <w:u w:val="single"/>
        </w:rPr>
      </w:pPr>
    </w:p>
    <w:p w:rsidR="0029512E" w:rsidRPr="00D83B70" w:rsidRDefault="007A2695" w:rsidP="007A2695">
      <w:pPr>
        <w:spacing w:after="0"/>
        <w:jc w:val="center"/>
        <w:rPr>
          <w:rFonts w:ascii="Arial" w:hAnsi="Arial" w:cs="Arial"/>
          <w:b/>
          <w:sz w:val="24"/>
          <w:szCs w:val="24"/>
        </w:rPr>
      </w:pPr>
      <w:r w:rsidRPr="00D83B70">
        <w:rPr>
          <w:rFonts w:ascii="Arial" w:hAnsi="Arial" w:cs="Arial"/>
          <w:b/>
          <w:sz w:val="24"/>
          <w:szCs w:val="24"/>
        </w:rPr>
        <w:t>ANNEXES</w:t>
      </w:r>
    </w:p>
    <w:p w:rsidR="000778CF" w:rsidRPr="007A2695" w:rsidRDefault="000778CF" w:rsidP="007A2695">
      <w:pPr>
        <w:spacing w:after="0"/>
        <w:jc w:val="center"/>
        <w:rPr>
          <w:b/>
          <w:sz w:val="24"/>
          <w:szCs w:val="24"/>
        </w:rPr>
      </w:pPr>
    </w:p>
    <w:p w:rsidR="00F21FAF" w:rsidRPr="00D01F93" w:rsidRDefault="00F40B79" w:rsidP="000778CF">
      <w:pPr>
        <w:pBdr>
          <w:top w:val="single" w:sz="4" w:space="1" w:color="auto"/>
          <w:left w:val="single" w:sz="4" w:space="4" w:color="auto"/>
          <w:bottom w:val="single" w:sz="4" w:space="1" w:color="auto"/>
          <w:right w:val="single" w:sz="4" w:space="4" w:color="auto"/>
        </w:pBdr>
        <w:spacing w:after="0"/>
        <w:jc w:val="both"/>
        <w:rPr>
          <w:b/>
          <w:u w:val="single"/>
        </w:rPr>
      </w:pPr>
      <w:r w:rsidRPr="00D01F93">
        <w:rPr>
          <w:b/>
          <w:u w:val="single"/>
        </w:rPr>
        <w:lastRenderedPageBreak/>
        <w:t>Annexe 1 : Notion de vie privée en droit français</w:t>
      </w:r>
    </w:p>
    <w:p w:rsidR="00F40B79" w:rsidRDefault="00F40B79" w:rsidP="000778CF">
      <w:pPr>
        <w:pBdr>
          <w:top w:val="single" w:sz="4" w:space="1" w:color="auto"/>
          <w:left w:val="single" w:sz="4" w:space="4" w:color="auto"/>
          <w:bottom w:val="single" w:sz="4" w:space="1" w:color="auto"/>
          <w:right w:val="single" w:sz="4" w:space="4" w:color="auto"/>
        </w:pBdr>
        <w:spacing w:after="0"/>
        <w:jc w:val="both"/>
      </w:pPr>
      <w:r>
        <w:t xml:space="preserve">La Déclaration universelle de 1948 énonce les droits de l'individu et, parmi ceux-ci, le droit à la protection de la vie privée que répète le droit français. Le seul texte capital concernant la vie privée en France est l'article 9 du Code civil français « Chacun a droit au respect de sa vie privée ». Il y aussi les articles 226-1 et suivants du code pénal, pour les peines prévues. Le conseil constitutionnel considère que le droit à la vie privée découle de la liberté proclamée par l'article 2 de la Déclaration des droits de l'homme et du citoyen de 1789. Mais il n'y aucune définition légale de la vie privée. C'est la jurisprudence qui est chargée de dire ce qui est protégé. Elle inclut : le domicile, l'image, la voix, le fait d'être enceinte, l'état de santé, la vie sentimentale, la correspondance (y compris sur le lieu de </w:t>
      </w:r>
      <w:proofErr w:type="gramStart"/>
      <w:r>
        <w:t>travail)...</w:t>
      </w:r>
      <w:proofErr w:type="gramEnd"/>
      <w:r>
        <w:t xml:space="preserve"> La jurisprudence ne protège pas en revanche contre la divulgation de la situation patrimoniale d'une personne menant une vie publique (tel un dirigeant de grande entreprise), ni sa pratique religieuse... Les faits révélés par les comptes rendus de débats judiciaires ne sont pas protégés non plus.</w:t>
      </w:r>
    </w:p>
    <w:p w:rsidR="00885DE0" w:rsidRDefault="00885DE0" w:rsidP="00264AB9">
      <w:pPr>
        <w:spacing w:after="0"/>
        <w:jc w:val="both"/>
      </w:pPr>
    </w:p>
    <w:p w:rsidR="000778CF" w:rsidRDefault="000778CF" w:rsidP="00264AB9">
      <w:pPr>
        <w:spacing w:after="0"/>
        <w:jc w:val="both"/>
      </w:pPr>
    </w:p>
    <w:p w:rsidR="00D01F93" w:rsidRPr="00D01F93" w:rsidRDefault="00D01F93" w:rsidP="000778CF">
      <w:pPr>
        <w:pBdr>
          <w:top w:val="single" w:sz="4" w:space="1" w:color="auto"/>
          <w:left w:val="single" w:sz="4" w:space="4" w:color="auto"/>
          <w:bottom w:val="single" w:sz="4" w:space="1" w:color="auto"/>
          <w:right w:val="single" w:sz="4" w:space="4" w:color="auto"/>
        </w:pBdr>
        <w:spacing w:after="0"/>
        <w:jc w:val="both"/>
        <w:rPr>
          <w:b/>
          <w:u w:val="single"/>
        </w:rPr>
      </w:pPr>
      <w:r w:rsidRPr="00D01F93">
        <w:rPr>
          <w:b/>
          <w:u w:val="single"/>
        </w:rPr>
        <w:t>Annexe 2 : Directive 95/46/CE du Parlement européen et du Conseil, du 24 octobre 1995, relative à la protection des personnes physiques à l'égard du traitement des données à caractère personnel et à la libre circulation de ces données</w:t>
      </w:r>
    </w:p>
    <w:p w:rsidR="00D01F93" w:rsidRDefault="00D01F93" w:rsidP="000778CF">
      <w:pPr>
        <w:pBdr>
          <w:top w:val="single" w:sz="4" w:space="1" w:color="auto"/>
          <w:left w:val="single" w:sz="4" w:space="4" w:color="auto"/>
          <w:bottom w:val="single" w:sz="4" w:space="1" w:color="auto"/>
          <w:right w:val="single" w:sz="4" w:space="4" w:color="auto"/>
        </w:pBdr>
        <w:spacing w:after="0"/>
        <w:jc w:val="both"/>
      </w:pPr>
      <w:r>
        <w:t xml:space="preserve">La directive vise à protéger les droits et les libertés des personnes par rapport au traitement de données à caractère personnel en établissant des principes directeurs déterminant la licéité de ces traitements. Ces principes portent </w:t>
      </w:r>
      <w:proofErr w:type="gramStart"/>
      <w:r>
        <w:t>sur:</w:t>
      </w:r>
      <w:proofErr w:type="gramEnd"/>
    </w:p>
    <w:p w:rsidR="00D01F93" w:rsidRDefault="000778CF" w:rsidP="000778CF">
      <w:pPr>
        <w:pBdr>
          <w:top w:val="single" w:sz="4" w:space="1" w:color="auto"/>
          <w:left w:val="single" w:sz="4" w:space="4" w:color="auto"/>
          <w:bottom w:val="single" w:sz="4" w:space="1" w:color="auto"/>
          <w:right w:val="single" w:sz="4" w:space="4" w:color="auto"/>
        </w:pBdr>
        <w:spacing w:after="0"/>
        <w:jc w:val="both"/>
      </w:pPr>
      <w:r>
        <w:t xml:space="preserve">- </w:t>
      </w:r>
      <w:r w:rsidR="00885DE0">
        <w:t>la</w:t>
      </w:r>
      <w:r w:rsidR="00D01F93">
        <w:t xml:space="preserve"> confidentialité et la sécurité des </w:t>
      </w:r>
      <w:proofErr w:type="gramStart"/>
      <w:r w:rsidR="00D01F93">
        <w:t>traitements:</w:t>
      </w:r>
      <w:proofErr w:type="gramEnd"/>
      <w:r w:rsidR="00D01F93">
        <w:t xml:space="preserve"> toute personne agissant sous l'autorité du responsable du traitement ou celle du sous-traitant, ainsi que le sous-traitant lui-même, qui accède à des données personnelles, ne peut les traiter que sur instruction du responsable du traitement. Par ailleurs, le responsable du traitement doit mettre en œuvre les mesures appropriées pour protéger les données à caractère personnel contre la destruction accidentelle ou illicite, la perte accidentelle, l'altération, la diffusion ou l'accès non </w:t>
      </w:r>
      <w:proofErr w:type="gramStart"/>
      <w:r w:rsidR="00D01F93">
        <w:t>autorisé;</w:t>
      </w:r>
      <w:proofErr w:type="gramEnd"/>
    </w:p>
    <w:p w:rsidR="00885DE0" w:rsidRDefault="000778CF" w:rsidP="000778CF">
      <w:pPr>
        <w:pBdr>
          <w:top w:val="single" w:sz="4" w:space="1" w:color="auto"/>
          <w:left w:val="single" w:sz="4" w:space="4" w:color="auto"/>
          <w:bottom w:val="single" w:sz="4" w:space="1" w:color="auto"/>
          <w:right w:val="single" w:sz="4" w:space="4" w:color="auto"/>
        </w:pBdr>
        <w:tabs>
          <w:tab w:val="left" w:pos="284"/>
        </w:tabs>
        <w:spacing w:after="0"/>
        <w:jc w:val="both"/>
      </w:pPr>
      <w:r>
        <w:tab/>
        <w:t xml:space="preserve">- </w:t>
      </w:r>
      <w:r w:rsidR="00D01F93">
        <w:t xml:space="preserve">le droit d'accès de ces personnes aux </w:t>
      </w:r>
      <w:proofErr w:type="gramStart"/>
      <w:r w:rsidR="00D01F93">
        <w:t>données:</w:t>
      </w:r>
      <w:proofErr w:type="gramEnd"/>
      <w:r w:rsidR="00D01F93">
        <w:t xml:space="preserve"> toute personne concernée doit avoir le droit d'obtenir du responsable du traitement</w:t>
      </w:r>
      <w:r w:rsidR="000D5F7E">
        <w:t> ;</w:t>
      </w:r>
    </w:p>
    <w:p w:rsidR="00885DE0" w:rsidRDefault="000778CF" w:rsidP="000778CF">
      <w:pPr>
        <w:pBdr>
          <w:top w:val="single" w:sz="4" w:space="1" w:color="auto"/>
          <w:left w:val="single" w:sz="4" w:space="4" w:color="auto"/>
          <w:bottom w:val="single" w:sz="4" w:space="1" w:color="auto"/>
          <w:right w:val="single" w:sz="4" w:space="4" w:color="auto"/>
        </w:pBdr>
        <w:tabs>
          <w:tab w:val="left" w:pos="284"/>
        </w:tabs>
        <w:spacing w:after="0"/>
        <w:jc w:val="both"/>
      </w:pPr>
      <w:r>
        <w:tab/>
        <w:t xml:space="preserve">- </w:t>
      </w:r>
      <w:r w:rsidR="00D01F93">
        <w:t xml:space="preserve">la confirmation que des données la concernant sont ou ne sont pas traitées et la communication des données faisant l'objet des </w:t>
      </w:r>
      <w:proofErr w:type="gramStart"/>
      <w:r w:rsidR="00D01F93">
        <w:t>traitements;</w:t>
      </w:r>
      <w:proofErr w:type="gramEnd"/>
    </w:p>
    <w:p w:rsidR="00F21FAF" w:rsidRDefault="000778CF" w:rsidP="000778CF">
      <w:pPr>
        <w:pBdr>
          <w:top w:val="single" w:sz="4" w:space="1" w:color="auto"/>
          <w:left w:val="single" w:sz="4" w:space="4" w:color="auto"/>
          <w:bottom w:val="single" w:sz="4" w:space="1" w:color="auto"/>
          <w:right w:val="single" w:sz="4" w:space="4" w:color="auto"/>
        </w:pBdr>
        <w:tabs>
          <w:tab w:val="left" w:pos="284"/>
        </w:tabs>
        <w:spacing w:after="0"/>
        <w:jc w:val="both"/>
      </w:pPr>
      <w:r>
        <w:tab/>
        <w:t xml:space="preserve">- </w:t>
      </w:r>
      <w:r w:rsidR="00D01F93">
        <w:t>la rectification, l'effacement ou le verrouillage des données dont le traitement n'est pas conforme à la présente directive - notamment en raison du caractère incomplet ou inexact des données - ainsi que la notification de ces modifications aux tiers auxquels l</w:t>
      </w:r>
      <w:r w:rsidR="00885DE0">
        <w:t>es données ont été communiquées.</w:t>
      </w:r>
    </w:p>
    <w:p w:rsidR="00D01F93" w:rsidRDefault="00D01F93" w:rsidP="00264AB9">
      <w:pPr>
        <w:spacing w:after="0"/>
        <w:jc w:val="both"/>
      </w:pPr>
    </w:p>
    <w:p w:rsidR="00445BB4" w:rsidRDefault="00445BB4" w:rsidP="003573D3"/>
    <w:sectPr w:rsidR="00445BB4" w:rsidSect="00D47ADB">
      <w:headerReference w:type="default" r:id="rId9"/>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E5A0D" w:rsidRDefault="003E5A0D" w:rsidP="00B7397F">
      <w:pPr>
        <w:spacing w:after="0" w:line="240" w:lineRule="auto"/>
      </w:pPr>
      <w:r>
        <w:separator/>
      </w:r>
    </w:p>
  </w:endnote>
  <w:endnote w:type="continuationSeparator" w:id="0">
    <w:p w:rsidR="003E5A0D" w:rsidRDefault="003E5A0D" w:rsidP="00B73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E5A0D" w:rsidRDefault="003E5A0D" w:rsidP="00B7397F">
      <w:pPr>
        <w:spacing w:after="0" w:line="240" w:lineRule="auto"/>
      </w:pPr>
      <w:r>
        <w:separator/>
      </w:r>
    </w:p>
  </w:footnote>
  <w:footnote w:type="continuationSeparator" w:id="0">
    <w:p w:rsidR="003E5A0D" w:rsidRDefault="003E5A0D" w:rsidP="00B73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24AF2" w:rsidRPr="001E38D7" w:rsidRDefault="00BD6B0D" w:rsidP="00924AF2">
    <w:pPr>
      <w:pStyle w:val="En-tte"/>
      <w:tabs>
        <w:tab w:val="clear" w:pos="4536"/>
        <w:tab w:val="clear" w:pos="9072"/>
        <w:tab w:val="center" w:pos="5040"/>
        <w:tab w:val="right" w:pos="10080"/>
      </w:tabs>
      <w:rPr>
        <w:rFonts w:ascii="Arial" w:hAnsi="Arial" w:cs="Arial"/>
      </w:rPr>
    </w:pPr>
    <w:r>
      <w:rPr>
        <w:rFonts w:ascii="Arial" w:hAnsi="Arial" w:cs="Arial"/>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252D8"/>
    <w:multiLevelType w:val="hybridMultilevel"/>
    <w:tmpl w:val="D0F0290E"/>
    <w:lvl w:ilvl="0" w:tplc="040C000B">
      <w:start w:val="1"/>
      <w:numFmt w:val="bullet"/>
      <w:lvlText w:val=""/>
      <w:lvlJc w:val="left"/>
      <w:pPr>
        <w:ind w:left="3600" w:hanging="360"/>
      </w:pPr>
      <w:rPr>
        <w:rFonts w:ascii="Wingdings" w:hAnsi="Wingdings"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1" w15:restartNumberingAfterBreak="0">
    <w:nsid w:val="0EB60F11"/>
    <w:multiLevelType w:val="hybridMultilevel"/>
    <w:tmpl w:val="407A0788"/>
    <w:lvl w:ilvl="0" w:tplc="040C000B">
      <w:start w:val="1"/>
      <w:numFmt w:val="bullet"/>
      <w:lvlText w:val=""/>
      <w:lvlJc w:val="left"/>
      <w:pPr>
        <w:ind w:left="3600" w:hanging="360"/>
      </w:pPr>
      <w:rPr>
        <w:rFonts w:ascii="Wingdings" w:hAnsi="Wingdings"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2" w15:restartNumberingAfterBreak="0">
    <w:nsid w:val="0FE45F1D"/>
    <w:multiLevelType w:val="hybridMultilevel"/>
    <w:tmpl w:val="71FC59BA"/>
    <w:lvl w:ilvl="0" w:tplc="040C000B">
      <w:start w:val="1"/>
      <w:numFmt w:val="bullet"/>
      <w:lvlText w:val=""/>
      <w:lvlJc w:val="left"/>
      <w:pPr>
        <w:ind w:left="6480" w:hanging="360"/>
      </w:pPr>
      <w:rPr>
        <w:rFonts w:ascii="Wingdings" w:hAnsi="Wingdings" w:hint="default"/>
      </w:rPr>
    </w:lvl>
    <w:lvl w:ilvl="1" w:tplc="040C0003" w:tentative="1">
      <w:start w:val="1"/>
      <w:numFmt w:val="bullet"/>
      <w:lvlText w:val="o"/>
      <w:lvlJc w:val="left"/>
      <w:pPr>
        <w:ind w:left="7200" w:hanging="360"/>
      </w:pPr>
      <w:rPr>
        <w:rFonts w:ascii="Courier New" w:hAnsi="Courier New" w:cs="Courier New" w:hint="default"/>
      </w:rPr>
    </w:lvl>
    <w:lvl w:ilvl="2" w:tplc="040C0005" w:tentative="1">
      <w:start w:val="1"/>
      <w:numFmt w:val="bullet"/>
      <w:lvlText w:val=""/>
      <w:lvlJc w:val="left"/>
      <w:pPr>
        <w:ind w:left="7920" w:hanging="360"/>
      </w:pPr>
      <w:rPr>
        <w:rFonts w:ascii="Wingdings" w:hAnsi="Wingdings" w:hint="default"/>
      </w:rPr>
    </w:lvl>
    <w:lvl w:ilvl="3" w:tplc="040C0001" w:tentative="1">
      <w:start w:val="1"/>
      <w:numFmt w:val="bullet"/>
      <w:lvlText w:val=""/>
      <w:lvlJc w:val="left"/>
      <w:pPr>
        <w:ind w:left="8640" w:hanging="360"/>
      </w:pPr>
      <w:rPr>
        <w:rFonts w:ascii="Symbol" w:hAnsi="Symbol" w:hint="default"/>
      </w:rPr>
    </w:lvl>
    <w:lvl w:ilvl="4" w:tplc="040C0003" w:tentative="1">
      <w:start w:val="1"/>
      <w:numFmt w:val="bullet"/>
      <w:lvlText w:val="o"/>
      <w:lvlJc w:val="left"/>
      <w:pPr>
        <w:ind w:left="9360" w:hanging="360"/>
      </w:pPr>
      <w:rPr>
        <w:rFonts w:ascii="Courier New" w:hAnsi="Courier New" w:cs="Courier New" w:hint="default"/>
      </w:rPr>
    </w:lvl>
    <w:lvl w:ilvl="5" w:tplc="040C0005" w:tentative="1">
      <w:start w:val="1"/>
      <w:numFmt w:val="bullet"/>
      <w:lvlText w:val=""/>
      <w:lvlJc w:val="left"/>
      <w:pPr>
        <w:ind w:left="10080" w:hanging="360"/>
      </w:pPr>
      <w:rPr>
        <w:rFonts w:ascii="Wingdings" w:hAnsi="Wingdings" w:hint="default"/>
      </w:rPr>
    </w:lvl>
    <w:lvl w:ilvl="6" w:tplc="040C0001" w:tentative="1">
      <w:start w:val="1"/>
      <w:numFmt w:val="bullet"/>
      <w:lvlText w:val=""/>
      <w:lvlJc w:val="left"/>
      <w:pPr>
        <w:ind w:left="10800" w:hanging="360"/>
      </w:pPr>
      <w:rPr>
        <w:rFonts w:ascii="Symbol" w:hAnsi="Symbol" w:hint="default"/>
      </w:rPr>
    </w:lvl>
    <w:lvl w:ilvl="7" w:tplc="040C0003" w:tentative="1">
      <w:start w:val="1"/>
      <w:numFmt w:val="bullet"/>
      <w:lvlText w:val="o"/>
      <w:lvlJc w:val="left"/>
      <w:pPr>
        <w:ind w:left="11520" w:hanging="360"/>
      </w:pPr>
      <w:rPr>
        <w:rFonts w:ascii="Courier New" w:hAnsi="Courier New" w:cs="Courier New" w:hint="default"/>
      </w:rPr>
    </w:lvl>
    <w:lvl w:ilvl="8" w:tplc="040C0005" w:tentative="1">
      <w:start w:val="1"/>
      <w:numFmt w:val="bullet"/>
      <w:lvlText w:val=""/>
      <w:lvlJc w:val="left"/>
      <w:pPr>
        <w:ind w:left="12240" w:hanging="360"/>
      </w:pPr>
      <w:rPr>
        <w:rFonts w:ascii="Wingdings" w:hAnsi="Wingdings" w:hint="default"/>
      </w:rPr>
    </w:lvl>
  </w:abstractNum>
  <w:abstractNum w:abstractNumId="3" w15:restartNumberingAfterBreak="0">
    <w:nsid w:val="24592AB5"/>
    <w:multiLevelType w:val="hybridMultilevel"/>
    <w:tmpl w:val="BA607410"/>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4" w15:restartNumberingAfterBreak="0">
    <w:nsid w:val="326623A5"/>
    <w:multiLevelType w:val="hybridMultilevel"/>
    <w:tmpl w:val="6B700B9E"/>
    <w:lvl w:ilvl="0" w:tplc="040C000B">
      <w:start w:val="1"/>
      <w:numFmt w:val="bullet"/>
      <w:lvlText w:val=""/>
      <w:lvlJc w:val="left"/>
      <w:pPr>
        <w:ind w:left="3600" w:hanging="360"/>
      </w:pPr>
      <w:rPr>
        <w:rFonts w:ascii="Wingdings" w:hAnsi="Wingdings"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5" w15:restartNumberingAfterBreak="0">
    <w:nsid w:val="331F598B"/>
    <w:multiLevelType w:val="hybridMultilevel"/>
    <w:tmpl w:val="EBB63E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4462F05"/>
    <w:multiLevelType w:val="hybridMultilevel"/>
    <w:tmpl w:val="FE64E6D4"/>
    <w:lvl w:ilvl="0" w:tplc="B8AC35B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894CCF"/>
    <w:multiLevelType w:val="hybridMultilevel"/>
    <w:tmpl w:val="682AA216"/>
    <w:lvl w:ilvl="0" w:tplc="8AD0F9B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95174E8"/>
    <w:multiLevelType w:val="multilevel"/>
    <w:tmpl w:val="63FAFD4A"/>
    <w:lvl w:ilvl="0">
      <w:start w:val="1"/>
      <w:numFmt w:val="decimal"/>
      <w:lvlText w:val="%1."/>
      <w:lvlJc w:val="left"/>
      <w:pPr>
        <w:ind w:left="720" w:hanging="360"/>
      </w:pPr>
      <w:rPr>
        <w:rFonts w:hint="default"/>
      </w:rPr>
    </w:lvl>
    <w:lvl w:ilvl="1">
      <w:start w:val="7"/>
      <w:numFmt w:val="decimal"/>
      <w:isLgl/>
      <w:lvlText w:val="%1.%2"/>
      <w:lvlJc w:val="left"/>
      <w:pPr>
        <w:ind w:left="2940" w:hanging="390"/>
      </w:pPr>
      <w:rPr>
        <w:rFonts w:hint="default"/>
      </w:rPr>
    </w:lvl>
    <w:lvl w:ilvl="2">
      <w:start w:val="1"/>
      <w:numFmt w:val="decimal"/>
      <w:isLgl/>
      <w:lvlText w:val="%1.%2.%3"/>
      <w:lvlJc w:val="left"/>
      <w:pPr>
        <w:ind w:left="5460" w:hanging="720"/>
      </w:pPr>
      <w:rPr>
        <w:rFonts w:hint="default"/>
      </w:rPr>
    </w:lvl>
    <w:lvl w:ilvl="3">
      <w:start w:val="1"/>
      <w:numFmt w:val="decimal"/>
      <w:isLgl/>
      <w:lvlText w:val="%1.%2.%3.%4"/>
      <w:lvlJc w:val="left"/>
      <w:pPr>
        <w:ind w:left="8010" w:hanging="1080"/>
      </w:pPr>
      <w:rPr>
        <w:rFonts w:hint="default"/>
      </w:rPr>
    </w:lvl>
    <w:lvl w:ilvl="4">
      <w:start w:val="1"/>
      <w:numFmt w:val="decimal"/>
      <w:isLgl/>
      <w:lvlText w:val="%1.%2.%3.%4.%5"/>
      <w:lvlJc w:val="left"/>
      <w:pPr>
        <w:ind w:left="10200" w:hanging="1080"/>
      </w:pPr>
      <w:rPr>
        <w:rFonts w:hint="default"/>
      </w:rPr>
    </w:lvl>
    <w:lvl w:ilvl="5">
      <w:start w:val="1"/>
      <w:numFmt w:val="decimal"/>
      <w:isLgl/>
      <w:lvlText w:val="%1.%2.%3.%4.%5.%6"/>
      <w:lvlJc w:val="left"/>
      <w:pPr>
        <w:ind w:left="12750" w:hanging="1440"/>
      </w:pPr>
      <w:rPr>
        <w:rFonts w:hint="default"/>
      </w:rPr>
    </w:lvl>
    <w:lvl w:ilvl="6">
      <w:start w:val="1"/>
      <w:numFmt w:val="decimal"/>
      <w:isLgl/>
      <w:lvlText w:val="%1.%2.%3.%4.%5.%6.%7"/>
      <w:lvlJc w:val="left"/>
      <w:pPr>
        <w:ind w:left="14940" w:hanging="1440"/>
      </w:pPr>
      <w:rPr>
        <w:rFonts w:hint="default"/>
      </w:rPr>
    </w:lvl>
    <w:lvl w:ilvl="7">
      <w:start w:val="1"/>
      <w:numFmt w:val="decimal"/>
      <w:isLgl/>
      <w:lvlText w:val="%1.%2.%3.%4.%5.%6.%7.%8"/>
      <w:lvlJc w:val="left"/>
      <w:pPr>
        <w:ind w:left="17490" w:hanging="1800"/>
      </w:pPr>
      <w:rPr>
        <w:rFonts w:hint="default"/>
      </w:rPr>
    </w:lvl>
    <w:lvl w:ilvl="8">
      <w:start w:val="1"/>
      <w:numFmt w:val="decimal"/>
      <w:isLgl/>
      <w:lvlText w:val="%1.%2.%3.%4.%5.%6.%7.%8.%9"/>
      <w:lvlJc w:val="left"/>
      <w:pPr>
        <w:ind w:left="19680" w:hanging="1800"/>
      </w:pPr>
      <w:rPr>
        <w:rFonts w:hint="default"/>
      </w:rPr>
    </w:lvl>
  </w:abstractNum>
  <w:abstractNum w:abstractNumId="9" w15:restartNumberingAfterBreak="0">
    <w:nsid w:val="7EBF3EDB"/>
    <w:multiLevelType w:val="hybridMultilevel"/>
    <w:tmpl w:val="3774B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7"/>
  </w:num>
  <w:num w:numId="6">
    <w:abstractNumId w:val="6"/>
  </w:num>
  <w:num w:numId="7">
    <w:abstractNumId w:val="5"/>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567"/>
    <w:rsid w:val="00007E0C"/>
    <w:rsid w:val="00043049"/>
    <w:rsid w:val="000778CF"/>
    <w:rsid w:val="00083F6E"/>
    <w:rsid w:val="00086240"/>
    <w:rsid w:val="000C27AF"/>
    <w:rsid w:val="000D5F7E"/>
    <w:rsid w:val="000F3A91"/>
    <w:rsid w:val="00155002"/>
    <w:rsid w:val="00182901"/>
    <w:rsid w:val="002439FA"/>
    <w:rsid w:val="00251C06"/>
    <w:rsid w:val="00264AB9"/>
    <w:rsid w:val="00273ACA"/>
    <w:rsid w:val="00277190"/>
    <w:rsid w:val="0028366A"/>
    <w:rsid w:val="002902B4"/>
    <w:rsid w:val="0029512E"/>
    <w:rsid w:val="002B18CA"/>
    <w:rsid w:val="002E3A5D"/>
    <w:rsid w:val="002F5928"/>
    <w:rsid w:val="003573D3"/>
    <w:rsid w:val="0036426D"/>
    <w:rsid w:val="003657C7"/>
    <w:rsid w:val="003E5A0D"/>
    <w:rsid w:val="004138E1"/>
    <w:rsid w:val="00445BB4"/>
    <w:rsid w:val="00553ACD"/>
    <w:rsid w:val="00572FFB"/>
    <w:rsid w:val="005B7412"/>
    <w:rsid w:val="005C58F4"/>
    <w:rsid w:val="00632943"/>
    <w:rsid w:val="006B6616"/>
    <w:rsid w:val="006C4635"/>
    <w:rsid w:val="007642EE"/>
    <w:rsid w:val="007A2695"/>
    <w:rsid w:val="007D7B42"/>
    <w:rsid w:val="007F1099"/>
    <w:rsid w:val="00885DE0"/>
    <w:rsid w:val="008E7AF0"/>
    <w:rsid w:val="0090086F"/>
    <w:rsid w:val="00911D0E"/>
    <w:rsid w:val="00924AF2"/>
    <w:rsid w:val="00932F38"/>
    <w:rsid w:val="00937C59"/>
    <w:rsid w:val="0095392E"/>
    <w:rsid w:val="00982198"/>
    <w:rsid w:val="00A2448C"/>
    <w:rsid w:val="00A5353D"/>
    <w:rsid w:val="00A61448"/>
    <w:rsid w:val="00A63A19"/>
    <w:rsid w:val="00A75AD2"/>
    <w:rsid w:val="00AF6B72"/>
    <w:rsid w:val="00B2560F"/>
    <w:rsid w:val="00B324CE"/>
    <w:rsid w:val="00B66283"/>
    <w:rsid w:val="00B7397F"/>
    <w:rsid w:val="00B93567"/>
    <w:rsid w:val="00BA00A1"/>
    <w:rsid w:val="00BD6B0D"/>
    <w:rsid w:val="00C10F79"/>
    <w:rsid w:val="00C65ABA"/>
    <w:rsid w:val="00C76458"/>
    <w:rsid w:val="00C84CA0"/>
    <w:rsid w:val="00CB49BE"/>
    <w:rsid w:val="00D01F93"/>
    <w:rsid w:val="00D47ADB"/>
    <w:rsid w:val="00D822D2"/>
    <w:rsid w:val="00D83B70"/>
    <w:rsid w:val="00D961BA"/>
    <w:rsid w:val="00DC47F1"/>
    <w:rsid w:val="00DD1DDE"/>
    <w:rsid w:val="00DD4ACC"/>
    <w:rsid w:val="00E62999"/>
    <w:rsid w:val="00E745AB"/>
    <w:rsid w:val="00E90607"/>
    <w:rsid w:val="00F21FAF"/>
    <w:rsid w:val="00F40B79"/>
    <w:rsid w:val="00F64580"/>
    <w:rsid w:val="00F97F85"/>
    <w:rsid w:val="00FD7FF7"/>
    <w:rsid w:val="00FF305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DDF5F"/>
  <w15:docId w15:val="{4703666F-CE95-0044-8069-BAB94A380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397F"/>
    <w:pPr>
      <w:tabs>
        <w:tab w:val="center" w:pos="4536"/>
        <w:tab w:val="right" w:pos="9072"/>
      </w:tabs>
      <w:spacing w:after="0" w:line="240" w:lineRule="auto"/>
    </w:pPr>
  </w:style>
  <w:style w:type="character" w:customStyle="1" w:styleId="En-tteCar">
    <w:name w:val="En-tête Car"/>
    <w:basedOn w:val="Policepardfaut"/>
    <w:link w:val="En-tte"/>
    <w:uiPriority w:val="99"/>
    <w:rsid w:val="00B7397F"/>
  </w:style>
  <w:style w:type="paragraph" w:styleId="Pieddepage">
    <w:name w:val="footer"/>
    <w:basedOn w:val="Normal"/>
    <w:link w:val="PieddepageCar"/>
    <w:uiPriority w:val="99"/>
    <w:unhideWhenUsed/>
    <w:rsid w:val="00B739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397F"/>
  </w:style>
  <w:style w:type="character" w:styleId="Lienhypertexte">
    <w:name w:val="Hyperlink"/>
    <w:basedOn w:val="Policepardfaut"/>
    <w:uiPriority w:val="99"/>
    <w:unhideWhenUsed/>
    <w:rsid w:val="00B7397F"/>
    <w:rPr>
      <w:color w:val="0000FF" w:themeColor="hyperlink"/>
      <w:u w:val="single"/>
    </w:rPr>
  </w:style>
  <w:style w:type="paragraph" w:styleId="Textedebulles">
    <w:name w:val="Balloon Text"/>
    <w:basedOn w:val="Normal"/>
    <w:link w:val="TextedebullesCar"/>
    <w:uiPriority w:val="99"/>
    <w:semiHidden/>
    <w:unhideWhenUsed/>
    <w:rsid w:val="009539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392E"/>
    <w:rPr>
      <w:rFonts w:ascii="Tahoma" w:hAnsi="Tahoma" w:cs="Tahoma"/>
      <w:sz w:val="16"/>
      <w:szCs w:val="16"/>
    </w:rPr>
  </w:style>
  <w:style w:type="paragraph" w:styleId="Paragraphedeliste">
    <w:name w:val="List Paragraph"/>
    <w:basedOn w:val="Normal"/>
    <w:uiPriority w:val="34"/>
    <w:qFormat/>
    <w:rsid w:val="00083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entcamarche.net/forum/affich-24859446-probleme-avec-google-confidentialit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52A9EC-3C6D-4910-B632-EC37FE6F5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663</Words>
  <Characters>3652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Acer</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Valérie marchand</cp:lastModifiedBy>
  <cp:revision>2</cp:revision>
  <cp:lastPrinted>2012-06-12T07:03:00Z</cp:lastPrinted>
  <dcterms:created xsi:type="dcterms:W3CDTF">2020-09-19T19:53:00Z</dcterms:created>
  <dcterms:modified xsi:type="dcterms:W3CDTF">2020-09-19T19:53:00Z</dcterms:modified>
</cp:coreProperties>
</file>