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C0E4" w14:textId="5D0B6424" w:rsidR="00D80E5E" w:rsidRPr="00AE067D" w:rsidRDefault="00D80E5E" w:rsidP="00D80E5E">
      <w:pPr>
        <w:spacing w:line="276" w:lineRule="auto"/>
        <w:rPr>
          <w:rFonts w:ascii="Arial" w:hAnsi="Arial" w:cs="Arial"/>
          <w:sz w:val="52"/>
          <w:szCs w:val="52"/>
        </w:rPr>
      </w:pPr>
      <w:r w:rsidRPr="00AE067D">
        <w:rPr>
          <w:rFonts w:ascii="Arial" w:hAnsi="Arial" w:cs="Arial"/>
          <w:b/>
          <w:bCs/>
          <w:sz w:val="52"/>
          <w:szCs w:val="52"/>
          <w:highlight w:val="yellow"/>
        </w:rPr>
        <w:t>Suis-je propriétaire de mes données personnelles ? Dans quelle mesure et jusqu’où puis-je en disposer librement ?</w:t>
      </w:r>
    </w:p>
    <w:p w14:paraId="7E4BCD29" w14:textId="77777777" w:rsidR="00D80E5E" w:rsidRPr="00AE067D" w:rsidRDefault="00D80E5E" w:rsidP="00C71FCB">
      <w:pPr>
        <w:spacing w:line="276" w:lineRule="auto"/>
        <w:jc w:val="both"/>
        <w:rPr>
          <w:rFonts w:ascii="Arial" w:hAnsi="Arial" w:cs="Arial"/>
          <w:sz w:val="52"/>
          <w:szCs w:val="52"/>
        </w:rPr>
      </w:pPr>
    </w:p>
    <w:p w14:paraId="5C03CF62" w14:textId="7D3B8563" w:rsidR="00D80E5E" w:rsidRDefault="00D80E5E" w:rsidP="00C71FCB">
      <w:pPr>
        <w:spacing w:line="276" w:lineRule="auto"/>
        <w:jc w:val="both"/>
        <w:rPr>
          <w:rFonts w:ascii="Arial" w:hAnsi="Arial" w:cs="Arial"/>
          <w:sz w:val="44"/>
          <w:szCs w:val="44"/>
        </w:rPr>
      </w:pPr>
    </w:p>
    <w:p w14:paraId="61D78FE5" w14:textId="5A528C52" w:rsidR="006E1251" w:rsidRDefault="006E1251" w:rsidP="00C71FCB">
      <w:pPr>
        <w:spacing w:line="276" w:lineRule="auto"/>
        <w:jc w:val="both"/>
        <w:rPr>
          <w:rFonts w:ascii="Arial" w:hAnsi="Arial" w:cs="Arial"/>
          <w:color w:val="FF0000"/>
          <w:sz w:val="44"/>
          <w:szCs w:val="44"/>
        </w:rPr>
      </w:pPr>
    </w:p>
    <w:p w14:paraId="7F1D4FBA" w14:textId="01BBF157" w:rsidR="00D80E5E" w:rsidRDefault="004804A5" w:rsidP="00C71FCB">
      <w:pPr>
        <w:spacing w:line="276" w:lineRule="auto"/>
      </w:pPr>
      <w:r>
        <w:t>Lien vers le tableau récapitulatif du cours</w:t>
      </w:r>
    </w:p>
    <w:p w14:paraId="69712A55" w14:textId="77777777" w:rsidR="00D80E5E" w:rsidRDefault="00D80E5E" w:rsidP="00C71FCB">
      <w:pPr>
        <w:spacing w:line="276" w:lineRule="auto"/>
      </w:pPr>
    </w:p>
    <w:p w14:paraId="41F477EA" w14:textId="0519556B" w:rsidR="00B55AB7" w:rsidRPr="00B82AD3" w:rsidRDefault="00595421" w:rsidP="00C71FCB">
      <w:pPr>
        <w:spacing w:line="276" w:lineRule="auto"/>
        <w:jc w:val="both"/>
        <w:rPr>
          <w:rFonts w:ascii="Arial" w:hAnsi="Arial" w:cs="Arial"/>
        </w:rPr>
      </w:pPr>
      <w:r>
        <w:rPr>
          <w:rFonts w:ascii="Arial" w:hAnsi="Arial" w:cs="Arial"/>
        </w:rPr>
        <w:t xml:space="preserve">Lien vers la </w:t>
      </w:r>
      <w:hyperlink r:id="rId8" w:history="1">
        <w:r w:rsidRPr="00595421">
          <w:rPr>
            <w:rStyle w:val="Lienhypertexte"/>
            <w:rFonts w:ascii="Arial" w:hAnsi="Arial" w:cs="Arial"/>
          </w:rPr>
          <w:t xml:space="preserve">collection </w:t>
        </w:r>
        <w:proofErr w:type="spellStart"/>
        <w:r w:rsidRPr="00595421">
          <w:rPr>
            <w:rStyle w:val="Lienhypertexte"/>
            <w:rFonts w:ascii="Arial" w:hAnsi="Arial" w:cs="Arial"/>
          </w:rPr>
          <w:t>pearltrees</w:t>
        </w:r>
        <w:proofErr w:type="spellEnd"/>
      </w:hyperlink>
      <w:r>
        <w:rPr>
          <w:rFonts w:ascii="Arial" w:hAnsi="Arial" w:cs="Arial"/>
        </w:rPr>
        <w:t xml:space="preserve"> (documents d’accompagnement)</w:t>
      </w:r>
    </w:p>
    <w:p w14:paraId="7DBC2136" w14:textId="355304B6" w:rsidR="00094407" w:rsidRPr="00B82AD3" w:rsidRDefault="00094407" w:rsidP="00C71FCB">
      <w:pPr>
        <w:spacing w:line="276" w:lineRule="auto"/>
        <w:jc w:val="both"/>
        <w:rPr>
          <w:rFonts w:ascii="Arial" w:hAnsi="Arial" w:cs="Arial"/>
          <w:color w:val="000000"/>
        </w:rPr>
      </w:pPr>
    </w:p>
    <w:sdt>
      <w:sdtPr>
        <w:rPr>
          <w:rFonts w:ascii="Arial" w:eastAsia="Times New Roman" w:hAnsi="Arial" w:cs="Arial"/>
          <w:b w:val="0"/>
          <w:bCs w:val="0"/>
          <w:color w:val="auto"/>
          <w:sz w:val="24"/>
          <w:szCs w:val="24"/>
        </w:rPr>
        <w:id w:val="734899083"/>
        <w:docPartObj>
          <w:docPartGallery w:val="Table of Contents"/>
          <w:docPartUnique/>
        </w:docPartObj>
      </w:sdtPr>
      <w:sdtEndPr>
        <w:rPr>
          <w:noProof/>
        </w:rPr>
      </w:sdtEndPr>
      <w:sdtContent>
        <w:p w14:paraId="1694B933" w14:textId="77777777" w:rsidR="005A0E6A" w:rsidRPr="00B82AD3" w:rsidRDefault="005A0E6A" w:rsidP="00C71FCB">
          <w:pPr>
            <w:pStyle w:val="En-ttedetabledesmatires"/>
            <w:jc w:val="both"/>
            <w:rPr>
              <w:rFonts w:ascii="Arial" w:hAnsi="Arial" w:cs="Arial"/>
            </w:rPr>
          </w:pPr>
          <w:r w:rsidRPr="00B82AD3">
            <w:rPr>
              <w:rFonts w:ascii="Arial" w:hAnsi="Arial" w:cs="Arial"/>
            </w:rPr>
            <w:t>Table des matières</w:t>
          </w:r>
        </w:p>
        <w:p w14:paraId="17A93F8A" w14:textId="5C5CF66A" w:rsidR="00AE067D" w:rsidRDefault="005A0E6A">
          <w:pPr>
            <w:pStyle w:val="TM1"/>
            <w:tabs>
              <w:tab w:val="right" w:leader="dot" w:pos="9056"/>
            </w:tabs>
            <w:rPr>
              <w:rFonts w:eastAsiaTheme="minorEastAsia" w:cstheme="minorBidi"/>
              <w:b w:val="0"/>
              <w:bCs w:val="0"/>
              <w:i w:val="0"/>
              <w:iCs w:val="0"/>
              <w:noProof/>
            </w:rPr>
          </w:pPr>
          <w:r w:rsidRPr="00B82AD3">
            <w:rPr>
              <w:rFonts w:ascii="Arial" w:hAnsi="Arial" w:cs="Arial"/>
              <w:b w:val="0"/>
              <w:bCs w:val="0"/>
            </w:rPr>
            <w:fldChar w:fldCharType="begin"/>
          </w:r>
          <w:r w:rsidRPr="00B82AD3">
            <w:rPr>
              <w:rFonts w:ascii="Arial" w:hAnsi="Arial" w:cs="Arial"/>
            </w:rPr>
            <w:instrText>TOC \o "1-3" \h \z \u</w:instrText>
          </w:r>
          <w:r w:rsidRPr="00B82AD3">
            <w:rPr>
              <w:rFonts w:ascii="Arial" w:hAnsi="Arial" w:cs="Arial"/>
              <w:b w:val="0"/>
              <w:bCs w:val="0"/>
            </w:rPr>
            <w:fldChar w:fldCharType="separate"/>
          </w:r>
          <w:hyperlink w:anchor="_Toc51658715" w:history="1">
            <w:r w:rsidR="00AE067D" w:rsidRPr="00194B1F">
              <w:rPr>
                <w:rStyle w:val="Lienhypertexte"/>
                <w:noProof/>
              </w:rPr>
              <w:t>Justification du problème et place du cours dans la progression</w:t>
            </w:r>
            <w:r w:rsidR="00AE067D">
              <w:rPr>
                <w:noProof/>
                <w:webHidden/>
              </w:rPr>
              <w:tab/>
            </w:r>
            <w:r w:rsidR="00AE067D">
              <w:rPr>
                <w:noProof/>
                <w:webHidden/>
              </w:rPr>
              <w:fldChar w:fldCharType="begin"/>
            </w:r>
            <w:r w:rsidR="00AE067D">
              <w:rPr>
                <w:noProof/>
                <w:webHidden/>
              </w:rPr>
              <w:instrText xml:space="preserve"> PAGEREF _Toc51658715 \h </w:instrText>
            </w:r>
            <w:r w:rsidR="00AE067D">
              <w:rPr>
                <w:noProof/>
                <w:webHidden/>
              </w:rPr>
            </w:r>
            <w:r w:rsidR="00AE067D">
              <w:rPr>
                <w:noProof/>
                <w:webHidden/>
              </w:rPr>
              <w:fldChar w:fldCharType="separate"/>
            </w:r>
            <w:r w:rsidR="00AE067D">
              <w:rPr>
                <w:noProof/>
                <w:webHidden/>
              </w:rPr>
              <w:t>1</w:t>
            </w:r>
            <w:r w:rsidR="00AE067D">
              <w:rPr>
                <w:noProof/>
                <w:webHidden/>
              </w:rPr>
              <w:fldChar w:fldCharType="end"/>
            </w:r>
          </w:hyperlink>
        </w:p>
        <w:p w14:paraId="52F7570A" w14:textId="54DB6891" w:rsidR="00AE067D" w:rsidRDefault="00000000">
          <w:pPr>
            <w:pStyle w:val="TM2"/>
            <w:tabs>
              <w:tab w:val="right" w:leader="dot" w:pos="9056"/>
            </w:tabs>
            <w:rPr>
              <w:rFonts w:eastAsiaTheme="minorEastAsia" w:cstheme="minorBidi"/>
              <w:b w:val="0"/>
              <w:bCs w:val="0"/>
              <w:noProof/>
              <w:sz w:val="24"/>
              <w:szCs w:val="24"/>
            </w:rPr>
          </w:pPr>
          <w:hyperlink w:anchor="_Toc51658716" w:history="1">
            <w:r w:rsidR="00AE067D" w:rsidRPr="00194B1F">
              <w:rPr>
                <w:rStyle w:val="Lienhypertexte"/>
                <w:noProof/>
              </w:rPr>
              <w:t>Justification du problème</w:t>
            </w:r>
            <w:r w:rsidR="00AE067D">
              <w:rPr>
                <w:noProof/>
                <w:webHidden/>
              </w:rPr>
              <w:tab/>
            </w:r>
            <w:r w:rsidR="00AE067D">
              <w:rPr>
                <w:noProof/>
                <w:webHidden/>
              </w:rPr>
              <w:fldChar w:fldCharType="begin"/>
            </w:r>
            <w:r w:rsidR="00AE067D">
              <w:rPr>
                <w:noProof/>
                <w:webHidden/>
              </w:rPr>
              <w:instrText xml:space="preserve"> PAGEREF _Toc51658716 \h </w:instrText>
            </w:r>
            <w:r w:rsidR="00AE067D">
              <w:rPr>
                <w:noProof/>
                <w:webHidden/>
              </w:rPr>
            </w:r>
            <w:r w:rsidR="00AE067D">
              <w:rPr>
                <w:noProof/>
                <w:webHidden/>
              </w:rPr>
              <w:fldChar w:fldCharType="separate"/>
            </w:r>
            <w:r w:rsidR="00AE067D">
              <w:rPr>
                <w:noProof/>
                <w:webHidden/>
              </w:rPr>
              <w:t>1</w:t>
            </w:r>
            <w:r w:rsidR="00AE067D">
              <w:rPr>
                <w:noProof/>
                <w:webHidden/>
              </w:rPr>
              <w:fldChar w:fldCharType="end"/>
            </w:r>
          </w:hyperlink>
        </w:p>
        <w:p w14:paraId="75D30687" w14:textId="4E4CAA03" w:rsidR="00AE067D" w:rsidRDefault="00000000">
          <w:pPr>
            <w:pStyle w:val="TM2"/>
            <w:tabs>
              <w:tab w:val="right" w:leader="dot" w:pos="9056"/>
            </w:tabs>
            <w:rPr>
              <w:rFonts w:eastAsiaTheme="minorEastAsia" w:cstheme="minorBidi"/>
              <w:b w:val="0"/>
              <w:bCs w:val="0"/>
              <w:noProof/>
              <w:sz w:val="24"/>
              <w:szCs w:val="24"/>
            </w:rPr>
          </w:pPr>
          <w:hyperlink w:anchor="_Toc51658717" w:history="1">
            <w:r w:rsidR="00AE067D" w:rsidRPr="00194B1F">
              <w:rPr>
                <w:rStyle w:val="Lienhypertexte"/>
                <w:noProof/>
              </w:rPr>
              <w:t>Place de ce cours dans la progression</w:t>
            </w:r>
            <w:r w:rsidR="00AE067D">
              <w:rPr>
                <w:noProof/>
                <w:webHidden/>
              </w:rPr>
              <w:tab/>
            </w:r>
            <w:r w:rsidR="00AE067D">
              <w:rPr>
                <w:noProof/>
                <w:webHidden/>
              </w:rPr>
              <w:fldChar w:fldCharType="begin"/>
            </w:r>
            <w:r w:rsidR="00AE067D">
              <w:rPr>
                <w:noProof/>
                <w:webHidden/>
              </w:rPr>
              <w:instrText xml:space="preserve"> PAGEREF _Toc51658717 \h </w:instrText>
            </w:r>
            <w:r w:rsidR="00AE067D">
              <w:rPr>
                <w:noProof/>
                <w:webHidden/>
              </w:rPr>
            </w:r>
            <w:r w:rsidR="00AE067D">
              <w:rPr>
                <w:noProof/>
                <w:webHidden/>
              </w:rPr>
              <w:fldChar w:fldCharType="separate"/>
            </w:r>
            <w:r w:rsidR="00AE067D">
              <w:rPr>
                <w:noProof/>
                <w:webHidden/>
              </w:rPr>
              <w:t>2</w:t>
            </w:r>
            <w:r w:rsidR="00AE067D">
              <w:rPr>
                <w:noProof/>
                <w:webHidden/>
              </w:rPr>
              <w:fldChar w:fldCharType="end"/>
            </w:r>
          </w:hyperlink>
        </w:p>
        <w:p w14:paraId="3BAE5876" w14:textId="02FA6D22" w:rsidR="00AE067D" w:rsidRDefault="00000000">
          <w:pPr>
            <w:pStyle w:val="TM1"/>
            <w:tabs>
              <w:tab w:val="right" w:leader="dot" w:pos="9056"/>
            </w:tabs>
            <w:rPr>
              <w:rFonts w:eastAsiaTheme="minorEastAsia" w:cstheme="minorBidi"/>
              <w:b w:val="0"/>
              <w:bCs w:val="0"/>
              <w:i w:val="0"/>
              <w:iCs w:val="0"/>
              <w:noProof/>
            </w:rPr>
          </w:pPr>
          <w:hyperlink w:anchor="_Toc51658718" w:history="1">
            <w:r w:rsidR="00AE067D" w:rsidRPr="00194B1F">
              <w:rPr>
                <w:rStyle w:val="Lienhypertexte"/>
                <w:noProof/>
              </w:rPr>
              <w:t>Déroulé de la leçon -Version professeur</w:t>
            </w:r>
            <w:r w:rsidR="00AE067D">
              <w:rPr>
                <w:noProof/>
                <w:webHidden/>
              </w:rPr>
              <w:tab/>
            </w:r>
            <w:r w:rsidR="00AE067D">
              <w:rPr>
                <w:noProof/>
                <w:webHidden/>
              </w:rPr>
              <w:fldChar w:fldCharType="begin"/>
            </w:r>
            <w:r w:rsidR="00AE067D">
              <w:rPr>
                <w:noProof/>
                <w:webHidden/>
              </w:rPr>
              <w:instrText xml:space="preserve"> PAGEREF _Toc51658718 \h </w:instrText>
            </w:r>
            <w:r w:rsidR="00AE067D">
              <w:rPr>
                <w:noProof/>
                <w:webHidden/>
              </w:rPr>
            </w:r>
            <w:r w:rsidR="00AE067D">
              <w:rPr>
                <w:noProof/>
                <w:webHidden/>
              </w:rPr>
              <w:fldChar w:fldCharType="separate"/>
            </w:r>
            <w:r w:rsidR="00AE067D">
              <w:rPr>
                <w:noProof/>
                <w:webHidden/>
              </w:rPr>
              <w:t>2</w:t>
            </w:r>
            <w:r w:rsidR="00AE067D">
              <w:rPr>
                <w:noProof/>
                <w:webHidden/>
              </w:rPr>
              <w:fldChar w:fldCharType="end"/>
            </w:r>
          </w:hyperlink>
        </w:p>
        <w:p w14:paraId="2A84849B" w14:textId="6C8B2547" w:rsidR="00AE067D" w:rsidRDefault="00000000">
          <w:pPr>
            <w:pStyle w:val="TM2"/>
            <w:tabs>
              <w:tab w:val="right" w:leader="dot" w:pos="9056"/>
            </w:tabs>
            <w:rPr>
              <w:rFonts w:eastAsiaTheme="minorEastAsia" w:cstheme="minorBidi"/>
              <w:b w:val="0"/>
              <w:bCs w:val="0"/>
              <w:noProof/>
              <w:sz w:val="24"/>
              <w:szCs w:val="24"/>
            </w:rPr>
          </w:pPr>
          <w:hyperlink w:anchor="_Toc51658719" w:history="1">
            <w:r w:rsidR="00AE067D" w:rsidRPr="00194B1F">
              <w:rPr>
                <w:rStyle w:val="Lienhypertexte"/>
                <w:noProof/>
              </w:rPr>
              <w:t>Travail préparatoire : Définition des données à caractère personnel, et parmi elles des données « sensibles » - Vidéos sur Facebook et ce qu’il sait sur nous, Présentation rapide du RGPD</w:t>
            </w:r>
            <w:r w:rsidR="00AE067D">
              <w:rPr>
                <w:noProof/>
                <w:webHidden/>
              </w:rPr>
              <w:tab/>
            </w:r>
            <w:r w:rsidR="00AE067D">
              <w:rPr>
                <w:noProof/>
                <w:webHidden/>
              </w:rPr>
              <w:fldChar w:fldCharType="begin"/>
            </w:r>
            <w:r w:rsidR="00AE067D">
              <w:rPr>
                <w:noProof/>
                <w:webHidden/>
              </w:rPr>
              <w:instrText xml:space="preserve"> PAGEREF _Toc51658719 \h </w:instrText>
            </w:r>
            <w:r w:rsidR="00AE067D">
              <w:rPr>
                <w:noProof/>
                <w:webHidden/>
              </w:rPr>
            </w:r>
            <w:r w:rsidR="00AE067D">
              <w:rPr>
                <w:noProof/>
                <w:webHidden/>
              </w:rPr>
              <w:fldChar w:fldCharType="separate"/>
            </w:r>
            <w:r w:rsidR="00AE067D">
              <w:rPr>
                <w:noProof/>
                <w:webHidden/>
              </w:rPr>
              <w:t>2</w:t>
            </w:r>
            <w:r w:rsidR="00AE067D">
              <w:rPr>
                <w:noProof/>
                <w:webHidden/>
              </w:rPr>
              <w:fldChar w:fldCharType="end"/>
            </w:r>
          </w:hyperlink>
        </w:p>
        <w:p w14:paraId="38DFEAB4" w14:textId="2CF9218D" w:rsidR="00AE067D" w:rsidRDefault="00000000">
          <w:pPr>
            <w:pStyle w:val="TM2"/>
            <w:tabs>
              <w:tab w:val="right" w:leader="dot" w:pos="9056"/>
            </w:tabs>
            <w:rPr>
              <w:rFonts w:eastAsiaTheme="minorEastAsia" w:cstheme="minorBidi"/>
              <w:b w:val="0"/>
              <w:bCs w:val="0"/>
              <w:noProof/>
              <w:sz w:val="24"/>
              <w:szCs w:val="24"/>
            </w:rPr>
          </w:pPr>
          <w:hyperlink w:anchor="_Toc51658720" w:history="1">
            <w:r w:rsidR="00AE067D" w:rsidRPr="00194B1F">
              <w:rPr>
                <w:rStyle w:val="Lienhypertexte"/>
                <w:noProof/>
              </w:rPr>
              <w:t>Formulation du problème</w:t>
            </w:r>
            <w:r w:rsidR="00AE067D">
              <w:rPr>
                <w:noProof/>
                <w:webHidden/>
              </w:rPr>
              <w:tab/>
            </w:r>
            <w:r w:rsidR="00AE067D">
              <w:rPr>
                <w:noProof/>
                <w:webHidden/>
              </w:rPr>
              <w:fldChar w:fldCharType="begin"/>
            </w:r>
            <w:r w:rsidR="00AE067D">
              <w:rPr>
                <w:noProof/>
                <w:webHidden/>
              </w:rPr>
              <w:instrText xml:space="preserve"> PAGEREF _Toc51658720 \h </w:instrText>
            </w:r>
            <w:r w:rsidR="00AE067D">
              <w:rPr>
                <w:noProof/>
                <w:webHidden/>
              </w:rPr>
            </w:r>
            <w:r w:rsidR="00AE067D">
              <w:rPr>
                <w:noProof/>
                <w:webHidden/>
              </w:rPr>
              <w:fldChar w:fldCharType="separate"/>
            </w:r>
            <w:r w:rsidR="00AE067D">
              <w:rPr>
                <w:noProof/>
                <w:webHidden/>
              </w:rPr>
              <w:t>3</w:t>
            </w:r>
            <w:r w:rsidR="00AE067D">
              <w:rPr>
                <w:noProof/>
                <w:webHidden/>
              </w:rPr>
              <w:fldChar w:fldCharType="end"/>
            </w:r>
          </w:hyperlink>
        </w:p>
        <w:p w14:paraId="013BBE4E" w14:textId="097B5C98" w:rsidR="00AE067D" w:rsidRDefault="00000000">
          <w:pPr>
            <w:pStyle w:val="TM2"/>
            <w:tabs>
              <w:tab w:val="right" w:leader="dot" w:pos="9056"/>
            </w:tabs>
            <w:rPr>
              <w:rFonts w:eastAsiaTheme="minorEastAsia" w:cstheme="minorBidi"/>
              <w:b w:val="0"/>
              <w:bCs w:val="0"/>
              <w:noProof/>
              <w:sz w:val="24"/>
              <w:szCs w:val="24"/>
            </w:rPr>
          </w:pPr>
          <w:hyperlink w:anchor="_Toc51658721" w:history="1">
            <w:r w:rsidR="00AE067D" w:rsidRPr="00194B1F">
              <w:rPr>
                <w:rStyle w:val="Lienhypertexte"/>
                <w:noProof/>
              </w:rPr>
              <w:t>Première partie : La question d’un droit de propriété sur nos données personnelles.</w:t>
            </w:r>
            <w:r w:rsidR="00AE067D">
              <w:rPr>
                <w:noProof/>
                <w:webHidden/>
              </w:rPr>
              <w:tab/>
            </w:r>
            <w:r w:rsidR="00AE067D">
              <w:rPr>
                <w:noProof/>
                <w:webHidden/>
              </w:rPr>
              <w:fldChar w:fldCharType="begin"/>
            </w:r>
            <w:r w:rsidR="00AE067D">
              <w:rPr>
                <w:noProof/>
                <w:webHidden/>
              </w:rPr>
              <w:instrText xml:space="preserve"> PAGEREF _Toc51658721 \h </w:instrText>
            </w:r>
            <w:r w:rsidR="00AE067D">
              <w:rPr>
                <w:noProof/>
                <w:webHidden/>
              </w:rPr>
            </w:r>
            <w:r w:rsidR="00AE067D">
              <w:rPr>
                <w:noProof/>
                <w:webHidden/>
              </w:rPr>
              <w:fldChar w:fldCharType="separate"/>
            </w:r>
            <w:r w:rsidR="00AE067D">
              <w:rPr>
                <w:noProof/>
                <w:webHidden/>
              </w:rPr>
              <w:t>4</w:t>
            </w:r>
            <w:r w:rsidR="00AE067D">
              <w:rPr>
                <w:noProof/>
                <w:webHidden/>
              </w:rPr>
              <w:fldChar w:fldCharType="end"/>
            </w:r>
          </w:hyperlink>
        </w:p>
        <w:p w14:paraId="6C0071AD" w14:textId="3C39EA88" w:rsidR="00AE067D" w:rsidRDefault="00000000">
          <w:pPr>
            <w:pStyle w:val="TM2"/>
            <w:tabs>
              <w:tab w:val="right" w:leader="dot" w:pos="9056"/>
            </w:tabs>
            <w:rPr>
              <w:rFonts w:eastAsiaTheme="minorEastAsia" w:cstheme="minorBidi"/>
              <w:b w:val="0"/>
              <w:bCs w:val="0"/>
              <w:noProof/>
              <w:sz w:val="24"/>
              <w:szCs w:val="24"/>
            </w:rPr>
          </w:pPr>
          <w:hyperlink w:anchor="_Toc51658722" w:history="1">
            <w:r w:rsidR="00AE067D" w:rsidRPr="00194B1F">
              <w:rPr>
                <w:rStyle w:val="Lienhypertexte"/>
                <w:noProof/>
              </w:rPr>
              <w:t>Transition</w:t>
            </w:r>
            <w:r w:rsidR="00AE067D">
              <w:rPr>
                <w:noProof/>
                <w:webHidden/>
              </w:rPr>
              <w:tab/>
            </w:r>
            <w:r w:rsidR="00AE067D">
              <w:rPr>
                <w:noProof/>
                <w:webHidden/>
              </w:rPr>
              <w:fldChar w:fldCharType="begin"/>
            </w:r>
            <w:r w:rsidR="00AE067D">
              <w:rPr>
                <w:noProof/>
                <w:webHidden/>
              </w:rPr>
              <w:instrText xml:space="preserve"> PAGEREF _Toc51658722 \h </w:instrText>
            </w:r>
            <w:r w:rsidR="00AE067D">
              <w:rPr>
                <w:noProof/>
                <w:webHidden/>
              </w:rPr>
            </w:r>
            <w:r w:rsidR="00AE067D">
              <w:rPr>
                <w:noProof/>
                <w:webHidden/>
              </w:rPr>
              <w:fldChar w:fldCharType="separate"/>
            </w:r>
            <w:r w:rsidR="00AE067D">
              <w:rPr>
                <w:noProof/>
                <w:webHidden/>
              </w:rPr>
              <w:t>4</w:t>
            </w:r>
            <w:r w:rsidR="00AE067D">
              <w:rPr>
                <w:noProof/>
                <w:webHidden/>
              </w:rPr>
              <w:fldChar w:fldCharType="end"/>
            </w:r>
          </w:hyperlink>
        </w:p>
        <w:p w14:paraId="6815F4A7" w14:textId="4F9E4AA8" w:rsidR="00AE067D" w:rsidRDefault="00000000">
          <w:pPr>
            <w:pStyle w:val="TM2"/>
            <w:tabs>
              <w:tab w:val="right" w:leader="dot" w:pos="9056"/>
            </w:tabs>
            <w:rPr>
              <w:rFonts w:eastAsiaTheme="minorEastAsia" w:cstheme="minorBidi"/>
              <w:b w:val="0"/>
              <w:bCs w:val="0"/>
              <w:noProof/>
              <w:sz w:val="24"/>
              <w:szCs w:val="24"/>
            </w:rPr>
          </w:pPr>
          <w:hyperlink w:anchor="_Toc51658723" w:history="1">
            <w:r w:rsidR="00AE067D" w:rsidRPr="00194B1F">
              <w:rPr>
                <w:rStyle w:val="Lienhypertexte"/>
                <w:noProof/>
              </w:rPr>
              <w:t>Deuxième partie : les ambiguïtés du consentement à la collecte des données</w:t>
            </w:r>
            <w:r w:rsidR="00AE067D">
              <w:rPr>
                <w:noProof/>
                <w:webHidden/>
              </w:rPr>
              <w:tab/>
            </w:r>
            <w:r w:rsidR="00AE067D">
              <w:rPr>
                <w:noProof/>
                <w:webHidden/>
              </w:rPr>
              <w:fldChar w:fldCharType="begin"/>
            </w:r>
            <w:r w:rsidR="00AE067D">
              <w:rPr>
                <w:noProof/>
                <w:webHidden/>
              </w:rPr>
              <w:instrText xml:space="preserve"> PAGEREF _Toc51658723 \h </w:instrText>
            </w:r>
            <w:r w:rsidR="00AE067D">
              <w:rPr>
                <w:noProof/>
                <w:webHidden/>
              </w:rPr>
            </w:r>
            <w:r w:rsidR="00AE067D">
              <w:rPr>
                <w:noProof/>
                <w:webHidden/>
              </w:rPr>
              <w:fldChar w:fldCharType="separate"/>
            </w:r>
            <w:r w:rsidR="00AE067D">
              <w:rPr>
                <w:noProof/>
                <w:webHidden/>
              </w:rPr>
              <w:t>4</w:t>
            </w:r>
            <w:r w:rsidR="00AE067D">
              <w:rPr>
                <w:noProof/>
                <w:webHidden/>
              </w:rPr>
              <w:fldChar w:fldCharType="end"/>
            </w:r>
          </w:hyperlink>
        </w:p>
        <w:p w14:paraId="2D57AB52" w14:textId="37EA729D" w:rsidR="00AE067D" w:rsidRDefault="00000000">
          <w:pPr>
            <w:pStyle w:val="TM3"/>
            <w:tabs>
              <w:tab w:val="right" w:leader="dot" w:pos="9056"/>
            </w:tabs>
            <w:rPr>
              <w:rFonts w:eastAsiaTheme="minorEastAsia" w:cstheme="minorBidi"/>
              <w:noProof/>
              <w:sz w:val="24"/>
              <w:szCs w:val="24"/>
            </w:rPr>
          </w:pPr>
          <w:hyperlink w:anchor="_Toc51658724" w:history="1">
            <w:r w:rsidR="00AE067D" w:rsidRPr="00194B1F">
              <w:rPr>
                <w:rStyle w:val="Lienhypertexte"/>
                <w:b/>
                <w:bCs/>
                <w:noProof/>
              </w:rPr>
              <w:t>1.Droits de l’individu et intérêt général :</w:t>
            </w:r>
            <w:r w:rsidR="00AE067D">
              <w:rPr>
                <w:noProof/>
                <w:webHidden/>
              </w:rPr>
              <w:tab/>
            </w:r>
            <w:r w:rsidR="00AE067D">
              <w:rPr>
                <w:noProof/>
                <w:webHidden/>
              </w:rPr>
              <w:fldChar w:fldCharType="begin"/>
            </w:r>
            <w:r w:rsidR="00AE067D">
              <w:rPr>
                <w:noProof/>
                <w:webHidden/>
              </w:rPr>
              <w:instrText xml:space="preserve"> PAGEREF _Toc51658724 \h </w:instrText>
            </w:r>
            <w:r w:rsidR="00AE067D">
              <w:rPr>
                <w:noProof/>
                <w:webHidden/>
              </w:rPr>
            </w:r>
            <w:r w:rsidR="00AE067D">
              <w:rPr>
                <w:noProof/>
                <w:webHidden/>
              </w:rPr>
              <w:fldChar w:fldCharType="separate"/>
            </w:r>
            <w:r w:rsidR="00AE067D">
              <w:rPr>
                <w:noProof/>
                <w:webHidden/>
              </w:rPr>
              <w:t>5</w:t>
            </w:r>
            <w:r w:rsidR="00AE067D">
              <w:rPr>
                <w:noProof/>
                <w:webHidden/>
              </w:rPr>
              <w:fldChar w:fldCharType="end"/>
            </w:r>
          </w:hyperlink>
        </w:p>
        <w:p w14:paraId="17543DE9" w14:textId="7993A4A5" w:rsidR="00AE067D" w:rsidRDefault="00000000">
          <w:pPr>
            <w:pStyle w:val="TM3"/>
            <w:tabs>
              <w:tab w:val="right" w:leader="dot" w:pos="9056"/>
            </w:tabs>
            <w:rPr>
              <w:rFonts w:eastAsiaTheme="minorEastAsia" w:cstheme="minorBidi"/>
              <w:noProof/>
              <w:sz w:val="24"/>
              <w:szCs w:val="24"/>
            </w:rPr>
          </w:pPr>
          <w:hyperlink w:anchor="_Toc51658725" w:history="1">
            <w:r w:rsidR="00AE067D" w:rsidRPr="00194B1F">
              <w:rPr>
                <w:rStyle w:val="Lienhypertexte"/>
                <w:b/>
                <w:bCs/>
                <w:noProof/>
              </w:rPr>
              <w:t>2. Le consentement peut-il toujours attester de la liberté ? Est-il toujours libre et éclairé, ne peut-il pas être fabriqué ?</w:t>
            </w:r>
            <w:r w:rsidR="00AE067D">
              <w:rPr>
                <w:noProof/>
                <w:webHidden/>
              </w:rPr>
              <w:tab/>
            </w:r>
            <w:r w:rsidR="00AE067D">
              <w:rPr>
                <w:noProof/>
                <w:webHidden/>
              </w:rPr>
              <w:fldChar w:fldCharType="begin"/>
            </w:r>
            <w:r w:rsidR="00AE067D">
              <w:rPr>
                <w:noProof/>
                <w:webHidden/>
              </w:rPr>
              <w:instrText xml:space="preserve"> PAGEREF _Toc51658725 \h </w:instrText>
            </w:r>
            <w:r w:rsidR="00AE067D">
              <w:rPr>
                <w:noProof/>
                <w:webHidden/>
              </w:rPr>
            </w:r>
            <w:r w:rsidR="00AE067D">
              <w:rPr>
                <w:noProof/>
                <w:webHidden/>
              </w:rPr>
              <w:fldChar w:fldCharType="separate"/>
            </w:r>
            <w:r w:rsidR="00AE067D">
              <w:rPr>
                <w:noProof/>
                <w:webHidden/>
              </w:rPr>
              <w:t>5</w:t>
            </w:r>
            <w:r w:rsidR="00AE067D">
              <w:rPr>
                <w:noProof/>
                <w:webHidden/>
              </w:rPr>
              <w:fldChar w:fldCharType="end"/>
            </w:r>
          </w:hyperlink>
        </w:p>
        <w:p w14:paraId="15D7D450" w14:textId="60A71DD2" w:rsidR="00AE067D" w:rsidRDefault="00000000">
          <w:pPr>
            <w:pStyle w:val="TM3"/>
            <w:tabs>
              <w:tab w:val="right" w:leader="dot" w:pos="9056"/>
            </w:tabs>
            <w:rPr>
              <w:rFonts w:eastAsiaTheme="minorEastAsia" w:cstheme="minorBidi"/>
              <w:noProof/>
              <w:sz w:val="24"/>
              <w:szCs w:val="24"/>
            </w:rPr>
          </w:pPr>
          <w:hyperlink w:anchor="_Toc51658726" w:history="1">
            <w:r w:rsidR="00AE067D" w:rsidRPr="00194B1F">
              <w:rPr>
                <w:rStyle w:val="Lienhypertexte"/>
                <w:b/>
                <w:bCs/>
                <w:noProof/>
              </w:rPr>
              <w:t>3. De « la soumission librement consentie »</w:t>
            </w:r>
            <w:r w:rsidR="00AE067D">
              <w:rPr>
                <w:noProof/>
                <w:webHidden/>
              </w:rPr>
              <w:tab/>
            </w:r>
            <w:r w:rsidR="00AE067D">
              <w:rPr>
                <w:noProof/>
                <w:webHidden/>
              </w:rPr>
              <w:fldChar w:fldCharType="begin"/>
            </w:r>
            <w:r w:rsidR="00AE067D">
              <w:rPr>
                <w:noProof/>
                <w:webHidden/>
              </w:rPr>
              <w:instrText xml:space="preserve"> PAGEREF _Toc51658726 \h </w:instrText>
            </w:r>
            <w:r w:rsidR="00AE067D">
              <w:rPr>
                <w:noProof/>
                <w:webHidden/>
              </w:rPr>
            </w:r>
            <w:r w:rsidR="00AE067D">
              <w:rPr>
                <w:noProof/>
                <w:webHidden/>
              </w:rPr>
              <w:fldChar w:fldCharType="separate"/>
            </w:r>
            <w:r w:rsidR="00AE067D">
              <w:rPr>
                <w:noProof/>
                <w:webHidden/>
              </w:rPr>
              <w:t>5</w:t>
            </w:r>
            <w:r w:rsidR="00AE067D">
              <w:rPr>
                <w:noProof/>
                <w:webHidden/>
              </w:rPr>
              <w:fldChar w:fldCharType="end"/>
            </w:r>
          </w:hyperlink>
        </w:p>
        <w:p w14:paraId="13F8AB2D" w14:textId="3AF815F0" w:rsidR="00AE067D" w:rsidRDefault="00000000">
          <w:pPr>
            <w:pStyle w:val="TM2"/>
            <w:tabs>
              <w:tab w:val="right" w:leader="dot" w:pos="9056"/>
            </w:tabs>
            <w:rPr>
              <w:rFonts w:eastAsiaTheme="minorEastAsia" w:cstheme="minorBidi"/>
              <w:b w:val="0"/>
              <w:bCs w:val="0"/>
              <w:noProof/>
              <w:sz w:val="24"/>
              <w:szCs w:val="24"/>
            </w:rPr>
          </w:pPr>
          <w:hyperlink w:anchor="_Toc51658727" w:history="1">
            <w:r w:rsidR="00AE067D" w:rsidRPr="00194B1F">
              <w:rPr>
                <w:rStyle w:val="Lienhypertexte"/>
                <w:noProof/>
              </w:rPr>
              <w:t>Pour aller plus loin : le cours augmenté</w:t>
            </w:r>
            <w:r w:rsidR="00AE067D">
              <w:rPr>
                <w:noProof/>
                <w:webHidden/>
              </w:rPr>
              <w:tab/>
            </w:r>
            <w:r w:rsidR="00AE067D">
              <w:rPr>
                <w:noProof/>
                <w:webHidden/>
              </w:rPr>
              <w:fldChar w:fldCharType="begin"/>
            </w:r>
            <w:r w:rsidR="00AE067D">
              <w:rPr>
                <w:noProof/>
                <w:webHidden/>
              </w:rPr>
              <w:instrText xml:space="preserve"> PAGEREF _Toc51658727 \h </w:instrText>
            </w:r>
            <w:r w:rsidR="00AE067D">
              <w:rPr>
                <w:noProof/>
                <w:webHidden/>
              </w:rPr>
            </w:r>
            <w:r w:rsidR="00AE067D">
              <w:rPr>
                <w:noProof/>
                <w:webHidden/>
              </w:rPr>
              <w:fldChar w:fldCharType="separate"/>
            </w:r>
            <w:r w:rsidR="00AE067D">
              <w:rPr>
                <w:noProof/>
                <w:webHidden/>
              </w:rPr>
              <w:t>6</w:t>
            </w:r>
            <w:r w:rsidR="00AE067D">
              <w:rPr>
                <w:noProof/>
                <w:webHidden/>
              </w:rPr>
              <w:fldChar w:fldCharType="end"/>
            </w:r>
          </w:hyperlink>
        </w:p>
        <w:p w14:paraId="2141721F" w14:textId="45CB93F8" w:rsidR="00F41D2A" w:rsidRPr="00B82AD3" w:rsidRDefault="005A0E6A" w:rsidP="00C71FCB">
          <w:pPr>
            <w:spacing w:line="276" w:lineRule="auto"/>
            <w:jc w:val="both"/>
            <w:rPr>
              <w:rFonts w:ascii="Arial" w:hAnsi="Arial" w:cs="Arial"/>
            </w:rPr>
          </w:pPr>
          <w:r w:rsidRPr="00B82AD3">
            <w:rPr>
              <w:rFonts w:ascii="Arial" w:hAnsi="Arial" w:cs="Arial"/>
              <w:b/>
              <w:bCs/>
              <w:noProof/>
            </w:rPr>
            <w:fldChar w:fldCharType="end"/>
          </w:r>
        </w:p>
      </w:sdtContent>
    </w:sdt>
    <w:p w14:paraId="02728EBA" w14:textId="79ECCF48" w:rsidR="004804A5" w:rsidRPr="004804A5" w:rsidRDefault="004804A5" w:rsidP="004804A5">
      <w:pPr>
        <w:pStyle w:val="Titre1"/>
        <w:rPr>
          <w:b/>
          <w:bCs/>
          <w:sz w:val="48"/>
          <w:szCs w:val="48"/>
        </w:rPr>
      </w:pPr>
      <w:bookmarkStart w:id="0" w:name="_Toc51658715"/>
      <w:r w:rsidRPr="004804A5">
        <w:rPr>
          <w:b/>
          <w:bCs/>
          <w:sz w:val="48"/>
          <w:szCs w:val="48"/>
        </w:rPr>
        <w:lastRenderedPageBreak/>
        <w:t>Justification du problème et place du cours dans la progression</w:t>
      </w:r>
      <w:bookmarkEnd w:id="0"/>
    </w:p>
    <w:p w14:paraId="47A45E65" w14:textId="77777777" w:rsidR="00BD229B" w:rsidRDefault="00BD229B" w:rsidP="004804A5">
      <w:pPr>
        <w:pStyle w:val="Titre2"/>
      </w:pPr>
      <w:bookmarkStart w:id="1" w:name="_Toc51658716"/>
    </w:p>
    <w:p w14:paraId="6E3D705A" w14:textId="4D1C097A" w:rsidR="004804A5" w:rsidRPr="004804A5" w:rsidRDefault="004804A5" w:rsidP="004804A5">
      <w:pPr>
        <w:pStyle w:val="Titre2"/>
      </w:pPr>
      <w:r>
        <w:t>Justification du problème</w:t>
      </w:r>
      <w:bookmarkEnd w:id="1"/>
    </w:p>
    <w:p w14:paraId="04FAAEBD" w14:textId="7FDA2153" w:rsidR="004804A5" w:rsidRPr="004804A5" w:rsidRDefault="004804A5" w:rsidP="004804A5">
      <w:pPr>
        <w:spacing w:line="276" w:lineRule="auto"/>
        <w:jc w:val="both"/>
        <w:rPr>
          <w:rFonts w:ascii="Arial" w:hAnsi="Arial" w:cs="Arial"/>
          <w:color w:val="7030A0"/>
        </w:rPr>
      </w:pPr>
      <w:r w:rsidRPr="004804A5">
        <w:rPr>
          <w:rFonts w:ascii="Arial" w:hAnsi="Arial" w:cs="Arial"/>
          <w:color w:val="7030A0"/>
        </w:rPr>
        <w:t xml:space="preserve">Le développement de l’internet, du web et des réseaux sociaux, a conduit </w:t>
      </w:r>
      <w:proofErr w:type="spellStart"/>
      <w:r w:rsidRPr="004804A5">
        <w:rPr>
          <w:rFonts w:ascii="Arial" w:hAnsi="Arial" w:cs="Arial"/>
          <w:color w:val="7030A0"/>
        </w:rPr>
        <w:t>a</w:t>
      </w:r>
      <w:proofErr w:type="spellEnd"/>
      <w:r w:rsidRPr="004804A5">
        <w:rPr>
          <w:rFonts w:ascii="Arial" w:hAnsi="Arial" w:cs="Arial"/>
          <w:color w:val="7030A0"/>
        </w:rPr>
        <w:t>̀ une augmentation exponentielle du nombre de données collectées et utilisées à des fins commerciales, voire exploitées illégalement. Nos données personnelles ne sont pas de simples choses, mais se conçoivent plutôt comme des prolongements / prolongations immatérielles de nous-mêmes en tant qu’elles décrivent nos centres d'intérêt, notre orientation sexuelle, notre état de santé ou encore notre vie affective et sentimentale.</w:t>
      </w:r>
    </w:p>
    <w:p w14:paraId="200E28A8" w14:textId="77777777" w:rsidR="004804A5" w:rsidRPr="004804A5" w:rsidRDefault="004804A5" w:rsidP="004804A5">
      <w:pPr>
        <w:spacing w:line="276" w:lineRule="auto"/>
        <w:jc w:val="both"/>
        <w:rPr>
          <w:rFonts w:ascii="Arial" w:hAnsi="Arial" w:cs="Arial"/>
          <w:color w:val="7030A0"/>
        </w:rPr>
      </w:pPr>
      <w:r w:rsidRPr="004804A5">
        <w:rPr>
          <w:rFonts w:ascii="Arial" w:hAnsi="Arial" w:cs="Arial"/>
          <w:color w:val="7030A0"/>
        </w:rPr>
        <w:t xml:space="preserve">Il est donc nécessaire et légitime de se demander d’une part si et dans quelle mesure nous pouvons en disposer librement et d’autre part de s’interroger sur la manière dont elles peuvent être protégées par le droit, mais aussi par des actions et des choix individuels (acquisition d’une culture numérique, consentement vraiment libre et éclairé) </w:t>
      </w:r>
    </w:p>
    <w:p w14:paraId="63BFCB7D" w14:textId="77777777" w:rsidR="004804A5" w:rsidRDefault="004804A5" w:rsidP="00C71FCB">
      <w:pPr>
        <w:pStyle w:val="Titre1"/>
        <w:spacing w:line="276" w:lineRule="auto"/>
        <w:jc w:val="both"/>
        <w:rPr>
          <w:rFonts w:ascii="Arial" w:hAnsi="Arial" w:cs="Arial"/>
        </w:rPr>
      </w:pPr>
    </w:p>
    <w:p w14:paraId="66C3D28C" w14:textId="4F53FA8D" w:rsidR="00CC53E9" w:rsidRPr="00B82AD3" w:rsidRDefault="00CC53E9" w:rsidP="004804A5">
      <w:pPr>
        <w:pStyle w:val="Titre2"/>
      </w:pPr>
      <w:bookmarkStart w:id="2" w:name="_Toc51658717"/>
      <w:r w:rsidRPr="00B82AD3">
        <w:t xml:space="preserve">Place </w:t>
      </w:r>
      <w:r w:rsidR="00AF5909" w:rsidRPr="00B82AD3">
        <w:t xml:space="preserve">de ce cours </w:t>
      </w:r>
      <w:r w:rsidRPr="00B82AD3">
        <w:t>dans la progression</w:t>
      </w:r>
      <w:bookmarkEnd w:id="2"/>
      <w:r w:rsidRPr="00B82AD3">
        <w:t xml:space="preserve"> </w:t>
      </w:r>
    </w:p>
    <w:p w14:paraId="0171230C" w14:textId="77777777" w:rsidR="005E0773" w:rsidRPr="00B82AD3" w:rsidRDefault="005E0773" w:rsidP="00C71FCB">
      <w:pPr>
        <w:spacing w:line="276" w:lineRule="auto"/>
        <w:rPr>
          <w:rFonts w:ascii="Arial" w:hAnsi="Arial" w:cs="Arial"/>
          <w:lang w:eastAsia="en-US"/>
        </w:rPr>
      </w:pPr>
    </w:p>
    <w:p w14:paraId="6C5A4332" w14:textId="6CD341D3" w:rsidR="00DA5105" w:rsidRPr="004804A5" w:rsidRDefault="00221AC9" w:rsidP="00C71FCB">
      <w:pPr>
        <w:pStyle w:val="NormalWeb"/>
        <w:spacing w:before="0" w:beforeAutospacing="0" w:after="0" w:afterAutospacing="0" w:line="276" w:lineRule="auto"/>
        <w:jc w:val="both"/>
        <w:rPr>
          <w:rFonts w:ascii="Arial" w:hAnsi="Arial" w:cs="Arial"/>
          <w:color w:val="7030A0"/>
        </w:rPr>
      </w:pPr>
      <w:r w:rsidRPr="004804A5">
        <w:rPr>
          <w:rFonts w:ascii="Arial" w:hAnsi="Arial" w:cs="Arial"/>
          <w:color w:val="7030A0"/>
        </w:rPr>
        <w:t xml:space="preserve">Ce </w:t>
      </w:r>
      <w:r w:rsidR="00C0250E" w:rsidRPr="004804A5">
        <w:rPr>
          <w:rFonts w:ascii="Arial" w:hAnsi="Arial" w:cs="Arial"/>
          <w:color w:val="7030A0"/>
        </w:rPr>
        <w:t>cours</w:t>
      </w:r>
      <w:r w:rsidRPr="004804A5">
        <w:rPr>
          <w:rFonts w:ascii="Arial" w:hAnsi="Arial" w:cs="Arial"/>
          <w:color w:val="7030A0"/>
        </w:rPr>
        <w:t xml:space="preserve"> </w:t>
      </w:r>
      <w:r w:rsidR="00187257" w:rsidRPr="004804A5">
        <w:rPr>
          <w:rFonts w:ascii="Arial" w:hAnsi="Arial" w:cs="Arial"/>
          <w:color w:val="7030A0"/>
        </w:rPr>
        <w:t>est</w:t>
      </w:r>
      <w:r w:rsidR="00C0250E" w:rsidRPr="004804A5">
        <w:rPr>
          <w:rFonts w:ascii="Arial" w:hAnsi="Arial" w:cs="Arial"/>
          <w:color w:val="7030A0"/>
        </w:rPr>
        <w:t xml:space="preserve"> </w:t>
      </w:r>
      <w:r w:rsidR="00187257" w:rsidRPr="004804A5">
        <w:rPr>
          <w:rFonts w:ascii="Arial" w:hAnsi="Arial" w:cs="Arial"/>
          <w:color w:val="7030A0"/>
        </w:rPr>
        <w:t xml:space="preserve">un </w:t>
      </w:r>
      <w:r w:rsidRPr="004804A5">
        <w:rPr>
          <w:rFonts w:ascii="Arial" w:hAnsi="Arial" w:cs="Arial"/>
          <w:color w:val="7030A0"/>
        </w:rPr>
        <w:t>prolongement d’un travail sur la libre</w:t>
      </w:r>
      <w:r w:rsidR="00C0250E" w:rsidRPr="004804A5">
        <w:rPr>
          <w:rFonts w:ascii="Arial" w:hAnsi="Arial" w:cs="Arial"/>
          <w:color w:val="7030A0"/>
        </w:rPr>
        <w:t xml:space="preserve"> </w:t>
      </w:r>
      <w:r w:rsidRPr="004804A5">
        <w:rPr>
          <w:rFonts w:ascii="Arial" w:hAnsi="Arial" w:cs="Arial"/>
          <w:color w:val="7030A0"/>
        </w:rPr>
        <w:t xml:space="preserve">disposition de soi </w:t>
      </w:r>
      <w:r w:rsidR="00CC53E9" w:rsidRPr="004804A5">
        <w:rPr>
          <w:rFonts w:ascii="Arial" w:hAnsi="Arial" w:cs="Arial"/>
          <w:color w:val="7030A0"/>
        </w:rPr>
        <w:t>dans lequel a été traité d’abord (</w:t>
      </w:r>
      <w:r w:rsidR="00B55AB7" w:rsidRPr="004804A5">
        <w:rPr>
          <w:rFonts w:ascii="Arial" w:hAnsi="Arial" w:cs="Arial"/>
          <w:color w:val="7030A0"/>
        </w:rPr>
        <w:t>P</w:t>
      </w:r>
      <w:r w:rsidR="00CC53E9" w:rsidRPr="004804A5">
        <w:rPr>
          <w:rFonts w:ascii="Arial" w:hAnsi="Arial" w:cs="Arial"/>
          <w:color w:val="7030A0"/>
        </w:rPr>
        <w:t xml:space="preserve">artie </w:t>
      </w:r>
      <w:r w:rsidR="005E0773" w:rsidRPr="004804A5">
        <w:rPr>
          <w:rFonts w:ascii="Arial" w:hAnsi="Arial" w:cs="Arial"/>
          <w:color w:val="7030A0"/>
        </w:rPr>
        <w:t>1</w:t>
      </w:r>
      <w:r w:rsidR="00CC53E9" w:rsidRPr="004804A5">
        <w:rPr>
          <w:rFonts w:ascii="Arial" w:hAnsi="Arial" w:cs="Arial"/>
          <w:color w:val="7030A0"/>
        </w:rPr>
        <w:t>) la tension entre liberté de disposer de soi</w:t>
      </w:r>
      <w:r w:rsidR="001422BF" w:rsidRPr="004804A5">
        <w:rPr>
          <w:rFonts w:ascii="Arial" w:hAnsi="Arial" w:cs="Arial"/>
          <w:color w:val="7030A0"/>
        </w:rPr>
        <w:t xml:space="preserve"> et </w:t>
      </w:r>
      <w:r w:rsidR="00CC53E9" w:rsidRPr="004804A5">
        <w:rPr>
          <w:rFonts w:ascii="Arial" w:hAnsi="Arial" w:cs="Arial"/>
          <w:color w:val="7030A0"/>
        </w:rPr>
        <w:t>dignité</w:t>
      </w:r>
      <w:r w:rsidR="001422BF" w:rsidRPr="004804A5">
        <w:rPr>
          <w:rFonts w:ascii="Arial" w:hAnsi="Arial" w:cs="Arial"/>
          <w:color w:val="7030A0"/>
        </w:rPr>
        <w:t xml:space="preserve"> humaine</w:t>
      </w:r>
      <w:r w:rsidR="00CC53E9" w:rsidRPr="004804A5">
        <w:rPr>
          <w:rFonts w:ascii="Arial" w:hAnsi="Arial" w:cs="Arial"/>
          <w:color w:val="7030A0"/>
        </w:rPr>
        <w:t xml:space="preserve"> (affaire du lancer de nain ; sadomasochisme ; prostitution), puis (partie 2) la tension entre la liberté de disposer de son </w:t>
      </w:r>
      <w:proofErr w:type="gramStart"/>
      <w:r w:rsidR="00CC53E9" w:rsidRPr="004804A5">
        <w:rPr>
          <w:rFonts w:ascii="Arial" w:hAnsi="Arial" w:cs="Arial"/>
          <w:color w:val="7030A0"/>
        </w:rPr>
        <w:t>corps  et</w:t>
      </w:r>
      <w:proofErr w:type="gramEnd"/>
      <w:r w:rsidR="00CC53E9" w:rsidRPr="004804A5">
        <w:rPr>
          <w:rFonts w:ascii="Arial" w:hAnsi="Arial" w:cs="Arial"/>
          <w:color w:val="7030A0"/>
        </w:rPr>
        <w:t xml:space="preserve"> le principe d’indisponibilité du corps humain , </w:t>
      </w:r>
      <w:r w:rsidR="00C0250E" w:rsidRPr="004804A5">
        <w:rPr>
          <w:rFonts w:ascii="Arial" w:hAnsi="Arial" w:cs="Arial"/>
          <w:color w:val="7030A0"/>
        </w:rPr>
        <w:t>au travers de la question de la prostitution, de la GPA, du don d’organes e</w:t>
      </w:r>
      <w:r w:rsidR="00094407" w:rsidRPr="004804A5">
        <w:rPr>
          <w:rFonts w:ascii="Arial" w:hAnsi="Arial" w:cs="Arial"/>
          <w:color w:val="7030A0"/>
        </w:rPr>
        <w:t>tc.</w:t>
      </w:r>
    </w:p>
    <w:p w14:paraId="5DD0CC13" w14:textId="77777777" w:rsidR="00C0250E" w:rsidRPr="004804A5" w:rsidRDefault="00C0250E" w:rsidP="00C71FCB">
      <w:pPr>
        <w:spacing w:line="276" w:lineRule="auto"/>
        <w:jc w:val="both"/>
        <w:rPr>
          <w:rFonts w:ascii="Arial" w:hAnsi="Arial" w:cs="Arial"/>
          <w:color w:val="7030A0"/>
        </w:rPr>
      </w:pPr>
    </w:p>
    <w:p w14:paraId="2E31E479" w14:textId="77777777" w:rsidR="00E35A0A" w:rsidRPr="004804A5" w:rsidRDefault="00E35A0A" w:rsidP="00C71FCB">
      <w:pPr>
        <w:spacing w:line="276" w:lineRule="auto"/>
        <w:jc w:val="both"/>
        <w:rPr>
          <w:rFonts w:ascii="Arial" w:hAnsi="Arial" w:cs="Arial"/>
          <w:color w:val="7030A0"/>
        </w:rPr>
      </w:pPr>
      <w:r w:rsidRPr="004804A5">
        <w:rPr>
          <w:rFonts w:ascii="Arial" w:hAnsi="Arial" w:cs="Arial"/>
          <w:color w:val="7030A0"/>
        </w:rPr>
        <w:t>Cours qui intervient au deuxième trimestre : les élèves ont déjà des acquis, et sont habitués au travail en groupe en DGEMC</w:t>
      </w:r>
    </w:p>
    <w:p w14:paraId="4B16BB31" w14:textId="77777777" w:rsidR="00DA5105" w:rsidRPr="004804A5" w:rsidRDefault="00DA5105" w:rsidP="00C71FCB">
      <w:pPr>
        <w:spacing w:line="276" w:lineRule="auto"/>
        <w:jc w:val="both"/>
        <w:rPr>
          <w:rFonts w:ascii="Arial" w:hAnsi="Arial" w:cs="Arial"/>
          <w:color w:val="7030A0"/>
        </w:rPr>
      </w:pPr>
    </w:p>
    <w:p w14:paraId="42181A59" w14:textId="55CED30D" w:rsidR="00DA5105" w:rsidRPr="004804A5" w:rsidRDefault="00DA5105" w:rsidP="00C71FCB">
      <w:pPr>
        <w:spacing w:line="276" w:lineRule="auto"/>
        <w:jc w:val="both"/>
        <w:rPr>
          <w:rFonts w:ascii="Arial" w:hAnsi="Arial" w:cs="Arial"/>
          <w:color w:val="7030A0"/>
        </w:rPr>
      </w:pPr>
      <w:r w:rsidRPr="004804A5">
        <w:rPr>
          <w:rFonts w:ascii="Arial" w:hAnsi="Arial" w:cs="Arial"/>
          <w:color w:val="7030A0"/>
        </w:rPr>
        <w:t>Il s’agira de partir des acquis et questionnements des cours précédents pour s’interroger sur les données à caractère personnel : sont-elles des biens ou des prolongements / prolongations immatérielles de nous-</w:t>
      </w:r>
      <w:r w:rsidR="00CE569E" w:rsidRPr="004804A5">
        <w:rPr>
          <w:rFonts w:ascii="Arial" w:hAnsi="Arial" w:cs="Arial"/>
          <w:color w:val="7030A0"/>
        </w:rPr>
        <w:t>mêmes ?</w:t>
      </w:r>
    </w:p>
    <w:p w14:paraId="31B7901D" w14:textId="460C1F8F" w:rsidR="005A0E6A" w:rsidRPr="004804A5" w:rsidRDefault="005A0E6A" w:rsidP="00C71FCB">
      <w:pPr>
        <w:spacing w:line="276" w:lineRule="auto"/>
        <w:jc w:val="both"/>
        <w:rPr>
          <w:rFonts w:ascii="Arial" w:hAnsi="Arial" w:cs="Arial"/>
          <w:color w:val="7030A0"/>
        </w:rPr>
      </w:pPr>
      <w:r w:rsidRPr="004804A5">
        <w:rPr>
          <w:rFonts w:ascii="Arial" w:hAnsi="Arial" w:cs="Arial"/>
          <w:color w:val="7030A0"/>
        </w:rPr>
        <w:t xml:space="preserve">Remarque : (par ce biais on abordera en cours la question du propriétaire et du droit de propriété qui ne fera pas l’objet d’un cours à part). </w:t>
      </w:r>
    </w:p>
    <w:p w14:paraId="5A239C52" w14:textId="2330DACB" w:rsidR="004804A5" w:rsidRDefault="004804A5" w:rsidP="00C71FCB">
      <w:pPr>
        <w:spacing w:line="276" w:lineRule="auto"/>
        <w:jc w:val="both"/>
        <w:rPr>
          <w:rFonts w:ascii="Arial" w:hAnsi="Arial" w:cs="Arial"/>
        </w:rPr>
      </w:pPr>
    </w:p>
    <w:p w14:paraId="244671E5" w14:textId="35423CAA" w:rsidR="004804A5" w:rsidRPr="004804A5" w:rsidRDefault="004804A5" w:rsidP="004804A5">
      <w:pPr>
        <w:pStyle w:val="Titre1"/>
        <w:rPr>
          <w:b/>
          <w:bCs/>
          <w:sz w:val="48"/>
          <w:szCs w:val="48"/>
        </w:rPr>
      </w:pPr>
      <w:bookmarkStart w:id="3" w:name="_Toc51658718"/>
      <w:r w:rsidRPr="004804A5">
        <w:rPr>
          <w:b/>
          <w:bCs/>
          <w:sz w:val="48"/>
          <w:szCs w:val="48"/>
        </w:rPr>
        <w:lastRenderedPageBreak/>
        <w:t>Déroulé de la leçon -Version professeur</w:t>
      </w:r>
      <w:bookmarkEnd w:id="3"/>
    </w:p>
    <w:p w14:paraId="6A2082D2" w14:textId="77777777" w:rsidR="00E207D4" w:rsidRPr="00B82AD3" w:rsidRDefault="00E207D4" w:rsidP="00C71FCB">
      <w:pPr>
        <w:spacing w:line="276" w:lineRule="auto"/>
        <w:jc w:val="both"/>
        <w:rPr>
          <w:rFonts w:ascii="Arial" w:hAnsi="Arial" w:cs="Arial"/>
        </w:rPr>
      </w:pPr>
    </w:p>
    <w:p w14:paraId="7C47ADC4" w14:textId="77777777" w:rsidR="00CC53E9" w:rsidRPr="00B82AD3" w:rsidRDefault="00280B57" w:rsidP="004804A5">
      <w:pPr>
        <w:pStyle w:val="Titre2"/>
      </w:pPr>
      <w:bookmarkStart w:id="4" w:name="_Toc51658719"/>
      <w:r w:rsidRPr="00B82AD3">
        <w:t>Travail préparatoire</w:t>
      </w:r>
      <w:r w:rsidR="00796EFE" w:rsidRPr="00B82AD3">
        <w:t xml:space="preserve"> : Définition des données à caractère personnel, </w:t>
      </w:r>
      <w:r w:rsidR="00AF5909" w:rsidRPr="00B82AD3">
        <w:t xml:space="preserve">et parmi elles des données « sensibles » - </w:t>
      </w:r>
      <w:r w:rsidR="00796EFE" w:rsidRPr="00B82AD3">
        <w:t xml:space="preserve">Vidéos sur Facebook et ce qu’il sait sur nous, Présentation </w:t>
      </w:r>
      <w:r w:rsidR="00AF5909" w:rsidRPr="00B82AD3">
        <w:t xml:space="preserve">rapide </w:t>
      </w:r>
      <w:r w:rsidR="00796EFE" w:rsidRPr="00B82AD3">
        <w:t>du RGPD</w:t>
      </w:r>
      <w:bookmarkEnd w:id="4"/>
      <w:r w:rsidR="005A35FA" w:rsidRPr="00B82AD3">
        <w:t xml:space="preserve"> </w:t>
      </w:r>
    </w:p>
    <w:p w14:paraId="64E24597" w14:textId="77777777" w:rsidR="005A0E6A" w:rsidRPr="00B82AD3" w:rsidRDefault="005A0E6A" w:rsidP="00C71FCB">
      <w:pPr>
        <w:spacing w:line="276" w:lineRule="auto"/>
        <w:jc w:val="both"/>
        <w:rPr>
          <w:rFonts w:ascii="Arial" w:hAnsi="Arial" w:cs="Arial"/>
          <w:lang w:eastAsia="en-US"/>
        </w:rPr>
      </w:pPr>
    </w:p>
    <w:p w14:paraId="5794A8C4" w14:textId="77777777" w:rsidR="00187257" w:rsidRPr="004804A5" w:rsidRDefault="00187257" w:rsidP="00C71FCB">
      <w:pPr>
        <w:pStyle w:val="Paragraphedeliste"/>
        <w:numPr>
          <w:ilvl w:val="0"/>
          <w:numId w:val="4"/>
        </w:numPr>
        <w:spacing w:line="276" w:lineRule="auto"/>
        <w:jc w:val="both"/>
        <w:rPr>
          <w:rFonts w:ascii="Arial" w:hAnsi="Arial" w:cs="Arial"/>
          <w:color w:val="70AD47" w:themeColor="accent6"/>
        </w:rPr>
      </w:pPr>
      <w:r w:rsidRPr="00B82AD3">
        <w:rPr>
          <w:rFonts w:ascii="Arial" w:hAnsi="Arial" w:cs="Arial"/>
          <w:color w:val="C00000"/>
        </w:rPr>
        <w:t>Travail à distance </w:t>
      </w:r>
      <w:r w:rsidRPr="00B82AD3">
        <w:rPr>
          <w:rFonts w:ascii="Arial" w:hAnsi="Arial" w:cs="Arial"/>
        </w:rPr>
        <w:t xml:space="preserve">: Mise à disposition des documents introductifs </w:t>
      </w:r>
      <w:r w:rsidRPr="004804A5">
        <w:rPr>
          <w:rFonts w:ascii="Arial" w:hAnsi="Arial" w:cs="Arial"/>
          <w:color w:val="70AD47" w:themeColor="accent6"/>
        </w:rPr>
        <w:t xml:space="preserve">avec questions </w:t>
      </w:r>
    </w:p>
    <w:p w14:paraId="7D1B4B27" w14:textId="5786240B" w:rsidR="00280B57" w:rsidRPr="00B82AD3" w:rsidRDefault="00187257" w:rsidP="00C71FCB">
      <w:pPr>
        <w:pStyle w:val="Paragraphedeliste"/>
        <w:numPr>
          <w:ilvl w:val="0"/>
          <w:numId w:val="4"/>
        </w:numPr>
        <w:spacing w:line="276" w:lineRule="auto"/>
        <w:jc w:val="both"/>
        <w:rPr>
          <w:rFonts w:ascii="Arial" w:hAnsi="Arial" w:cs="Arial"/>
        </w:rPr>
      </w:pPr>
      <w:r w:rsidRPr="00B82AD3">
        <w:rPr>
          <w:rFonts w:ascii="Arial" w:hAnsi="Arial" w:cs="Arial"/>
        </w:rPr>
        <w:t>Support : ENT/</w:t>
      </w:r>
      <w:proofErr w:type="spellStart"/>
      <w:r w:rsidRPr="00B82AD3">
        <w:rPr>
          <w:rFonts w:ascii="Arial" w:hAnsi="Arial" w:cs="Arial"/>
        </w:rPr>
        <w:t>pearltrees</w:t>
      </w:r>
      <w:proofErr w:type="spellEnd"/>
      <w:r w:rsidRPr="00B82AD3">
        <w:rPr>
          <w:rFonts w:ascii="Arial" w:hAnsi="Arial" w:cs="Arial"/>
        </w:rPr>
        <w:t xml:space="preserve"> ou court parcours Eléa </w:t>
      </w:r>
    </w:p>
    <w:p w14:paraId="1B1F2336" w14:textId="29DCC227" w:rsidR="00187257" w:rsidRDefault="00187257" w:rsidP="00C71FCB">
      <w:pPr>
        <w:pStyle w:val="Paragraphedeliste"/>
        <w:numPr>
          <w:ilvl w:val="0"/>
          <w:numId w:val="4"/>
        </w:numPr>
        <w:spacing w:line="276" w:lineRule="auto"/>
        <w:jc w:val="both"/>
        <w:rPr>
          <w:rFonts w:ascii="Arial" w:hAnsi="Arial" w:cs="Arial"/>
        </w:rPr>
      </w:pPr>
      <w:r w:rsidRPr="00B82AD3">
        <w:rPr>
          <w:rFonts w:ascii="Arial" w:hAnsi="Arial" w:cs="Arial"/>
          <w:color w:val="C00000"/>
        </w:rPr>
        <w:t xml:space="preserve">Rapide reprise en présentiel </w:t>
      </w:r>
      <w:r w:rsidRPr="00B82AD3">
        <w:rPr>
          <w:rFonts w:ascii="Arial" w:hAnsi="Arial" w:cs="Arial"/>
        </w:rPr>
        <w:t>pour s’assurer que tous savent ce qu’est une donnée à caractère personnel, quel</w:t>
      </w:r>
      <w:r w:rsidR="00C17640" w:rsidRPr="00B82AD3">
        <w:rPr>
          <w:rFonts w:ascii="Arial" w:hAnsi="Arial" w:cs="Arial"/>
        </w:rPr>
        <w:t>s</w:t>
      </w:r>
      <w:r w:rsidRPr="00B82AD3">
        <w:rPr>
          <w:rFonts w:ascii="Arial" w:hAnsi="Arial" w:cs="Arial"/>
        </w:rPr>
        <w:t xml:space="preserve"> types de données sont sensibles, que nos données sont collectées et exploitées et</w:t>
      </w:r>
      <w:r w:rsidR="00ED717F">
        <w:rPr>
          <w:rFonts w:ascii="Arial" w:hAnsi="Arial" w:cs="Arial"/>
        </w:rPr>
        <w:t xml:space="preserve"> que c’est</w:t>
      </w:r>
      <w:r w:rsidRPr="00B82AD3">
        <w:rPr>
          <w:rFonts w:ascii="Arial" w:hAnsi="Arial" w:cs="Arial"/>
        </w:rPr>
        <w:t xml:space="preserve"> pour cela qu’a été mis en place le RGPD</w:t>
      </w:r>
    </w:p>
    <w:p w14:paraId="6A46D1B7" w14:textId="77777777" w:rsidR="00AE067D" w:rsidRDefault="00AE067D" w:rsidP="00AE067D">
      <w:pPr>
        <w:pStyle w:val="Paragraphedeliste"/>
        <w:rPr>
          <w:rFonts w:ascii="Arial" w:hAnsi="Arial" w:cs="Arial"/>
          <w:color w:val="7030A0"/>
        </w:rPr>
      </w:pPr>
    </w:p>
    <w:p w14:paraId="7C3FC7B6" w14:textId="77777777" w:rsidR="00AE067D" w:rsidRDefault="00AE067D" w:rsidP="00AE067D">
      <w:pPr>
        <w:pStyle w:val="Paragraphedeliste"/>
        <w:rPr>
          <w:rFonts w:ascii="Arial" w:hAnsi="Arial" w:cs="Arial"/>
          <w:color w:val="7030A0"/>
        </w:rPr>
      </w:pPr>
      <w:r w:rsidRPr="00AE067D">
        <w:rPr>
          <w:rFonts w:ascii="Arial" w:hAnsi="Arial" w:cs="Arial"/>
          <w:color w:val="7030A0"/>
        </w:rPr>
        <w:t xml:space="preserve">Connaissances connexes à mobiliser. </w:t>
      </w:r>
    </w:p>
    <w:p w14:paraId="0D036C3C" w14:textId="77777777" w:rsidR="00AE067D" w:rsidRDefault="00AE067D" w:rsidP="00AE067D">
      <w:pPr>
        <w:pStyle w:val="Paragraphedeliste"/>
        <w:rPr>
          <w:rFonts w:ascii="Arial" w:hAnsi="Arial" w:cs="Arial"/>
          <w:color w:val="7030A0"/>
        </w:rPr>
      </w:pPr>
    </w:p>
    <w:p w14:paraId="0051CF54" w14:textId="17AE0F34" w:rsidR="00AE067D" w:rsidRPr="00AE067D" w:rsidRDefault="00AE067D" w:rsidP="00AE067D">
      <w:pPr>
        <w:pStyle w:val="Paragraphedeliste"/>
        <w:rPr>
          <w:rFonts w:ascii="Arial" w:hAnsi="Arial" w:cs="Arial"/>
          <w:color w:val="7030A0"/>
        </w:rPr>
      </w:pPr>
      <w:r>
        <w:rPr>
          <w:color w:val="7030A0"/>
          <w:sz w:val="20"/>
          <w:szCs w:val="20"/>
        </w:rPr>
        <w:t>Faire un l</w:t>
      </w:r>
      <w:r w:rsidRPr="00AE067D">
        <w:rPr>
          <w:color w:val="7030A0"/>
          <w:sz w:val="20"/>
          <w:szCs w:val="20"/>
        </w:rPr>
        <w:t>ien avec le cours de SNT : qu’est-ce qu’une donnée numérique ?</w:t>
      </w:r>
    </w:p>
    <w:p w14:paraId="151128F0" w14:textId="77777777" w:rsidR="00AE067D" w:rsidRPr="00B82AD3" w:rsidRDefault="00AE067D" w:rsidP="00AE067D">
      <w:pPr>
        <w:pStyle w:val="Paragraphedeliste"/>
        <w:spacing w:line="276" w:lineRule="auto"/>
        <w:jc w:val="both"/>
        <w:rPr>
          <w:rFonts w:ascii="Arial" w:hAnsi="Arial" w:cs="Arial"/>
        </w:rPr>
      </w:pPr>
    </w:p>
    <w:p w14:paraId="149694D4" w14:textId="77777777" w:rsidR="00E35A0A" w:rsidRPr="00B82AD3" w:rsidRDefault="00E35A0A" w:rsidP="00C71FCB">
      <w:pPr>
        <w:spacing w:line="276" w:lineRule="auto"/>
        <w:jc w:val="both"/>
        <w:rPr>
          <w:rFonts w:ascii="Arial" w:hAnsi="Arial" w:cs="Arial"/>
        </w:rPr>
      </w:pPr>
    </w:p>
    <w:p w14:paraId="6FD8440E" w14:textId="77777777" w:rsidR="00696BCC" w:rsidRPr="00B82AD3" w:rsidRDefault="00696BCC" w:rsidP="00C71FCB">
      <w:pPr>
        <w:spacing w:line="276" w:lineRule="auto"/>
        <w:jc w:val="both"/>
        <w:rPr>
          <w:rFonts w:ascii="Arial" w:hAnsi="Arial" w:cs="Arial"/>
        </w:rPr>
      </w:pPr>
    </w:p>
    <w:p w14:paraId="56B7D262" w14:textId="793208C3" w:rsidR="00E35A0A" w:rsidRPr="00B82AD3" w:rsidRDefault="004804A5" w:rsidP="004804A5">
      <w:pPr>
        <w:pStyle w:val="Titre2"/>
      </w:pPr>
      <w:bookmarkStart w:id="5" w:name="_Toc51658720"/>
      <w:r>
        <w:t>Formulation</w:t>
      </w:r>
      <w:r w:rsidR="00C8313E" w:rsidRPr="00B82AD3">
        <w:t xml:space="preserve"> du problème</w:t>
      </w:r>
      <w:bookmarkEnd w:id="5"/>
      <w:r>
        <w:t xml:space="preserve"> </w:t>
      </w:r>
    </w:p>
    <w:p w14:paraId="650ED8D5" w14:textId="77777777" w:rsidR="006B29D2" w:rsidRPr="00B82AD3" w:rsidRDefault="006B29D2" w:rsidP="00C71FCB">
      <w:pPr>
        <w:pStyle w:val="Titre3"/>
        <w:spacing w:line="276" w:lineRule="auto"/>
        <w:jc w:val="both"/>
        <w:rPr>
          <w:rFonts w:ascii="Arial" w:hAnsi="Arial" w:cs="Arial"/>
        </w:rPr>
      </w:pPr>
    </w:p>
    <w:p w14:paraId="05A15E6A" w14:textId="77777777" w:rsidR="006B29D2" w:rsidRPr="00B82AD3" w:rsidRDefault="006B29D2" w:rsidP="00C71FCB">
      <w:pPr>
        <w:spacing w:line="276" w:lineRule="auto"/>
        <w:jc w:val="both"/>
        <w:rPr>
          <w:rFonts w:ascii="Arial" w:hAnsi="Arial" w:cs="Arial"/>
          <w:lang w:eastAsia="en-US"/>
        </w:rPr>
      </w:pPr>
    </w:p>
    <w:p w14:paraId="42C7CEF4" w14:textId="0A097A31" w:rsidR="00943D09" w:rsidRPr="00B82AD3" w:rsidRDefault="00E35A0A" w:rsidP="00943D09">
      <w:pPr>
        <w:spacing w:line="276" w:lineRule="auto"/>
        <w:jc w:val="both"/>
        <w:rPr>
          <w:rFonts w:ascii="Arial" w:hAnsi="Arial" w:cs="Arial"/>
          <w:color w:val="C00000"/>
        </w:rPr>
      </w:pPr>
      <w:r w:rsidRPr="00B82AD3">
        <w:rPr>
          <w:rFonts w:ascii="Arial" w:hAnsi="Arial" w:cs="Arial"/>
          <w:color w:val="C00000"/>
        </w:rPr>
        <w:t>En présentiel –- cours dialogué</w:t>
      </w:r>
      <w:r w:rsidR="006B29D2" w:rsidRPr="00B82AD3">
        <w:rPr>
          <w:rFonts w:ascii="Arial" w:hAnsi="Arial" w:cs="Arial"/>
          <w:color w:val="C00000"/>
        </w:rPr>
        <w:t xml:space="preserve"> </w:t>
      </w:r>
    </w:p>
    <w:p w14:paraId="1AAFC5BA" w14:textId="065B2C1A" w:rsidR="00E35A0A" w:rsidRPr="00B82AD3" w:rsidRDefault="00E35A0A" w:rsidP="00C71FCB">
      <w:pPr>
        <w:spacing w:line="276" w:lineRule="auto"/>
        <w:jc w:val="both"/>
        <w:rPr>
          <w:rFonts w:ascii="Arial" w:hAnsi="Arial" w:cs="Arial"/>
          <w:color w:val="C00000"/>
        </w:rPr>
      </w:pPr>
    </w:p>
    <w:p w14:paraId="0B32764A" w14:textId="29F09AF3" w:rsidR="002159C9" w:rsidRPr="00B82AD3" w:rsidRDefault="002159C9" w:rsidP="00C71FCB">
      <w:pPr>
        <w:spacing w:line="276" w:lineRule="auto"/>
        <w:jc w:val="both"/>
        <w:rPr>
          <w:rFonts w:ascii="Arial" w:hAnsi="Arial" w:cs="Arial"/>
          <w:color w:val="C00000"/>
        </w:rPr>
      </w:pPr>
    </w:p>
    <w:p w14:paraId="68942EC1" w14:textId="382BE08C" w:rsidR="002159C9" w:rsidRPr="00595421" w:rsidRDefault="002159C9" w:rsidP="00C71FCB">
      <w:pPr>
        <w:spacing w:line="276" w:lineRule="auto"/>
        <w:jc w:val="both"/>
        <w:rPr>
          <w:rFonts w:ascii="Arial" w:hAnsi="Arial" w:cs="Arial"/>
          <w:color w:val="000000"/>
          <w:shd w:val="clear" w:color="auto" w:fill="FFFFFF"/>
        </w:rPr>
      </w:pPr>
      <w:r w:rsidRPr="00B82AD3">
        <w:rPr>
          <w:rFonts w:ascii="Arial" w:hAnsi="Arial" w:cs="Arial"/>
        </w:rPr>
        <w:t xml:space="preserve">Nous sommes, à première vue, libres de disposer de nos données personnelles : nous pouvons en faire « don » par notre consentement, en acceptant qu’elles soient collectées et avons même le droit de demander l’effacement des données nous concernant (droit à l’oubli, art 17 du RGPD). En revanche, nous n’avons pas le droit de les monétiser, ni de les vendre. </w:t>
      </w:r>
      <w:r w:rsidRPr="00B82AD3">
        <w:rPr>
          <w:rFonts w:ascii="Arial" w:hAnsi="Arial" w:cs="Arial"/>
          <w:color w:val="000000"/>
          <w:shd w:val="clear" w:color="auto" w:fill="FFFFFF"/>
        </w:rPr>
        <w:t>Les données personnelles des individus ne sont pas considérées comme des propriétés, mais comme un droit attaché à la personne humaine et au respect qui lui est dû. C’est ainsi que </w:t>
      </w:r>
      <w:r w:rsidRPr="00B82AD3">
        <w:rPr>
          <w:rFonts w:ascii="Arial" w:hAnsi="Arial" w:cs="Arial"/>
          <w:color w:val="000000" w:themeColor="text1"/>
        </w:rPr>
        <w:t>la loi Informatique et Libertés du 6 janvier 1978</w:t>
      </w:r>
      <w:r w:rsidRPr="00B82AD3">
        <w:rPr>
          <w:rFonts w:ascii="Arial" w:hAnsi="Arial" w:cs="Arial"/>
          <w:color w:val="000000"/>
          <w:shd w:val="clear" w:color="auto" w:fill="FFFFFF"/>
        </w:rPr>
        <w:t>, d’inspiration humaniste, les a conçues.</w:t>
      </w:r>
    </w:p>
    <w:p w14:paraId="17D299ED" w14:textId="096D512A" w:rsidR="002159C9" w:rsidRPr="00090943" w:rsidRDefault="002159C9" w:rsidP="00C71FCB">
      <w:pPr>
        <w:spacing w:line="276" w:lineRule="auto"/>
        <w:jc w:val="both"/>
        <w:rPr>
          <w:rFonts w:ascii="Arial" w:hAnsi="Arial" w:cs="Arial"/>
        </w:rPr>
      </w:pPr>
      <w:r w:rsidRPr="00090943">
        <w:rPr>
          <w:rFonts w:ascii="Arial" w:hAnsi="Arial" w:cs="Arial"/>
        </w:rPr>
        <w:t xml:space="preserve">Or, les données personnelles sont, « de facto, dans le commerce », ce qui a d’ailleurs nécessité la création de normes juridiques visant à protéger leur exploitation </w:t>
      </w:r>
      <w:proofErr w:type="gramStart"/>
      <w:r w:rsidRPr="00090943">
        <w:rPr>
          <w:rFonts w:ascii="Arial" w:hAnsi="Arial" w:cs="Arial"/>
        </w:rPr>
        <w:t>commerciale</w:t>
      </w:r>
      <w:proofErr w:type="gramEnd"/>
      <w:r w:rsidRPr="00090943">
        <w:rPr>
          <w:rFonts w:ascii="Arial" w:hAnsi="Arial" w:cs="Arial"/>
        </w:rPr>
        <w:t xml:space="preserve"> : elles sont collectées revendues soit illégalement, soit avec le </w:t>
      </w:r>
      <w:r w:rsidRPr="00090943">
        <w:rPr>
          <w:rFonts w:ascii="Arial" w:hAnsi="Arial" w:cs="Arial"/>
        </w:rPr>
        <w:lastRenderedPageBreak/>
        <w:t>consentement des utilisateurs de telle ou telle plateforme, application, etc. Si nos données sont une manne financière considérable pour des acteurs comme Google, Apple, Facebook ou encore Amazon, pourquoi ne pas les vendre en ligne, sous réserve de payer des services jusqu’alors gratuits ?  Faudrait-il alors instaurer un droit de propriété sur nos personnelles, et pourquoi cette solution a-</w:t>
      </w:r>
      <w:r w:rsidR="00090943">
        <w:rPr>
          <w:rFonts w:ascii="Arial" w:hAnsi="Arial" w:cs="Arial"/>
        </w:rPr>
        <w:t>t-</w:t>
      </w:r>
      <w:r w:rsidRPr="00090943">
        <w:rPr>
          <w:rFonts w:ascii="Arial" w:hAnsi="Arial" w:cs="Arial"/>
        </w:rPr>
        <w:t>elle été jusqu’à présent rejetée ?</w:t>
      </w:r>
    </w:p>
    <w:p w14:paraId="0567DD96" w14:textId="0FEE7106" w:rsidR="002159C9" w:rsidRPr="00090943" w:rsidRDefault="002159C9" w:rsidP="00C71FCB">
      <w:pPr>
        <w:spacing w:line="276" w:lineRule="auto"/>
        <w:jc w:val="both"/>
        <w:rPr>
          <w:rFonts w:ascii="Arial" w:hAnsi="Arial" w:cs="Arial"/>
          <w:color w:val="000000"/>
          <w:shd w:val="clear" w:color="auto" w:fill="FFFFFF"/>
        </w:rPr>
      </w:pPr>
      <w:r w:rsidRPr="00090943">
        <w:rPr>
          <w:rFonts w:ascii="Arial" w:hAnsi="Arial" w:cs="Arial"/>
        </w:rPr>
        <w:t>Si,</w:t>
      </w:r>
      <w:r w:rsidR="00ED717F" w:rsidRPr="00090943">
        <w:rPr>
          <w:rFonts w:ascii="Arial" w:hAnsi="Arial" w:cs="Arial"/>
        </w:rPr>
        <w:t xml:space="preserve"> </w:t>
      </w:r>
      <w:r w:rsidRPr="00090943">
        <w:rPr>
          <w:rFonts w:ascii="Arial" w:hAnsi="Arial" w:cs="Arial"/>
        </w:rPr>
        <w:t>de droit, nous ne sommes pas propriétaire</w:t>
      </w:r>
      <w:r w:rsidR="00090943">
        <w:rPr>
          <w:rFonts w:ascii="Arial" w:hAnsi="Arial" w:cs="Arial"/>
        </w:rPr>
        <w:t>s</w:t>
      </w:r>
      <w:r w:rsidRPr="00090943">
        <w:rPr>
          <w:rFonts w:ascii="Arial" w:hAnsi="Arial" w:cs="Arial"/>
        </w:rPr>
        <w:t xml:space="preserve"> de nos données personnelles, dans quelle mesure pouvons-nous en disposer, et les protéger ?  </w:t>
      </w:r>
      <w:r w:rsidRPr="00090943">
        <w:rPr>
          <w:rFonts w:ascii="Arial" w:hAnsi="Arial" w:cs="Arial"/>
          <w:color w:val="000000"/>
          <w:shd w:val="clear" w:color="auto" w:fill="FFFFFF"/>
        </w:rPr>
        <w:t>Le RGPD donne une place centrale au consentement dans le traitement des données :</w:t>
      </w:r>
      <w:r w:rsidR="00ED717F" w:rsidRPr="00090943">
        <w:rPr>
          <w:rFonts w:ascii="Arial" w:hAnsi="Arial" w:cs="Arial"/>
          <w:color w:val="000000"/>
          <w:shd w:val="clear" w:color="auto" w:fill="FFFFFF"/>
        </w:rPr>
        <w:t xml:space="preserve"> nous </w:t>
      </w:r>
      <w:r w:rsidRPr="00090943">
        <w:rPr>
          <w:rFonts w:ascii="Arial" w:hAnsi="Arial" w:cs="Arial"/>
          <w:color w:val="000000"/>
          <w:shd w:val="clear" w:color="auto" w:fill="FFFFFF"/>
        </w:rPr>
        <w:t>consen</w:t>
      </w:r>
      <w:r w:rsidR="00ED717F" w:rsidRPr="00090943">
        <w:rPr>
          <w:rFonts w:ascii="Arial" w:hAnsi="Arial" w:cs="Arial"/>
          <w:color w:val="000000"/>
          <w:shd w:val="clear" w:color="auto" w:fill="FFFFFF"/>
        </w:rPr>
        <w:t>tons</w:t>
      </w:r>
      <w:r w:rsidRPr="00090943">
        <w:rPr>
          <w:rFonts w:ascii="Arial" w:hAnsi="Arial" w:cs="Arial"/>
          <w:color w:val="000000"/>
          <w:shd w:val="clear" w:color="auto" w:fill="FFFFFF"/>
        </w:rPr>
        <w:t>, ou ne consen</w:t>
      </w:r>
      <w:r w:rsidR="00ED717F" w:rsidRPr="00090943">
        <w:rPr>
          <w:rFonts w:ascii="Arial" w:hAnsi="Arial" w:cs="Arial"/>
          <w:color w:val="000000"/>
          <w:shd w:val="clear" w:color="auto" w:fill="FFFFFF"/>
        </w:rPr>
        <w:t xml:space="preserve">tons </w:t>
      </w:r>
      <w:r w:rsidRPr="00090943">
        <w:rPr>
          <w:rFonts w:ascii="Arial" w:hAnsi="Arial" w:cs="Arial"/>
          <w:color w:val="000000"/>
          <w:shd w:val="clear" w:color="auto" w:fill="FFFFFF"/>
        </w:rPr>
        <w:t>pas à ce qu’elle</w:t>
      </w:r>
      <w:r w:rsidR="00ED717F" w:rsidRPr="00090943">
        <w:rPr>
          <w:rFonts w:ascii="Arial" w:hAnsi="Arial" w:cs="Arial"/>
          <w:color w:val="000000"/>
          <w:shd w:val="clear" w:color="auto" w:fill="FFFFFF"/>
        </w:rPr>
        <w:t>s</w:t>
      </w:r>
      <w:r w:rsidRPr="00090943">
        <w:rPr>
          <w:rFonts w:ascii="Arial" w:hAnsi="Arial" w:cs="Arial"/>
          <w:color w:val="000000"/>
          <w:shd w:val="clear" w:color="auto" w:fill="FFFFFF"/>
        </w:rPr>
        <w:t xml:space="preserve"> soient collectées ou traitées. Mais n’y</w:t>
      </w:r>
      <w:r w:rsidR="00ED717F" w:rsidRPr="00090943">
        <w:rPr>
          <w:rFonts w:ascii="Arial" w:hAnsi="Arial" w:cs="Arial"/>
          <w:color w:val="000000"/>
          <w:shd w:val="clear" w:color="auto" w:fill="FFFFFF"/>
        </w:rPr>
        <w:t xml:space="preserve"> </w:t>
      </w:r>
      <w:r w:rsidRPr="00090943">
        <w:rPr>
          <w:rFonts w:ascii="Arial" w:hAnsi="Arial" w:cs="Arial"/>
          <w:color w:val="000000"/>
          <w:shd w:val="clear" w:color="auto" w:fill="FFFFFF"/>
        </w:rPr>
        <w:t xml:space="preserve">a-t-il pas, au nom de l’intérêt public, des exceptions et ce consentement </w:t>
      </w:r>
      <w:r w:rsidR="003D2A7F">
        <w:rPr>
          <w:rFonts w:ascii="Arial" w:hAnsi="Arial" w:cs="Arial"/>
          <w:color w:val="000000"/>
          <w:shd w:val="clear" w:color="auto" w:fill="FFFFFF"/>
        </w:rPr>
        <w:t xml:space="preserve">ne </w:t>
      </w:r>
      <w:r w:rsidRPr="00090943">
        <w:rPr>
          <w:rFonts w:ascii="Arial" w:hAnsi="Arial" w:cs="Arial"/>
          <w:color w:val="000000"/>
          <w:shd w:val="clear" w:color="auto" w:fill="FFFFFF"/>
        </w:rPr>
        <w:t>peut-il</w:t>
      </w:r>
      <w:r w:rsidR="003D2A7F">
        <w:rPr>
          <w:rFonts w:ascii="Arial" w:hAnsi="Arial" w:cs="Arial"/>
          <w:color w:val="000000"/>
          <w:shd w:val="clear" w:color="auto" w:fill="FFFFFF"/>
        </w:rPr>
        <w:t xml:space="preserve"> pas</w:t>
      </w:r>
      <w:r w:rsidRPr="00090943">
        <w:rPr>
          <w:rFonts w:ascii="Arial" w:hAnsi="Arial" w:cs="Arial"/>
          <w:color w:val="000000"/>
          <w:shd w:val="clear" w:color="auto" w:fill="FFFFFF"/>
        </w:rPr>
        <w:t xml:space="preserve"> être vicié</w:t>
      </w:r>
      <w:r w:rsidR="00090943">
        <w:rPr>
          <w:rFonts w:ascii="Arial" w:hAnsi="Arial" w:cs="Arial"/>
          <w:color w:val="000000"/>
          <w:shd w:val="clear" w:color="auto" w:fill="FFFFFF"/>
        </w:rPr>
        <w:t xml:space="preserve"> </w:t>
      </w:r>
      <w:r w:rsidRPr="00090943">
        <w:rPr>
          <w:rFonts w:ascii="Arial" w:hAnsi="Arial" w:cs="Arial"/>
          <w:color w:val="000000"/>
          <w:shd w:val="clear" w:color="auto" w:fill="FFFFFF"/>
        </w:rPr>
        <w:t xml:space="preserve">? </w:t>
      </w:r>
    </w:p>
    <w:p w14:paraId="7CAC77B7" w14:textId="77777777" w:rsidR="002159C9" w:rsidRPr="00B82AD3" w:rsidRDefault="002159C9" w:rsidP="00C71FCB">
      <w:pPr>
        <w:spacing w:line="276" w:lineRule="auto"/>
        <w:jc w:val="both"/>
        <w:rPr>
          <w:rFonts w:ascii="Arial" w:hAnsi="Arial" w:cs="Arial"/>
          <w:color w:val="000000"/>
          <w:shd w:val="clear" w:color="auto" w:fill="FFFFFF"/>
        </w:rPr>
      </w:pPr>
    </w:p>
    <w:p w14:paraId="25500724" w14:textId="07C610B4" w:rsidR="00E35A0A" w:rsidRDefault="00E35A0A" w:rsidP="00C71FCB">
      <w:pPr>
        <w:spacing w:line="276" w:lineRule="auto"/>
        <w:jc w:val="both"/>
        <w:rPr>
          <w:rFonts w:ascii="Arial" w:hAnsi="Arial" w:cs="Arial"/>
          <w:color w:val="000000"/>
          <w:shd w:val="clear" w:color="auto" w:fill="FFFFFF"/>
        </w:rPr>
      </w:pPr>
    </w:p>
    <w:p w14:paraId="547B6BDB" w14:textId="77777777" w:rsidR="00BD229B" w:rsidRPr="00B82AD3" w:rsidRDefault="00BD229B" w:rsidP="00C71FCB">
      <w:pPr>
        <w:spacing w:line="276" w:lineRule="auto"/>
        <w:jc w:val="both"/>
        <w:rPr>
          <w:rFonts w:ascii="Arial" w:hAnsi="Arial" w:cs="Arial"/>
          <w:color w:val="000000"/>
          <w:shd w:val="clear" w:color="auto" w:fill="FFFFFF"/>
        </w:rPr>
      </w:pPr>
    </w:p>
    <w:p w14:paraId="0A2EB7F0" w14:textId="222419CA" w:rsidR="00914DD1" w:rsidRPr="00B82AD3" w:rsidRDefault="00C17640" w:rsidP="004804A5">
      <w:pPr>
        <w:pStyle w:val="Titre2"/>
      </w:pPr>
      <w:r w:rsidRPr="00B82AD3">
        <w:t xml:space="preserve"> </w:t>
      </w:r>
      <w:bookmarkStart w:id="6" w:name="_Toc51658721"/>
      <w:r w:rsidR="00C8313E" w:rsidRPr="00B82AD3">
        <w:t xml:space="preserve">Première partie : </w:t>
      </w:r>
      <w:r w:rsidR="009035A4" w:rsidRPr="00B82AD3">
        <w:t xml:space="preserve">La question d’un droit de propriété </w:t>
      </w:r>
      <w:r w:rsidR="00094407" w:rsidRPr="00B82AD3">
        <w:t>sur</w:t>
      </w:r>
      <w:r w:rsidR="009035A4" w:rsidRPr="00B82AD3">
        <w:t xml:space="preserve"> nos données personnelles.</w:t>
      </w:r>
      <w:bookmarkEnd w:id="6"/>
    </w:p>
    <w:p w14:paraId="3D532D15" w14:textId="77777777" w:rsidR="006B29D2" w:rsidRPr="00B82AD3" w:rsidRDefault="006B29D2" w:rsidP="00C71FCB">
      <w:pPr>
        <w:spacing w:line="276" w:lineRule="auto"/>
        <w:jc w:val="both"/>
        <w:rPr>
          <w:rFonts w:ascii="Arial" w:hAnsi="Arial" w:cs="Arial"/>
        </w:rPr>
      </w:pPr>
    </w:p>
    <w:p w14:paraId="3AF54FA1" w14:textId="5A6E7A44" w:rsidR="006B29D2" w:rsidRPr="00B82AD3" w:rsidRDefault="00832409" w:rsidP="00C71FCB">
      <w:pPr>
        <w:spacing w:line="276" w:lineRule="auto"/>
        <w:jc w:val="both"/>
        <w:rPr>
          <w:rFonts w:ascii="Arial" w:hAnsi="Arial" w:cs="Arial"/>
          <w:color w:val="C00000"/>
        </w:rPr>
      </w:pPr>
      <w:r w:rsidRPr="00B82AD3">
        <w:rPr>
          <w:rFonts w:ascii="Arial" w:hAnsi="Arial" w:cs="Arial"/>
          <w:color w:val="C00000"/>
        </w:rPr>
        <w:t>En cours, faire un point sur les éléments constitutifs de la propriété</w:t>
      </w:r>
      <w:r w:rsidR="00981F32" w:rsidRPr="00B82AD3">
        <w:rPr>
          <w:rFonts w:ascii="Arial" w:hAnsi="Arial" w:cs="Arial"/>
          <w:color w:val="C00000"/>
        </w:rPr>
        <w:t> : Usus, fructus, abusus et voir lesquels s’appliquent/ ne s’appliquent pas aux données personnelles</w:t>
      </w:r>
      <w:r w:rsidR="00943D09">
        <w:rPr>
          <w:rFonts w:ascii="Arial" w:hAnsi="Arial" w:cs="Arial"/>
          <w:color w:val="C00000"/>
        </w:rPr>
        <w:t>.</w:t>
      </w:r>
    </w:p>
    <w:p w14:paraId="45F8955E" w14:textId="77777777" w:rsidR="00832409" w:rsidRPr="00B82AD3" w:rsidRDefault="00832409" w:rsidP="00C71FCB">
      <w:pPr>
        <w:spacing w:line="276" w:lineRule="auto"/>
        <w:jc w:val="both"/>
        <w:rPr>
          <w:rFonts w:ascii="Arial" w:hAnsi="Arial" w:cs="Arial"/>
          <w:color w:val="C00000"/>
        </w:rPr>
      </w:pPr>
    </w:p>
    <w:p w14:paraId="6FFC9486" w14:textId="1032ED66" w:rsidR="00914DD1" w:rsidRPr="00B82AD3" w:rsidRDefault="00914DD1" w:rsidP="00C71FCB">
      <w:pPr>
        <w:spacing w:line="276" w:lineRule="auto"/>
        <w:jc w:val="both"/>
        <w:rPr>
          <w:rFonts w:ascii="Arial" w:hAnsi="Arial" w:cs="Arial"/>
          <w:color w:val="C00000"/>
        </w:rPr>
      </w:pPr>
      <w:r w:rsidRPr="00B82AD3">
        <w:rPr>
          <w:rFonts w:ascii="Arial" w:hAnsi="Arial" w:cs="Arial"/>
          <w:color w:val="C00000"/>
        </w:rPr>
        <w:t>Travail en groupe</w:t>
      </w:r>
      <w:r w:rsidR="006B29D2" w:rsidRPr="00B82AD3">
        <w:rPr>
          <w:rFonts w:ascii="Arial" w:hAnsi="Arial" w:cs="Arial"/>
          <w:color w:val="C00000"/>
        </w:rPr>
        <w:t xml:space="preserve"> e</w:t>
      </w:r>
      <w:r w:rsidRPr="00B82AD3">
        <w:rPr>
          <w:rFonts w:ascii="Arial" w:hAnsi="Arial" w:cs="Arial"/>
          <w:color w:val="C00000"/>
        </w:rPr>
        <w:t>n vue d’un passage à l’oral</w:t>
      </w:r>
      <w:r w:rsidR="00E35A0A" w:rsidRPr="00B82AD3">
        <w:rPr>
          <w:rFonts w:ascii="Arial" w:hAnsi="Arial" w:cs="Arial"/>
          <w:color w:val="C00000"/>
        </w:rPr>
        <w:t xml:space="preserve"> avec support numérique</w:t>
      </w:r>
      <w:r w:rsidR="003D2A7F">
        <w:rPr>
          <w:rFonts w:ascii="Arial" w:hAnsi="Arial" w:cs="Arial"/>
          <w:color w:val="C00000"/>
        </w:rPr>
        <w:t>, ou organisation d’un débat argumenté.</w:t>
      </w:r>
    </w:p>
    <w:p w14:paraId="47DACBFF" w14:textId="77777777" w:rsidR="00E23283" w:rsidRPr="00B82AD3" w:rsidRDefault="00E23283" w:rsidP="00C71FCB">
      <w:pPr>
        <w:spacing w:line="276" w:lineRule="auto"/>
        <w:jc w:val="both"/>
        <w:rPr>
          <w:rFonts w:ascii="Arial" w:hAnsi="Arial" w:cs="Arial"/>
          <w:color w:val="C00000"/>
        </w:rPr>
      </w:pPr>
      <w:r w:rsidRPr="00B82AD3">
        <w:rPr>
          <w:rFonts w:ascii="Arial" w:hAnsi="Arial" w:cs="Arial"/>
          <w:color w:val="C00000"/>
        </w:rPr>
        <w:t>Les documents sont mis à disposition sur ENT/</w:t>
      </w:r>
      <w:proofErr w:type="spellStart"/>
      <w:r w:rsidRPr="00B82AD3">
        <w:rPr>
          <w:rFonts w:ascii="Arial" w:hAnsi="Arial" w:cs="Arial"/>
          <w:color w:val="C00000"/>
        </w:rPr>
        <w:t>pearltrees</w:t>
      </w:r>
      <w:proofErr w:type="spellEnd"/>
      <w:r w:rsidRPr="00B82AD3">
        <w:rPr>
          <w:rFonts w:ascii="Arial" w:hAnsi="Arial" w:cs="Arial"/>
          <w:color w:val="C00000"/>
        </w:rPr>
        <w:t>)</w:t>
      </w:r>
    </w:p>
    <w:p w14:paraId="2FD0BE18" w14:textId="77777777" w:rsidR="006B29D2" w:rsidRPr="00B82AD3" w:rsidRDefault="006B29D2" w:rsidP="00C71FCB">
      <w:pPr>
        <w:spacing w:line="276" w:lineRule="auto"/>
        <w:jc w:val="both"/>
        <w:rPr>
          <w:rFonts w:ascii="Arial" w:hAnsi="Arial" w:cs="Arial"/>
          <w:b/>
          <w:bCs/>
          <w:color w:val="C00000"/>
        </w:rPr>
      </w:pPr>
      <w:r w:rsidRPr="00B82AD3">
        <w:rPr>
          <w:rFonts w:ascii="Arial" w:hAnsi="Arial" w:cs="Arial"/>
          <w:color w:val="C00000"/>
        </w:rPr>
        <w:t xml:space="preserve">Travail salle informatique – ou élèves autorisés à lire les documents déposés sur </w:t>
      </w:r>
      <w:proofErr w:type="spellStart"/>
      <w:r w:rsidRPr="00B82AD3">
        <w:rPr>
          <w:rFonts w:ascii="Arial" w:hAnsi="Arial" w:cs="Arial"/>
          <w:color w:val="C00000"/>
        </w:rPr>
        <w:t>Pearltrees</w:t>
      </w:r>
      <w:proofErr w:type="spellEnd"/>
      <w:r w:rsidRPr="00B82AD3">
        <w:rPr>
          <w:rFonts w:ascii="Arial" w:hAnsi="Arial" w:cs="Arial"/>
          <w:color w:val="C00000"/>
        </w:rPr>
        <w:t xml:space="preserve"> sur leur smartphone</w:t>
      </w:r>
      <w:r w:rsidRPr="00B82AD3">
        <w:rPr>
          <w:rFonts w:ascii="Arial" w:hAnsi="Arial" w:cs="Arial"/>
          <w:b/>
          <w:bCs/>
          <w:color w:val="C00000"/>
        </w:rPr>
        <w:t xml:space="preserve"> </w:t>
      </w:r>
    </w:p>
    <w:p w14:paraId="76196AFE" w14:textId="77777777" w:rsidR="006B29D2" w:rsidRPr="00B82AD3" w:rsidRDefault="006B29D2" w:rsidP="00C71FCB">
      <w:pPr>
        <w:spacing w:line="276" w:lineRule="auto"/>
        <w:jc w:val="both"/>
        <w:rPr>
          <w:rFonts w:ascii="Arial" w:hAnsi="Arial" w:cs="Arial"/>
          <w:color w:val="C00000"/>
        </w:rPr>
      </w:pPr>
    </w:p>
    <w:p w14:paraId="482A8F07" w14:textId="77777777" w:rsidR="006B29D2" w:rsidRPr="00B82AD3" w:rsidRDefault="006B29D2" w:rsidP="00C71FCB">
      <w:pPr>
        <w:spacing w:line="276" w:lineRule="auto"/>
        <w:jc w:val="both"/>
        <w:rPr>
          <w:rFonts w:ascii="Arial" w:hAnsi="Arial" w:cs="Arial"/>
          <w:color w:val="C00000"/>
        </w:rPr>
      </w:pPr>
    </w:p>
    <w:p w14:paraId="23BDEA05" w14:textId="77777777" w:rsidR="00E23283" w:rsidRPr="00B82AD3" w:rsidRDefault="00E35A0A" w:rsidP="00C71FCB">
      <w:pPr>
        <w:pStyle w:val="Paragraphedeliste"/>
        <w:numPr>
          <w:ilvl w:val="0"/>
          <w:numId w:val="4"/>
        </w:numPr>
        <w:spacing w:line="276" w:lineRule="auto"/>
        <w:jc w:val="both"/>
        <w:rPr>
          <w:rFonts w:ascii="Arial" w:hAnsi="Arial" w:cs="Arial"/>
          <w:color w:val="000000" w:themeColor="text1"/>
        </w:rPr>
      </w:pPr>
      <w:r w:rsidRPr="00B82AD3">
        <w:rPr>
          <w:rFonts w:ascii="Arial" w:hAnsi="Arial" w:cs="Arial"/>
          <w:color w:val="000000" w:themeColor="text1"/>
        </w:rPr>
        <w:t>1 groupe pré</w:t>
      </w:r>
      <w:r w:rsidR="00E23283" w:rsidRPr="00B82AD3">
        <w:rPr>
          <w:rFonts w:ascii="Arial" w:hAnsi="Arial" w:cs="Arial"/>
          <w:color w:val="000000" w:themeColor="text1"/>
        </w:rPr>
        <w:t xml:space="preserve">sente des arguments en faveur d’un droit de propriété sur nos données </w:t>
      </w:r>
      <w:r w:rsidR="00F41D2A" w:rsidRPr="00B82AD3">
        <w:rPr>
          <w:rFonts w:ascii="Arial" w:hAnsi="Arial" w:cs="Arial"/>
          <w:color w:val="000000" w:themeColor="text1"/>
        </w:rPr>
        <w:t>(</w:t>
      </w:r>
      <w:proofErr w:type="spellStart"/>
      <w:r w:rsidR="00E23283" w:rsidRPr="00B82AD3">
        <w:rPr>
          <w:rFonts w:ascii="Arial" w:hAnsi="Arial" w:cs="Arial"/>
          <w:color w:val="000000" w:themeColor="text1"/>
          <w:shd w:val="clear" w:color="auto" w:fill="FFFFFF"/>
        </w:rPr>
        <w:t>think</w:t>
      </w:r>
      <w:proofErr w:type="spellEnd"/>
      <w:r w:rsidR="00E23283" w:rsidRPr="00B82AD3">
        <w:rPr>
          <w:rFonts w:ascii="Arial" w:hAnsi="Arial" w:cs="Arial"/>
          <w:color w:val="000000" w:themeColor="text1"/>
          <w:shd w:val="clear" w:color="auto" w:fill="FFFFFF"/>
        </w:rPr>
        <w:t xml:space="preserve"> tank </w:t>
      </w:r>
      <w:proofErr w:type="spellStart"/>
      <w:r w:rsidR="00E23283" w:rsidRPr="00B82AD3">
        <w:rPr>
          <w:rFonts w:ascii="Arial" w:hAnsi="Arial" w:cs="Arial"/>
          <w:color w:val="000000" w:themeColor="text1"/>
          <w:shd w:val="clear" w:color="auto" w:fill="FFFFFF"/>
        </w:rPr>
        <w:t>GénérationLibre</w:t>
      </w:r>
      <w:proofErr w:type="spellEnd"/>
      <w:r w:rsidR="00E23283" w:rsidRPr="00B82AD3">
        <w:rPr>
          <w:rFonts w:ascii="Arial" w:hAnsi="Arial" w:cs="Arial"/>
          <w:color w:val="000000" w:themeColor="text1"/>
          <w:shd w:val="clear" w:color="auto" w:fill="FFFFFF"/>
        </w:rPr>
        <w:t>, Gaspard Koenig)</w:t>
      </w:r>
    </w:p>
    <w:p w14:paraId="47C77990" w14:textId="77777777" w:rsidR="001F7311" w:rsidRPr="00B82AD3" w:rsidRDefault="001F7311" w:rsidP="00C71FCB">
      <w:pPr>
        <w:spacing w:line="276" w:lineRule="auto"/>
        <w:jc w:val="both"/>
        <w:rPr>
          <w:rFonts w:ascii="Arial" w:hAnsi="Arial" w:cs="Arial"/>
          <w:color w:val="000000" w:themeColor="text1"/>
        </w:rPr>
      </w:pPr>
    </w:p>
    <w:p w14:paraId="4A8F688C" w14:textId="77777777" w:rsidR="00DA5105" w:rsidRPr="00B82AD3" w:rsidRDefault="00E23283" w:rsidP="00C71FCB">
      <w:pPr>
        <w:pStyle w:val="Paragraphedeliste"/>
        <w:numPr>
          <w:ilvl w:val="0"/>
          <w:numId w:val="4"/>
        </w:numPr>
        <w:spacing w:line="276" w:lineRule="auto"/>
        <w:rPr>
          <w:rFonts w:ascii="Arial" w:hAnsi="Arial" w:cs="Arial"/>
          <w:color w:val="000000"/>
          <w:shd w:val="clear" w:color="auto" w:fill="FFFFFF"/>
        </w:rPr>
      </w:pPr>
      <w:r w:rsidRPr="00B82AD3">
        <w:rPr>
          <w:rFonts w:ascii="Arial" w:hAnsi="Arial" w:cs="Arial"/>
          <w:color w:val="000000" w:themeColor="text1"/>
        </w:rPr>
        <w:t xml:space="preserve">1 autre groupe </w:t>
      </w:r>
      <w:r w:rsidR="004A1EA0" w:rsidRPr="00B82AD3">
        <w:rPr>
          <w:rFonts w:ascii="Arial" w:hAnsi="Arial" w:cs="Arial"/>
          <w:color w:val="000000" w:themeColor="text1"/>
        </w:rPr>
        <w:t xml:space="preserve">travaille </w:t>
      </w:r>
      <w:r w:rsidR="005E0773" w:rsidRPr="00B82AD3">
        <w:rPr>
          <w:rFonts w:ascii="Arial" w:hAnsi="Arial" w:cs="Arial"/>
          <w:color w:val="000000" w:themeColor="text1"/>
        </w:rPr>
        <w:t xml:space="preserve">sur </w:t>
      </w:r>
      <w:r w:rsidR="004A1EA0" w:rsidRPr="00B82AD3">
        <w:rPr>
          <w:rFonts w:ascii="Arial" w:hAnsi="Arial" w:cs="Arial"/>
        </w:rPr>
        <w:t xml:space="preserve">le </w:t>
      </w:r>
      <w:r w:rsidR="004A1EA0" w:rsidRPr="00B82AD3">
        <w:rPr>
          <w:rFonts w:ascii="Arial" w:hAnsi="Arial" w:cs="Arial"/>
          <w:color w:val="000000"/>
          <w:shd w:val="clear" w:color="auto" w:fill="FFFFFF"/>
        </w:rPr>
        <w:t>statut juridique des données personnelles et de l’information</w:t>
      </w:r>
      <w:r w:rsidR="005E0773" w:rsidRPr="00B82AD3">
        <w:rPr>
          <w:rFonts w:ascii="Arial" w:hAnsi="Arial" w:cs="Arial"/>
          <w:color w:val="000000"/>
          <w:shd w:val="clear" w:color="auto" w:fill="FFFFFF"/>
        </w:rPr>
        <w:t xml:space="preserve">, </w:t>
      </w:r>
      <w:r w:rsidRPr="00B82AD3">
        <w:rPr>
          <w:rFonts w:ascii="Arial" w:hAnsi="Arial" w:cs="Arial"/>
          <w:color w:val="000000" w:themeColor="text1"/>
        </w:rPr>
        <w:t xml:space="preserve">met l’accent sur les données personnelles comme prolongement </w:t>
      </w:r>
      <w:r w:rsidR="00DA5105" w:rsidRPr="00B82AD3">
        <w:rPr>
          <w:rFonts w:ascii="Arial" w:hAnsi="Arial" w:cs="Arial"/>
          <w:color w:val="000000" w:themeColor="text1"/>
        </w:rPr>
        <w:t xml:space="preserve">immatériel </w:t>
      </w:r>
      <w:r w:rsidRPr="00B82AD3">
        <w:rPr>
          <w:rFonts w:ascii="Arial" w:hAnsi="Arial" w:cs="Arial"/>
          <w:color w:val="000000" w:themeColor="text1"/>
        </w:rPr>
        <w:t xml:space="preserve">de </w:t>
      </w:r>
      <w:r w:rsidR="00DA5105" w:rsidRPr="00B82AD3">
        <w:rPr>
          <w:rFonts w:ascii="Arial" w:hAnsi="Arial" w:cs="Arial"/>
          <w:color w:val="000000" w:themeColor="text1"/>
        </w:rPr>
        <w:t>nous-mêmes</w:t>
      </w:r>
      <w:r w:rsidRPr="00B82AD3">
        <w:rPr>
          <w:rFonts w:ascii="Arial" w:hAnsi="Arial" w:cs="Arial"/>
          <w:color w:val="000000" w:themeColor="text1"/>
        </w:rPr>
        <w:t xml:space="preserve">, </w:t>
      </w:r>
      <w:r w:rsidR="00DA5105" w:rsidRPr="00B82AD3">
        <w:rPr>
          <w:rFonts w:ascii="Arial" w:hAnsi="Arial" w:cs="Arial"/>
          <w:color w:val="000000" w:themeColor="text1"/>
        </w:rPr>
        <w:t xml:space="preserve">comme </w:t>
      </w:r>
      <w:r w:rsidR="00814206" w:rsidRPr="00B82AD3">
        <w:rPr>
          <w:rFonts w:ascii="Arial" w:hAnsi="Arial" w:cs="Arial"/>
          <w:color w:val="000000" w:themeColor="text1"/>
        </w:rPr>
        <w:t xml:space="preserve">attributs de la </w:t>
      </w:r>
      <w:r w:rsidR="00814206" w:rsidRPr="00B82AD3">
        <w:rPr>
          <w:rStyle w:val="lev"/>
          <w:rFonts w:ascii="Arial" w:hAnsi="Arial" w:cs="Arial"/>
          <w:color w:val="000000" w:themeColor="text1"/>
        </w:rPr>
        <w:t>personne humaine</w:t>
      </w:r>
      <w:r w:rsidR="00814206" w:rsidRPr="00B82AD3">
        <w:rPr>
          <w:rFonts w:ascii="Arial" w:hAnsi="Arial" w:cs="Arial"/>
          <w:color w:val="000000" w:themeColor="text1"/>
          <w:shd w:val="clear" w:color="auto" w:fill="FFFFFF"/>
        </w:rPr>
        <w:t>, et protégeables au titre de la Déclaration Universelle des droits de l'Homme et des articles</w:t>
      </w:r>
      <w:r w:rsidR="00814206" w:rsidRPr="00B82AD3">
        <w:rPr>
          <w:rStyle w:val="apple-converted-space"/>
          <w:rFonts w:ascii="Arial" w:hAnsi="Arial" w:cs="Arial"/>
          <w:color w:val="000000" w:themeColor="text1"/>
          <w:shd w:val="clear" w:color="auto" w:fill="FFFFFF"/>
        </w:rPr>
        <w:t> </w:t>
      </w:r>
      <w:hyperlink r:id="rId9" w:history="1">
        <w:r w:rsidR="00814206" w:rsidRPr="00B82AD3">
          <w:rPr>
            <w:rStyle w:val="Lienhypertexte"/>
            <w:rFonts w:ascii="Arial" w:hAnsi="Arial" w:cs="Arial"/>
            <w:color w:val="000000" w:themeColor="text1"/>
          </w:rPr>
          <w:t>9</w:t>
        </w:r>
      </w:hyperlink>
      <w:r w:rsidR="00814206" w:rsidRPr="00B82AD3">
        <w:rPr>
          <w:rStyle w:val="apple-converted-space"/>
          <w:rFonts w:ascii="Arial" w:hAnsi="Arial" w:cs="Arial"/>
          <w:color w:val="000000" w:themeColor="text1"/>
          <w:shd w:val="clear" w:color="auto" w:fill="FFFFFF"/>
        </w:rPr>
        <w:t> </w:t>
      </w:r>
      <w:r w:rsidR="00814206" w:rsidRPr="00B82AD3">
        <w:rPr>
          <w:rFonts w:ascii="Arial" w:hAnsi="Arial" w:cs="Arial"/>
          <w:color w:val="000000" w:themeColor="text1"/>
          <w:shd w:val="clear" w:color="auto" w:fill="FFFFFF"/>
        </w:rPr>
        <w:t>et</w:t>
      </w:r>
      <w:r w:rsidR="00814206" w:rsidRPr="00B82AD3">
        <w:rPr>
          <w:rStyle w:val="apple-converted-space"/>
          <w:rFonts w:ascii="Arial" w:hAnsi="Arial" w:cs="Arial"/>
          <w:color w:val="000000" w:themeColor="text1"/>
          <w:shd w:val="clear" w:color="auto" w:fill="FFFFFF"/>
        </w:rPr>
        <w:t> </w:t>
      </w:r>
      <w:hyperlink r:id="rId10" w:history="1">
        <w:r w:rsidR="00814206" w:rsidRPr="00B82AD3">
          <w:rPr>
            <w:rStyle w:val="Lienhypertexte"/>
            <w:rFonts w:ascii="Arial" w:hAnsi="Arial" w:cs="Arial"/>
            <w:color w:val="000000" w:themeColor="text1"/>
          </w:rPr>
          <w:t>16 et suivants</w:t>
        </w:r>
      </w:hyperlink>
      <w:r w:rsidR="00814206" w:rsidRPr="00B82AD3">
        <w:rPr>
          <w:rStyle w:val="apple-converted-space"/>
          <w:rFonts w:ascii="Arial" w:hAnsi="Arial" w:cs="Arial"/>
          <w:color w:val="000000" w:themeColor="text1"/>
          <w:shd w:val="clear" w:color="auto" w:fill="FFFFFF"/>
        </w:rPr>
        <w:t> </w:t>
      </w:r>
      <w:r w:rsidR="00814206" w:rsidRPr="00B82AD3">
        <w:rPr>
          <w:rFonts w:ascii="Arial" w:hAnsi="Arial" w:cs="Arial"/>
          <w:color w:val="000000" w:themeColor="text1"/>
          <w:shd w:val="clear" w:color="auto" w:fill="FFFFFF"/>
        </w:rPr>
        <w:t xml:space="preserve">du Code Civil </w:t>
      </w:r>
      <w:r w:rsidRPr="00B82AD3">
        <w:rPr>
          <w:rFonts w:ascii="Arial" w:hAnsi="Arial" w:cs="Arial"/>
          <w:color w:val="000000" w:themeColor="text1"/>
        </w:rPr>
        <w:t xml:space="preserve">et </w:t>
      </w:r>
      <w:r w:rsidR="005E0773" w:rsidRPr="00B82AD3">
        <w:rPr>
          <w:rFonts w:ascii="Arial" w:hAnsi="Arial" w:cs="Arial"/>
          <w:color w:val="000000" w:themeColor="text1"/>
        </w:rPr>
        <w:t>met en lumière</w:t>
      </w:r>
      <w:r w:rsidRPr="00B82AD3">
        <w:rPr>
          <w:rFonts w:ascii="Arial" w:hAnsi="Arial" w:cs="Arial"/>
          <w:color w:val="000000" w:themeColor="text1"/>
        </w:rPr>
        <w:t xml:space="preserve"> les dangers que présenterait l’octroi d’un droit de propriété sur nos données</w:t>
      </w:r>
      <w:r w:rsidR="00DA5105" w:rsidRPr="00B82AD3">
        <w:rPr>
          <w:rFonts w:ascii="Arial" w:hAnsi="Arial" w:cs="Arial"/>
          <w:color w:val="000000" w:themeColor="text1"/>
        </w:rPr>
        <w:t xml:space="preserve">. </w:t>
      </w:r>
      <w:r w:rsidR="00DA5105" w:rsidRPr="00B82AD3">
        <w:rPr>
          <w:rFonts w:ascii="Arial" w:hAnsi="Arial" w:cs="Arial"/>
          <w:color w:val="000000"/>
        </w:rPr>
        <w:t> </w:t>
      </w:r>
    </w:p>
    <w:p w14:paraId="08764473" w14:textId="77777777" w:rsidR="00094407" w:rsidRPr="00B82AD3" w:rsidRDefault="00094407" w:rsidP="00C71FCB">
      <w:pPr>
        <w:pStyle w:val="Paragraphedeliste"/>
        <w:spacing w:line="276" w:lineRule="auto"/>
        <w:rPr>
          <w:rFonts w:ascii="Arial" w:hAnsi="Arial" w:cs="Arial"/>
          <w:color w:val="000000" w:themeColor="text1"/>
        </w:rPr>
      </w:pPr>
    </w:p>
    <w:p w14:paraId="5F6389E1" w14:textId="77777777" w:rsidR="00094407" w:rsidRPr="00B82AD3" w:rsidRDefault="00094407" w:rsidP="004804A5">
      <w:pPr>
        <w:pStyle w:val="Titre2"/>
      </w:pPr>
      <w:bookmarkStart w:id="7" w:name="_Toc51658722"/>
      <w:r w:rsidRPr="00B82AD3">
        <w:t>Transition</w:t>
      </w:r>
      <w:bookmarkEnd w:id="7"/>
      <w:r w:rsidRPr="00B82AD3">
        <w:t xml:space="preserve"> </w:t>
      </w:r>
    </w:p>
    <w:p w14:paraId="1B0F2C45" w14:textId="7FE6CFE9" w:rsidR="004E37CD" w:rsidRDefault="00832409" w:rsidP="00C71FCB">
      <w:pPr>
        <w:spacing w:line="276" w:lineRule="auto"/>
        <w:jc w:val="both"/>
        <w:rPr>
          <w:rFonts w:ascii="Arial" w:hAnsi="Arial" w:cs="Arial"/>
        </w:rPr>
      </w:pPr>
      <w:r w:rsidRPr="00B82AD3">
        <w:rPr>
          <w:rFonts w:ascii="Arial" w:hAnsi="Arial" w:cs="Arial"/>
        </w:rPr>
        <w:lastRenderedPageBreak/>
        <w:t xml:space="preserve">Nous ne sommes donc pas propriétaires de nos données personnelles, qui sont conçues comme des attributs de la personne humaine. Cependant, nous restons dans </w:t>
      </w:r>
      <w:proofErr w:type="gramStart"/>
      <w:r w:rsidRPr="00B82AD3">
        <w:rPr>
          <w:rFonts w:ascii="Arial" w:hAnsi="Arial" w:cs="Arial"/>
        </w:rPr>
        <w:t>un</w:t>
      </w:r>
      <w:r w:rsidR="00ED717F">
        <w:rPr>
          <w:rFonts w:ascii="Arial" w:hAnsi="Arial" w:cs="Arial"/>
        </w:rPr>
        <w:t>e</w:t>
      </w:r>
      <w:r w:rsidR="00981F32" w:rsidRPr="00B82AD3">
        <w:rPr>
          <w:rFonts w:ascii="Arial" w:hAnsi="Arial" w:cs="Arial"/>
        </w:rPr>
        <w:t xml:space="preserve"> </w:t>
      </w:r>
      <w:r w:rsidRPr="00B82AD3">
        <w:rPr>
          <w:rFonts w:ascii="Arial" w:hAnsi="Arial" w:cs="Arial"/>
        </w:rPr>
        <w:t>certaine</w:t>
      </w:r>
      <w:r w:rsidR="00981F32" w:rsidRPr="00B82AD3">
        <w:rPr>
          <w:rFonts w:ascii="Arial" w:hAnsi="Arial" w:cs="Arial"/>
        </w:rPr>
        <w:t xml:space="preserve"> </w:t>
      </w:r>
      <w:r w:rsidRPr="00B82AD3">
        <w:rPr>
          <w:rFonts w:ascii="Arial" w:hAnsi="Arial" w:cs="Arial"/>
        </w:rPr>
        <w:t>mesur</w:t>
      </w:r>
      <w:r w:rsidR="008A13F3" w:rsidRPr="00B82AD3">
        <w:rPr>
          <w:rFonts w:ascii="Arial" w:hAnsi="Arial" w:cs="Arial"/>
        </w:rPr>
        <w:t>e</w:t>
      </w:r>
      <w:r w:rsidR="00981F32" w:rsidRPr="00B82AD3">
        <w:rPr>
          <w:rFonts w:ascii="Arial" w:hAnsi="Arial" w:cs="Arial"/>
        </w:rPr>
        <w:t xml:space="preserve"> </w:t>
      </w:r>
      <w:r w:rsidRPr="00B82AD3">
        <w:rPr>
          <w:rFonts w:ascii="Arial" w:hAnsi="Arial" w:cs="Arial"/>
        </w:rPr>
        <w:t>libres</w:t>
      </w:r>
      <w:proofErr w:type="gramEnd"/>
      <w:r w:rsidRPr="00B82AD3">
        <w:rPr>
          <w:rFonts w:ascii="Arial" w:hAnsi="Arial" w:cs="Arial"/>
        </w:rPr>
        <w:t xml:space="preserve"> d’en disposer au sens où il nous appartient de consentir ou non à leur collecte et exploitation</w:t>
      </w:r>
      <w:r w:rsidR="00981F32" w:rsidRPr="00B82AD3">
        <w:rPr>
          <w:rFonts w:ascii="Arial" w:hAnsi="Arial" w:cs="Arial"/>
        </w:rPr>
        <w:t xml:space="preserve">, ou de demander leur effacement. </w:t>
      </w:r>
      <w:r w:rsidR="00CE569E">
        <w:rPr>
          <w:rFonts w:ascii="Arial" w:hAnsi="Arial" w:cs="Arial"/>
        </w:rPr>
        <w:t>Mais d</w:t>
      </w:r>
      <w:r w:rsidR="00ED717F">
        <w:rPr>
          <w:rFonts w:ascii="Arial" w:hAnsi="Arial" w:cs="Arial"/>
        </w:rPr>
        <w:t>ans quelle mesure ce consentement n’est-il pas vicié</w:t>
      </w:r>
      <w:r w:rsidR="003D2A7F">
        <w:rPr>
          <w:rFonts w:ascii="Arial" w:hAnsi="Arial" w:cs="Arial"/>
        </w:rPr>
        <w:t xml:space="preserve"> ou </w:t>
      </w:r>
      <w:r w:rsidR="00CE569E">
        <w:rPr>
          <w:rFonts w:ascii="Arial" w:hAnsi="Arial" w:cs="Arial"/>
        </w:rPr>
        <w:t xml:space="preserve">fabriqué </w:t>
      </w:r>
      <w:r w:rsidR="00ED717F">
        <w:rPr>
          <w:rFonts w:ascii="Arial" w:hAnsi="Arial" w:cs="Arial"/>
        </w:rPr>
        <w:t>?</w:t>
      </w:r>
    </w:p>
    <w:p w14:paraId="3ECB88C8" w14:textId="214B33AE" w:rsidR="00943D09" w:rsidRDefault="00943D09" w:rsidP="00C71FCB">
      <w:pPr>
        <w:spacing w:line="276" w:lineRule="auto"/>
        <w:jc w:val="both"/>
        <w:rPr>
          <w:rFonts w:ascii="Arial" w:hAnsi="Arial" w:cs="Arial"/>
        </w:rPr>
      </w:pPr>
    </w:p>
    <w:p w14:paraId="5D0A5793" w14:textId="77777777" w:rsidR="00943D09" w:rsidRPr="00ED717F" w:rsidRDefault="00943D09" w:rsidP="00C71FCB">
      <w:pPr>
        <w:spacing w:line="276" w:lineRule="auto"/>
        <w:jc w:val="both"/>
        <w:rPr>
          <w:rFonts w:ascii="Arial" w:hAnsi="Arial" w:cs="Arial"/>
          <w:b/>
          <w:bCs/>
        </w:rPr>
      </w:pPr>
    </w:p>
    <w:p w14:paraId="302222A4" w14:textId="1944DEB2" w:rsidR="00D40FCB" w:rsidRPr="00B82AD3" w:rsidRDefault="00E35A0A" w:rsidP="004804A5">
      <w:pPr>
        <w:pStyle w:val="Titre2"/>
      </w:pPr>
      <w:bookmarkStart w:id="8" w:name="_Toc51658723"/>
      <w:r w:rsidRPr="00B82AD3">
        <w:t xml:space="preserve">Deuxième </w:t>
      </w:r>
      <w:r w:rsidR="00AF5909" w:rsidRPr="00B82AD3">
        <w:t>partie</w:t>
      </w:r>
      <w:r w:rsidR="005A0E6A" w:rsidRPr="00B82AD3">
        <w:t> : les ambigu</w:t>
      </w:r>
      <w:r w:rsidR="005E0773" w:rsidRPr="00B82AD3">
        <w:t>ï</w:t>
      </w:r>
      <w:r w:rsidR="005A0E6A" w:rsidRPr="00B82AD3">
        <w:t xml:space="preserve">tés du consentement </w:t>
      </w:r>
      <w:r w:rsidR="00981F32" w:rsidRPr="00B82AD3">
        <w:t>à la collecte des données</w:t>
      </w:r>
      <w:bookmarkEnd w:id="8"/>
    </w:p>
    <w:p w14:paraId="2289D9E4" w14:textId="77777777" w:rsidR="000229F7" w:rsidRPr="00ED717F" w:rsidRDefault="000229F7" w:rsidP="00C71FCB">
      <w:pPr>
        <w:spacing w:line="276" w:lineRule="auto"/>
        <w:jc w:val="both"/>
        <w:rPr>
          <w:rFonts w:ascii="Arial" w:hAnsi="Arial" w:cs="Arial"/>
          <w:color w:val="FF0000"/>
          <w:shd w:val="clear" w:color="auto" w:fill="FFFFFF"/>
        </w:rPr>
      </w:pPr>
      <w:r w:rsidRPr="00ED717F">
        <w:rPr>
          <w:rFonts w:ascii="Arial" w:hAnsi="Arial" w:cs="Arial"/>
          <w:color w:val="FF0000"/>
          <w:shd w:val="clear" w:color="auto" w:fill="FFFFFF"/>
        </w:rPr>
        <w:t>Mise à disposition en amont des documents -</w:t>
      </w:r>
    </w:p>
    <w:p w14:paraId="1D78B1F6" w14:textId="77777777" w:rsidR="000229F7" w:rsidRPr="00ED717F" w:rsidRDefault="000229F7" w:rsidP="00C71FCB">
      <w:pPr>
        <w:spacing w:line="276" w:lineRule="auto"/>
        <w:jc w:val="both"/>
        <w:rPr>
          <w:rFonts w:ascii="Arial" w:hAnsi="Arial" w:cs="Arial"/>
          <w:color w:val="FF0000"/>
          <w:shd w:val="clear" w:color="auto" w:fill="FFFFFF"/>
        </w:rPr>
      </w:pPr>
      <w:r w:rsidRPr="00ED717F">
        <w:rPr>
          <w:rFonts w:ascii="Arial" w:hAnsi="Arial" w:cs="Arial"/>
          <w:color w:val="FF0000"/>
          <w:shd w:val="clear" w:color="auto" w:fill="FFFFFF"/>
        </w:rPr>
        <w:t>Travail en groupe / présentation orale</w:t>
      </w:r>
    </w:p>
    <w:p w14:paraId="02200C70" w14:textId="77777777" w:rsidR="000229F7" w:rsidRPr="00ED717F" w:rsidRDefault="000229F7" w:rsidP="00C71FCB">
      <w:pPr>
        <w:spacing w:line="276" w:lineRule="auto"/>
        <w:rPr>
          <w:rFonts w:ascii="Arial" w:hAnsi="Arial" w:cs="Arial"/>
        </w:rPr>
      </w:pPr>
    </w:p>
    <w:p w14:paraId="613A6C02" w14:textId="77777777" w:rsidR="00814206" w:rsidRPr="00ED717F" w:rsidRDefault="00814206" w:rsidP="00C71FCB">
      <w:pPr>
        <w:spacing w:line="276" w:lineRule="auto"/>
        <w:jc w:val="both"/>
        <w:rPr>
          <w:rFonts w:ascii="Arial" w:hAnsi="Arial" w:cs="Arial"/>
        </w:rPr>
      </w:pPr>
    </w:p>
    <w:p w14:paraId="67CE4100" w14:textId="77777777" w:rsidR="00C71FCB" w:rsidRPr="00AE067D" w:rsidRDefault="000229F7" w:rsidP="004804A5">
      <w:pPr>
        <w:pStyle w:val="Titre3"/>
        <w:rPr>
          <w:b/>
          <w:bCs/>
        </w:rPr>
      </w:pPr>
      <w:bookmarkStart w:id="9" w:name="_Toc51658724"/>
      <w:r w:rsidRPr="00AE067D">
        <w:rPr>
          <w:b/>
          <w:bCs/>
        </w:rPr>
        <w:t>1.</w:t>
      </w:r>
      <w:r w:rsidR="00981F32" w:rsidRPr="00AE067D">
        <w:rPr>
          <w:b/>
          <w:bCs/>
        </w:rPr>
        <w:t>Droits de l’individu et intérêt général :</w:t>
      </w:r>
      <w:bookmarkEnd w:id="9"/>
      <w:r w:rsidR="00981F32" w:rsidRPr="00AE067D">
        <w:rPr>
          <w:b/>
          <w:bCs/>
        </w:rPr>
        <w:t xml:space="preserve"> </w:t>
      </w:r>
    </w:p>
    <w:p w14:paraId="1FB3887C" w14:textId="77777777" w:rsidR="00C71FCB" w:rsidRDefault="00C71FCB" w:rsidP="00C71FCB">
      <w:pPr>
        <w:spacing w:line="276" w:lineRule="auto"/>
        <w:jc w:val="both"/>
        <w:rPr>
          <w:rFonts w:ascii="Arial" w:hAnsi="Arial" w:cs="Arial"/>
        </w:rPr>
      </w:pPr>
    </w:p>
    <w:p w14:paraId="3DAF6C26" w14:textId="018056DF" w:rsidR="00981F32" w:rsidRPr="00ED717F" w:rsidRDefault="00C71FCB" w:rsidP="00C71FCB">
      <w:pPr>
        <w:spacing w:line="276" w:lineRule="auto"/>
        <w:jc w:val="both"/>
        <w:rPr>
          <w:rFonts w:ascii="Arial" w:hAnsi="Arial" w:cs="Arial"/>
        </w:rPr>
      </w:pPr>
      <w:r>
        <w:rPr>
          <w:rFonts w:ascii="Arial" w:hAnsi="Arial" w:cs="Arial"/>
        </w:rPr>
        <w:t>A</w:t>
      </w:r>
      <w:r w:rsidR="00981F32" w:rsidRPr="00ED717F">
        <w:rPr>
          <w:rFonts w:ascii="Arial" w:hAnsi="Arial" w:cs="Arial"/>
        </w:rPr>
        <w:t>rt 6 du RGPD : L</w:t>
      </w:r>
      <w:r>
        <w:rPr>
          <w:rFonts w:ascii="Arial" w:hAnsi="Arial" w:cs="Arial"/>
        </w:rPr>
        <w:t xml:space="preserve">e </w:t>
      </w:r>
      <w:r w:rsidR="00981F32" w:rsidRPr="00ED717F">
        <w:rPr>
          <w:rFonts w:ascii="Arial" w:hAnsi="Arial" w:cs="Arial"/>
        </w:rPr>
        <w:t>traitement est licite s’il « </w:t>
      </w:r>
      <w:proofErr w:type="gramStart"/>
      <w:r w:rsidR="00981F32" w:rsidRPr="00ED717F">
        <w:rPr>
          <w:rFonts w:ascii="Arial" w:hAnsi="Arial" w:cs="Arial"/>
        </w:rPr>
        <w:t xml:space="preserve">est  </w:t>
      </w:r>
      <w:proofErr w:type="spellStart"/>
      <w:r w:rsidR="00981F32" w:rsidRPr="00ED717F">
        <w:rPr>
          <w:rFonts w:ascii="Arial" w:hAnsi="Arial" w:cs="Arial"/>
        </w:rPr>
        <w:t>nécessaire</w:t>
      </w:r>
      <w:proofErr w:type="spellEnd"/>
      <w:proofErr w:type="gramEnd"/>
      <w:r w:rsidR="00981F32" w:rsidRPr="00ED717F">
        <w:rPr>
          <w:rFonts w:ascii="Arial" w:hAnsi="Arial" w:cs="Arial"/>
        </w:rPr>
        <w:t xml:space="preserve"> à l'</w:t>
      </w:r>
      <w:proofErr w:type="spellStart"/>
      <w:r w:rsidR="00981F32" w:rsidRPr="00ED717F">
        <w:rPr>
          <w:rFonts w:ascii="Arial" w:hAnsi="Arial" w:cs="Arial"/>
        </w:rPr>
        <w:t>exécution</w:t>
      </w:r>
      <w:proofErr w:type="spellEnd"/>
      <w:r w:rsidR="00981F32" w:rsidRPr="00ED717F">
        <w:rPr>
          <w:rFonts w:ascii="Arial" w:hAnsi="Arial" w:cs="Arial"/>
        </w:rPr>
        <w:t xml:space="preserve"> d'une mission d'</w:t>
      </w:r>
      <w:proofErr w:type="spellStart"/>
      <w:r w:rsidR="00981F32" w:rsidRPr="00ED717F">
        <w:rPr>
          <w:rFonts w:ascii="Arial" w:hAnsi="Arial" w:cs="Arial"/>
        </w:rPr>
        <w:t>intérêt</w:t>
      </w:r>
      <w:proofErr w:type="spellEnd"/>
      <w:r w:rsidR="00981F32" w:rsidRPr="00ED717F">
        <w:rPr>
          <w:rFonts w:ascii="Arial" w:hAnsi="Arial" w:cs="Arial"/>
        </w:rPr>
        <w:t xml:space="preserve"> public ou relevant de l'exercice de l'</w:t>
      </w:r>
      <w:proofErr w:type="spellStart"/>
      <w:r w:rsidR="00981F32" w:rsidRPr="00ED717F">
        <w:rPr>
          <w:rFonts w:ascii="Arial" w:hAnsi="Arial" w:cs="Arial"/>
        </w:rPr>
        <w:t>autorite</w:t>
      </w:r>
      <w:proofErr w:type="spellEnd"/>
      <w:r w:rsidR="00981F32" w:rsidRPr="00ED717F">
        <w:rPr>
          <w:rFonts w:ascii="Arial" w:hAnsi="Arial" w:cs="Arial"/>
        </w:rPr>
        <w:t xml:space="preserve">́ publique dont est investi le responsable du traitement; </w:t>
      </w:r>
    </w:p>
    <w:p w14:paraId="681C50D2" w14:textId="2705AC33" w:rsidR="00981F32" w:rsidRPr="00ED717F" w:rsidRDefault="00981F32" w:rsidP="00C71FCB">
      <w:pPr>
        <w:pStyle w:val="Commentaire"/>
        <w:spacing w:line="276" w:lineRule="auto"/>
        <w:ind w:left="720"/>
        <w:jc w:val="both"/>
        <w:rPr>
          <w:rFonts w:ascii="Arial" w:hAnsi="Arial" w:cs="Arial"/>
          <w:sz w:val="24"/>
          <w:szCs w:val="24"/>
        </w:rPr>
      </w:pPr>
      <w:r w:rsidRPr="00ED717F">
        <w:rPr>
          <w:rFonts w:ascii="Arial" w:hAnsi="Arial" w:cs="Arial"/>
          <w:sz w:val="24"/>
          <w:szCs w:val="24"/>
        </w:rPr>
        <w:t>Lien avec état d’urgence sanitaire et données de sant</w:t>
      </w:r>
      <w:r w:rsidR="0099312A" w:rsidRPr="00ED717F">
        <w:rPr>
          <w:rFonts w:ascii="Arial" w:hAnsi="Arial" w:cs="Arial"/>
          <w:sz w:val="24"/>
          <w:szCs w:val="24"/>
        </w:rPr>
        <w:t>é</w:t>
      </w:r>
      <w:r w:rsidRPr="00ED717F">
        <w:rPr>
          <w:rFonts w:ascii="Arial" w:hAnsi="Arial" w:cs="Arial"/>
          <w:sz w:val="24"/>
          <w:szCs w:val="24"/>
        </w:rPr>
        <w:t xml:space="preserve"> </w:t>
      </w:r>
      <w:proofErr w:type="gramStart"/>
      <w:r w:rsidRPr="00ED717F">
        <w:rPr>
          <w:rFonts w:ascii="Arial" w:hAnsi="Arial" w:cs="Arial"/>
          <w:sz w:val="24"/>
          <w:szCs w:val="24"/>
        </w:rPr>
        <w:t xml:space="preserve">( </w:t>
      </w:r>
      <w:r w:rsidR="000229F7" w:rsidRPr="00ED717F">
        <w:rPr>
          <w:rFonts w:ascii="Arial" w:hAnsi="Arial" w:cs="Arial"/>
          <w:sz w:val="24"/>
          <w:szCs w:val="24"/>
        </w:rPr>
        <w:t>le</w:t>
      </w:r>
      <w:proofErr w:type="gramEnd"/>
      <w:r w:rsidR="000229F7" w:rsidRPr="00ED717F">
        <w:rPr>
          <w:rFonts w:ascii="Arial" w:hAnsi="Arial" w:cs="Arial"/>
          <w:sz w:val="24"/>
          <w:szCs w:val="24"/>
        </w:rPr>
        <w:t xml:space="preserve"> secret médical n’est plus inviolable</w:t>
      </w:r>
      <w:r w:rsidR="003E0A71">
        <w:rPr>
          <w:rFonts w:ascii="Arial" w:hAnsi="Arial" w:cs="Arial"/>
          <w:sz w:val="24"/>
          <w:szCs w:val="24"/>
        </w:rPr>
        <w:t xml:space="preserve"> )</w:t>
      </w:r>
      <w:r w:rsidR="000229F7" w:rsidRPr="00ED717F">
        <w:rPr>
          <w:rFonts w:ascii="Arial" w:hAnsi="Arial" w:cs="Arial"/>
          <w:sz w:val="24"/>
          <w:szCs w:val="24"/>
        </w:rPr>
        <w:t xml:space="preserve"> </w:t>
      </w:r>
    </w:p>
    <w:p w14:paraId="607336B6" w14:textId="02899C78" w:rsidR="000229F7" w:rsidRPr="00ED717F" w:rsidRDefault="000229F7" w:rsidP="00C71FCB">
      <w:pPr>
        <w:pStyle w:val="Commentaire"/>
        <w:spacing w:line="276" w:lineRule="auto"/>
        <w:ind w:left="720"/>
        <w:jc w:val="both"/>
        <w:rPr>
          <w:rFonts w:ascii="Arial" w:hAnsi="Arial" w:cs="Arial"/>
          <w:sz w:val="24"/>
          <w:szCs w:val="24"/>
        </w:rPr>
      </w:pPr>
    </w:p>
    <w:p w14:paraId="0058FDE9" w14:textId="2BC27AF0" w:rsidR="003E0A71" w:rsidRPr="00AE067D" w:rsidRDefault="003D2A7F" w:rsidP="003D2A7F">
      <w:pPr>
        <w:rPr>
          <w:rFonts w:ascii="Arial" w:hAnsi="Arial" w:cs="Arial"/>
          <w:color w:val="7030A0"/>
        </w:rPr>
      </w:pPr>
      <w:r w:rsidRPr="00AE067D">
        <w:rPr>
          <w:rFonts w:ascii="Arial" w:hAnsi="Arial" w:cs="Arial"/>
          <w:color w:val="7030A0"/>
        </w:rPr>
        <w:t>Connaissances connexes à mobiliser</w:t>
      </w:r>
      <w:r w:rsidR="00AE067D">
        <w:rPr>
          <w:rFonts w:ascii="Arial" w:hAnsi="Arial" w:cs="Arial"/>
          <w:color w:val="7030A0"/>
        </w:rPr>
        <w:t xml:space="preserve"> à cette occasion</w:t>
      </w:r>
      <w:r w:rsidRPr="00AE067D">
        <w:rPr>
          <w:rFonts w:ascii="Arial" w:hAnsi="Arial" w:cs="Arial"/>
          <w:color w:val="7030A0"/>
        </w:rPr>
        <w:t xml:space="preserve"> : </w:t>
      </w:r>
    </w:p>
    <w:p w14:paraId="783C5B62" w14:textId="4A96CBB6" w:rsidR="003E0A71" w:rsidRPr="00AE067D" w:rsidRDefault="003E0A71" w:rsidP="003E0A71">
      <w:pPr>
        <w:rPr>
          <w:color w:val="7030A0"/>
          <w:sz w:val="20"/>
          <w:szCs w:val="20"/>
        </w:rPr>
      </w:pPr>
      <w:r w:rsidRPr="00AE067D">
        <w:rPr>
          <w:rFonts w:ascii="Arial" w:hAnsi="Arial" w:cs="Arial"/>
          <w:color w:val="7030A0"/>
        </w:rPr>
        <w:t xml:space="preserve">- </w:t>
      </w:r>
      <w:r w:rsidRPr="00AE067D">
        <w:rPr>
          <w:color w:val="7030A0"/>
          <w:sz w:val="20"/>
          <w:szCs w:val="20"/>
        </w:rPr>
        <w:t xml:space="preserve">Travail sur </w:t>
      </w:r>
      <w:proofErr w:type="gramStart"/>
      <w:r w:rsidRPr="00AE067D">
        <w:rPr>
          <w:color w:val="7030A0"/>
          <w:sz w:val="20"/>
          <w:szCs w:val="20"/>
        </w:rPr>
        <w:t>l</w:t>
      </w:r>
      <w:r w:rsidR="00B07470" w:rsidRPr="00AE067D">
        <w:rPr>
          <w:color w:val="7030A0"/>
          <w:sz w:val="20"/>
          <w:szCs w:val="20"/>
        </w:rPr>
        <w:t xml:space="preserve">es </w:t>
      </w:r>
      <w:r w:rsidRPr="00AE067D">
        <w:rPr>
          <w:color w:val="7030A0"/>
          <w:sz w:val="20"/>
          <w:szCs w:val="20"/>
        </w:rPr>
        <w:t xml:space="preserve"> notion</w:t>
      </w:r>
      <w:r w:rsidR="00AE067D">
        <w:rPr>
          <w:color w:val="7030A0"/>
          <w:sz w:val="20"/>
          <w:szCs w:val="20"/>
        </w:rPr>
        <w:t>s</w:t>
      </w:r>
      <w:proofErr w:type="gramEnd"/>
      <w:r w:rsidRPr="00AE067D">
        <w:rPr>
          <w:color w:val="7030A0"/>
          <w:sz w:val="20"/>
          <w:szCs w:val="20"/>
        </w:rPr>
        <w:t xml:space="preserve"> d’intérêt général et d’intérêt public ( philosophie, sciences politiques)</w:t>
      </w:r>
      <w:r w:rsidR="00AE067D">
        <w:rPr>
          <w:color w:val="7030A0"/>
          <w:sz w:val="20"/>
          <w:szCs w:val="20"/>
        </w:rPr>
        <w:t> </w:t>
      </w:r>
    </w:p>
    <w:p w14:paraId="118F509A" w14:textId="012B14A3" w:rsidR="000229F7" w:rsidRPr="00ED717F" w:rsidRDefault="000229F7" w:rsidP="00C71FCB">
      <w:pPr>
        <w:pStyle w:val="Commentaire"/>
        <w:spacing w:line="276" w:lineRule="auto"/>
        <w:ind w:left="720"/>
        <w:jc w:val="both"/>
        <w:rPr>
          <w:rFonts w:ascii="Arial" w:hAnsi="Arial" w:cs="Arial"/>
          <w:sz w:val="24"/>
          <w:szCs w:val="24"/>
        </w:rPr>
      </w:pPr>
    </w:p>
    <w:p w14:paraId="0186C000" w14:textId="77777777" w:rsidR="00C71FCB" w:rsidRPr="00AE067D" w:rsidRDefault="000229F7" w:rsidP="00AE067D">
      <w:pPr>
        <w:pStyle w:val="Titre3"/>
        <w:rPr>
          <w:b/>
          <w:bCs/>
        </w:rPr>
      </w:pPr>
      <w:bookmarkStart w:id="10" w:name="_Toc51658725"/>
      <w:r w:rsidRPr="00AE067D">
        <w:rPr>
          <w:b/>
          <w:bCs/>
        </w:rPr>
        <w:t xml:space="preserve">2. </w:t>
      </w:r>
      <w:r w:rsidR="00981F32" w:rsidRPr="00AE067D">
        <w:rPr>
          <w:b/>
          <w:bCs/>
        </w:rPr>
        <w:t>Le consentement peut-il toujours attester de la liberté ?</w:t>
      </w:r>
      <w:r w:rsidRPr="00AE067D">
        <w:rPr>
          <w:b/>
          <w:bCs/>
        </w:rPr>
        <w:t xml:space="preserve"> Est-il toujours libre et éclairé, ne peut-il pas être fabriqué ?</w:t>
      </w:r>
      <w:bookmarkEnd w:id="10"/>
      <w:r w:rsidRPr="00AE067D">
        <w:rPr>
          <w:b/>
          <w:bCs/>
        </w:rPr>
        <w:t xml:space="preserve"> </w:t>
      </w:r>
    </w:p>
    <w:p w14:paraId="404AFBF3" w14:textId="77777777" w:rsidR="00C71FCB" w:rsidRDefault="00C71FCB" w:rsidP="00C71FCB">
      <w:pPr>
        <w:spacing w:line="276" w:lineRule="auto"/>
        <w:jc w:val="both"/>
        <w:rPr>
          <w:rFonts w:ascii="Arial" w:hAnsi="Arial" w:cs="Arial"/>
        </w:rPr>
      </w:pPr>
    </w:p>
    <w:p w14:paraId="4231F575" w14:textId="29807666" w:rsidR="000229F7" w:rsidRPr="00ED717F" w:rsidRDefault="000229F7" w:rsidP="00C71FCB">
      <w:pPr>
        <w:spacing w:line="276" w:lineRule="auto"/>
        <w:jc w:val="both"/>
        <w:rPr>
          <w:rFonts w:ascii="Arial" w:hAnsi="Arial" w:cs="Arial"/>
          <w:color w:val="000000"/>
          <w:shd w:val="clear" w:color="auto" w:fill="FFFFFF"/>
        </w:rPr>
      </w:pPr>
      <w:r w:rsidRPr="00ED717F">
        <w:rPr>
          <w:rFonts w:ascii="Arial" w:hAnsi="Arial" w:cs="Arial"/>
        </w:rPr>
        <w:t>Rôle de la publicité, de la propagande</w:t>
      </w:r>
      <w:r w:rsidRPr="00ED717F">
        <w:rPr>
          <w:rFonts w:ascii="Arial" w:hAnsi="Arial" w:cs="Arial"/>
          <w:color w:val="000000"/>
          <w:shd w:val="clear" w:color="auto" w:fill="FFFFFF"/>
        </w:rPr>
        <w:t xml:space="preserve">. </w:t>
      </w:r>
    </w:p>
    <w:p w14:paraId="67D07712" w14:textId="7172079D" w:rsidR="00981F32" w:rsidRPr="00ED717F" w:rsidRDefault="000229F7" w:rsidP="00C71FCB">
      <w:pPr>
        <w:spacing w:line="276" w:lineRule="auto"/>
        <w:jc w:val="both"/>
        <w:rPr>
          <w:rFonts w:ascii="Arial" w:hAnsi="Arial" w:cs="Arial"/>
        </w:rPr>
      </w:pPr>
      <w:r w:rsidRPr="00ED717F">
        <w:rPr>
          <w:rFonts w:ascii="Arial" w:hAnsi="Arial" w:cs="Arial"/>
          <w:color w:val="000000"/>
          <w:shd w:val="clear" w:color="auto" w:fill="FFFFFF"/>
        </w:rPr>
        <w:t xml:space="preserve">Extrait de l’article « Covid-19 : la fabrique du consentement », par Jean-Charles </w:t>
      </w:r>
      <w:proofErr w:type="spellStart"/>
      <w:r w:rsidRPr="00ED717F">
        <w:rPr>
          <w:rFonts w:ascii="Arial" w:hAnsi="Arial" w:cs="Arial"/>
          <w:color w:val="000000"/>
          <w:shd w:val="clear" w:color="auto" w:fill="FFFFFF"/>
        </w:rPr>
        <w:t>Teissedre</w:t>
      </w:r>
      <w:proofErr w:type="spellEnd"/>
      <w:r w:rsidRPr="00ED717F">
        <w:rPr>
          <w:rFonts w:ascii="Arial" w:hAnsi="Arial" w:cs="Arial"/>
          <w:color w:val="000000"/>
          <w:shd w:val="clear" w:color="auto" w:fill="FFFFFF"/>
        </w:rPr>
        <w:t xml:space="preserve"> « Il s’agit toujours au contraire de défendre une noble cause (…)</w:t>
      </w:r>
      <w:r w:rsidR="00090943">
        <w:rPr>
          <w:rFonts w:ascii="Arial" w:hAnsi="Arial" w:cs="Arial"/>
          <w:color w:val="000000"/>
          <w:shd w:val="clear" w:color="auto" w:fill="FFFFFF"/>
        </w:rPr>
        <w:t xml:space="preserve"> </w:t>
      </w:r>
      <w:r w:rsidRPr="00ED717F">
        <w:rPr>
          <w:rFonts w:ascii="Arial" w:hAnsi="Arial" w:cs="Arial"/>
          <w:color w:val="000000"/>
          <w:shd w:val="clear" w:color="auto" w:fill="FFFFFF"/>
        </w:rPr>
        <w:t>Vous ne voulez pas casser la chaine de transmission de la maladie en toute sécurité ? Vous ne voulez pas participer à la lutte contre le terrorisme ? Vous ne voulez pas d’une société plus sûre pour vous et vos enfants ? C’est votre droit, mais quel genre de citoyen êtes-vous ?</w:t>
      </w:r>
      <w:r w:rsidR="0099312A" w:rsidRPr="00ED717F">
        <w:rPr>
          <w:rFonts w:ascii="Arial" w:hAnsi="Arial" w:cs="Arial"/>
          <w:color w:val="000000"/>
          <w:shd w:val="clear" w:color="auto" w:fill="FFFFFF"/>
        </w:rPr>
        <w:t> »</w:t>
      </w:r>
    </w:p>
    <w:p w14:paraId="29FB04E9" w14:textId="77777777" w:rsidR="000229F7" w:rsidRPr="00ED717F" w:rsidRDefault="000229F7" w:rsidP="00C71FCB">
      <w:pPr>
        <w:pStyle w:val="Commentaire"/>
        <w:spacing w:line="276" w:lineRule="auto"/>
        <w:ind w:left="720"/>
        <w:jc w:val="both"/>
        <w:rPr>
          <w:rFonts w:ascii="Arial" w:hAnsi="Arial" w:cs="Arial"/>
          <w:sz w:val="24"/>
          <w:szCs w:val="24"/>
        </w:rPr>
      </w:pPr>
    </w:p>
    <w:p w14:paraId="71390E8D" w14:textId="44FFF701" w:rsidR="00814206" w:rsidRPr="00AE067D" w:rsidRDefault="00981F32" w:rsidP="00AE067D">
      <w:pPr>
        <w:pStyle w:val="Titre3"/>
        <w:rPr>
          <w:b/>
          <w:bCs/>
        </w:rPr>
      </w:pPr>
      <w:r w:rsidRPr="00AE067D">
        <w:rPr>
          <w:b/>
          <w:bCs/>
        </w:rPr>
        <w:t xml:space="preserve"> </w:t>
      </w:r>
      <w:bookmarkStart w:id="11" w:name="_Toc51658726"/>
      <w:r w:rsidR="0099312A" w:rsidRPr="00AE067D">
        <w:rPr>
          <w:b/>
          <w:bCs/>
        </w:rPr>
        <w:t>3. De « la soumission librement consentie »</w:t>
      </w:r>
      <w:bookmarkEnd w:id="11"/>
    </w:p>
    <w:p w14:paraId="2AB3C625" w14:textId="77777777" w:rsidR="0099312A" w:rsidRPr="00ED717F" w:rsidRDefault="0099312A" w:rsidP="00C71FCB">
      <w:pPr>
        <w:spacing w:line="276" w:lineRule="auto"/>
        <w:jc w:val="both"/>
        <w:rPr>
          <w:rFonts w:ascii="Arial" w:hAnsi="Arial" w:cs="Arial"/>
          <w:color w:val="000000"/>
          <w:shd w:val="clear" w:color="auto" w:fill="FFFFFF"/>
        </w:rPr>
      </w:pPr>
    </w:p>
    <w:p w14:paraId="1AD7DCF4" w14:textId="3E7C8A50" w:rsidR="00C71FCB" w:rsidRDefault="0099312A" w:rsidP="00C71FCB">
      <w:pPr>
        <w:spacing w:line="276" w:lineRule="auto"/>
        <w:jc w:val="both"/>
        <w:rPr>
          <w:rFonts w:ascii="Arial" w:hAnsi="Arial" w:cs="Arial"/>
          <w:color w:val="000000"/>
          <w:shd w:val="clear" w:color="auto" w:fill="FFFFFF"/>
        </w:rPr>
      </w:pPr>
      <w:r w:rsidRPr="00C71FCB">
        <w:rPr>
          <w:rFonts w:ascii="Arial" w:hAnsi="Arial" w:cs="Arial"/>
          <w:color w:val="000000" w:themeColor="text1"/>
          <w:shd w:val="clear" w:color="auto" w:fill="FFFFFF"/>
        </w:rPr>
        <w:t>O</w:t>
      </w:r>
      <w:r w:rsidR="00B911E5" w:rsidRPr="00C71FCB">
        <w:rPr>
          <w:rFonts w:ascii="Arial" w:hAnsi="Arial" w:cs="Arial"/>
          <w:color w:val="000000" w:themeColor="text1"/>
          <w:shd w:val="clear" w:color="auto" w:fill="FFFFFF"/>
        </w:rPr>
        <w:t xml:space="preserve">n </w:t>
      </w:r>
      <w:r w:rsidR="00860B87" w:rsidRPr="00C71FCB">
        <w:rPr>
          <w:rFonts w:ascii="Arial" w:hAnsi="Arial" w:cs="Arial"/>
          <w:color w:val="000000" w:themeColor="text1"/>
          <w:shd w:val="clear" w:color="auto" w:fill="FFFFFF"/>
        </w:rPr>
        <w:t xml:space="preserve">renonce à exercer des droits, on </w:t>
      </w:r>
      <w:r w:rsidR="00B911E5" w:rsidRPr="00C71FCB">
        <w:rPr>
          <w:rFonts w:ascii="Arial" w:hAnsi="Arial" w:cs="Arial"/>
          <w:color w:val="000000" w:themeColor="text1"/>
          <w:shd w:val="clear" w:color="auto" w:fill="FFFFFF"/>
        </w:rPr>
        <w:t>consent à la collecte et/ou à l’exploitation de nos données pour se divertir, pour accéder plus vite à une information, pour être en permanence sur les réseaux sociaux</w:t>
      </w:r>
      <w:r w:rsidR="00860B87" w:rsidRPr="00C71FCB">
        <w:rPr>
          <w:rFonts w:ascii="Arial" w:hAnsi="Arial" w:cs="Arial"/>
          <w:color w:val="000000" w:themeColor="text1"/>
          <w:shd w:val="clear" w:color="auto" w:fill="FFFFFF"/>
        </w:rPr>
        <w:t>….</w:t>
      </w:r>
      <w:r w:rsidR="00C71FCB" w:rsidRPr="00C71FCB">
        <w:rPr>
          <w:rFonts w:ascii="Arial" w:hAnsi="Arial" w:cs="Arial"/>
          <w:color w:val="000000"/>
          <w:shd w:val="clear" w:color="auto" w:fill="FFFFFF"/>
        </w:rPr>
        <w:t xml:space="preserve">Pour pouvoir continuer à utiliser les fonctionnalités, pratiques mais aussi et surtout ludiques de son smartphone ou ordinateur, </w:t>
      </w:r>
      <w:r w:rsidR="00C71FCB">
        <w:rPr>
          <w:rFonts w:ascii="Arial" w:hAnsi="Arial" w:cs="Arial"/>
          <w:color w:val="000000"/>
          <w:shd w:val="clear" w:color="auto" w:fill="FFFFFF"/>
        </w:rPr>
        <w:t xml:space="preserve">l’individu se soumet librement : il accepte de </w:t>
      </w:r>
      <w:r w:rsidR="00C71FCB" w:rsidRPr="00C71FCB">
        <w:rPr>
          <w:rFonts w:ascii="Arial" w:hAnsi="Arial" w:cs="Arial"/>
          <w:color w:val="000000"/>
          <w:shd w:val="clear" w:color="auto" w:fill="FFFFFF"/>
        </w:rPr>
        <w:t xml:space="preserve">sacrifier un peu de liberté, </w:t>
      </w:r>
      <w:r w:rsidR="00C71FCB">
        <w:rPr>
          <w:rFonts w:ascii="Arial" w:hAnsi="Arial" w:cs="Arial"/>
          <w:color w:val="000000"/>
          <w:shd w:val="clear" w:color="auto" w:fill="FFFFFF"/>
        </w:rPr>
        <w:lastRenderedPageBreak/>
        <w:t>« </w:t>
      </w:r>
      <w:r w:rsidR="00C71FCB" w:rsidRPr="00C71FCB">
        <w:rPr>
          <w:rFonts w:ascii="Arial" w:hAnsi="Arial" w:cs="Arial"/>
          <w:color w:val="000000"/>
          <w:shd w:val="clear" w:color="auto" w:fill="FFFFFF"/>
        </w:rPr>
        <w:t>comme si dans la balance bénéfices/risques, les bénéfices apportés par l’utilisation de l’outil numérique compensaient les risques d’intrusion dans la vie privée. »</w:t>
      </w:r>
    </w:p>
    <w:p w14:paraId="2809C8B8" w14:textId="77777777" w:rsidR="003D2A7F" w:rsidRPr="00C71FCB" w:rsidRDefault="003D2A7F" w:rsidP="00C71FCB">
      <w:pPr>
        <w:spacing w:line="276" w:lineRule="auto"/>
        <w:jc w:val="both"/>
        <w:rPr>
          <w:rFonts w:ascii="Arial" w:hAnsi="Arial" w:cs="Arial"/>
        </w:rPr>
      </w:pPr>
    </w:p>
    <w:p w14:paraId="08667E74" w14:textId="66444565" w:rsidR="0099312A" w:rsidRPr="005C5A81" w:rsidRDefault="0099312A" w:rsidP="00C71FCB">
      <w:pPr>
        <w:spacing w:line="276" w:lineRule="auto"/>
        <w:jc w:val="both"/>
        <w:rPr>
          <w:rFonts w:ascii="Arial" w:hAnsi="Arial" w:cs="Arial"/>
          <w:color w:val="000000" w:themeColor="text1"/>
          <w:shd w:val="clear" w:color="auto" w:fill="FFFFFF"/>
        </w:rPr>
      </w:pPr>
    </w:p>
    <w:p w14:paraId="1079727B" w14:textId="39E0A157" w:rsidR="0099312A" w:rsidRPr="005C5A81" w:rsidRDefault="005C5A81" w:rsidP="00C71FCB">
      <w:pPr>
        <w:spacing w:line="276" w:lineRule="auto"/>
        <w:jc w:val="both"/>
        <w:rPr>
          <w:rFonts w:ascii="Arial" w:hAnsi="Arial" w:cs="Arial"/>
          <w:color w:val="000000" w:themeColor="text1"/>
          <w:shd w:val="clear" w:color="auto" w:fill="FFFFFF"/>
        </w:rPr>
      </w:pPr>
      <w:r w:rsidRPr="005C5A81">
        <w:rPr>
          <w:rFonts w:ascii="Arial" w:hAnsi="Arial" w:cs="Arial"/>
          <w:color w:val="000000" w:themeColor="text1"/>
          <w:shd w:val="clear" w:color="auto" w:fill="FFFFFF"/>
        </w:rPr>
        <w:t>C</w:t>
      </w:r>
      <w:r w:rsidR="0099312A" w:rsidRPr="005C5A81">
        <w:rPr>
          <w:rFonts w:ascii="Arial" w:hAnsi="Arial" w:cs="Arial"/>
          <w:color w:val="000000" w:themeColor="text1"/>
          <w:shd w:val="clear" w:color="auto" w:fill="FFFFFF"/>
        </w:rPr>
        <w:t xml:space="preserve">ertes, il nous est </w:t>
      </w:r>
      <w:r>
        <w:rPr>
          <w:rFonts w:ascii="Arial" w:hAnsi="Arial" w:cs="Arial"/>
          <w:color w:val="000000" w:themeColor="text1"/>
          <w:shd w:val="clear" w:color="auto" w:fill="FFFFFF"/>
        </w:rPr>
        <w:t xml:space="preserve">toujours </w:t>
      </w:r>
      <w:r w:rsidR="0099312A" w:rsidRPr="005C5A81">
        <w:rPr>
          <w:rFonts w:ascii="Arial" w:hAnsi="Arial" w:cs="Arial"/>
          <w:color w:val="000000" w:themeColor="text1"/>
          <w:shd w:val="clear" w:color="auto" w:fill="FFFFFF"/>
        </w:rPr>
        <w:t xml:space="preserve">possible de cliquer sur « plus d’options » et de paramétrer les cookies que nous acceptons ou les données dont nous autorisons la collecte, mais qui, à la recherche d’une information, </w:t>
      </w:r>
      <w:r>
        <w:rPr>
          <w:rFonts w:ascii="Arial" w:hAnsi="Arial" w:cs="Arial"/>
          <w:color w:val="000000" w:themeColor="text1"/>
          <w:shd w:val="clear" w:color="auto" w:fill="FFFFFF"/>
        </w:rPr>
        <w:t xml:space="preserve">ou d’un divertissement sur internet, </w:t>
      </w:r>
      <w:r w:rsidR="0099312A" w:rsidRPr="005C5A81">
        <w:rPr>
          <w:rFonts w:ascii="Arial" w:hAnsi="Arial" w:cs="Arial"/>
          <w:color w:val="000000" w:themeColor="text1"/>
          <w:shd w:val="clear" w:color="auto" w:fill="FFFFFF"/>
        </w:rPr>
        <w:t>le fait </w:t>
      </w:r>
      <w:r w:rsidR="00ED717F" w:rsidRPr="005C5A81">
        <w:rPr>
          <w:rFonts w:ascii="Arial" w:hAnsi="Arial" w:cs="Arial"/>
          <w:color w:val="000000" w:themeColor="text1"/>
          <w:shd w:val="clear" w:color="auto" w:fill="FFFFFF"/>
        </w:rPr>
        <w:t xml:space="preserve">systématiquement </w:t>
      </w:r>
      <w:r w:rsidR="0099312A" w:rsidRPr="005C5A81">
        <w:rPr>
          <w:rFonts w:ascii="Arial" w:hAnsi="Arial" w:cs="Arial"/>
          <w:color w:val="000000" w:themeColor="text1"/>
          <w:shd w:val="clear" w:color="auto" w:fill="FFFFFF"/>
        </w:rPr>
        <w:t>?</w:t>
      </w:r>
    </w:p>
    <w:p w14:paraId="7295363E" w14:textId="169A374E" w:rsidR="005C5A81" w:rsidRDefault="0099312A" w:rsidP="00C71FCB">
      <w:pPr>
        <w:pStyle w:val="NormalWeb"/>
        <w:spacing w:before="0" w:beforeAutospacing="0" w:after="144" w:afterAutospacing="0" w:line="276" w:lineRule="auto"/>
        <w:jc w:val="both"/>
        <w:rPr>
          <w:rFonts w:ascii="Arial" w:hAnsi="Arial" w:cs="Arial"/>
          <w:color w:val="000000" w:themeColor="text1"/>
        </w:rPr>
      </w:pPr>
      <w:r w:rsidRPr="005C5A81">
        <w:rPr>
          <w:rFonts w:ascii="Arial" w:hAnsi="Arial" w:cs="Arial"/>
          <w:color w:val="000000" w:themeColor="text1"/>
          <w:shd w:val="clear" w:color="auto" w:fill="FFFFFF"/>
        </w:rPr>
        <w:t>Par ailleurs, s</w:t>
      </w:r>
      <w:r w:rsidRPr="005C5A81">
        <w:rPr>
          <w:rFonts w:ascii="Arial" w:hAnsi="Arial" w:cs="Arial"/>
          <w:color w:val="000000" w:themeColor="text1"/>
        </w:rPr>
        <w:t xml:space="preserve">uite à un recours en annulation de la Fédération du e-commerce et de la vente à distance et d’autres organisations professionnelles, le Conseil </w:t>
      </w:r>
      <w:proofErr w:type="gramStart"/>
      <w:r w:rsidRPr="005C5A81">
        <w:rPr>
          <w:rFonts w:ascii="Arial" w:hAnsi="Arial" w:cs="Arial"/>
          <w:color w:val="000000" w:themeColor="text1"/>
        </w:rPr>
        <w:t>d</w:t>
      </w:r>
      <w:r w:rsidR="005C5A81">
        <w:rPr>
          <w:rFonts w:ascii="Arial" w:hAnsi="Arial" w:cs="Arial"/>
          <w:color w:val="000000" w:themeColor="text1"/>
        </w:rPr>
        <w:t>’</w:t>
      </w:r>
      <w:r w:rsidRPr="005C5A81">
        <w:rPr>
          <w:rFonts w:ascii="Arial" w:hAnsi="Arial" w:cs="Arial"/>
          <w:color w:val="000000" w:themeColor="text1"/>
        </w:rPr>
        <w:t>État ,</w:t>
      </w:r>
      <w:proofErr w:type="gramEnd"/>
      <w:r w:rsidRPr="005C5A81">
        <w:rPr>
          <w:rFonts w:ascii="Arial" w:hAnsi="Arial" w:cs="Arial"/>
          <w:color w:val="000000" w:themeColor="text1"/>
        </w:rPr>
        <w:t xml:space="preserve"> dans sa décision du 19 juin 2020, a censuré un alinéa interdisant l</w:t>
      </w:r>
      <w:r w:rsidR="005C5A81" w:rsidRPr="005C5A81">
        <w:rPr>
          <w:rFonts w:ascii="Arial" w:hAnsi="Arial" w:cs="Arial"/>
          <w:color w:val="000000" w:themeColor="text1"/>
        </w:rPr>
        <w:t>a pratique des</w:t>
      </w:r>
      <w:r w:rsidRPr="005C5A81">
        <w:rPr>
          <w:rFonts w:ascii="Arial" w:hAnsi="Arial" w:cs="Arial"/>
          <w:color w:val="000000" w:themeColor="text1"/>
        </w:rPr>
        <w:t xml:space="preserve"> cookie</w:t>
      </w:r>
      <w:r w:rsidR="005C5A81" w:rsidRPr="005C5A81">
        <w:rPr>
          <w:rFonts w:ascii="Arial" w:hAnsi="Arial" w:cs="Arial"/>
          <w:color w:val="000000" w:themeColor="text1"/>
        </w:rPr>
        <w:t>s</w:t>
      </w:r>
      <w:r w:rsidRPr="005C5A81">
        <w:rPr>
          <w:rFonts w:ascii="Arial" w:hAnsi="Arial" w:cs="Arial"/>
          <w:color w:val="000000" w:themeColor="text1"/>
        </w:rPr>
        <w:t xml:space="preserve"> </w:t>
      </w:r>
      <w:proofErr w:type="spellStart"/>
      <w:r w:rsidRPr="005C5A81">
        <w:rPr>
          <w:rFonts w:ascii="Arial" w:hAnsi="Arial" w:cs="Arial"/>
          <w:color w:val="000000" w:themeColor="text1"/>
        </w:rPr>
        <w:t>walls</w:t>
      </w:r>
      <w:proofErr w:type="spellEnd"/>
      <w:r w:rsidR="005C5A81" w:rsidRPr="005C5A81">
        <w:rPr>
          <w:rFonts w:ascii="Arial" w:hAnsi="Arial" w:cs="Arial"/>
          <w:color w:val="000000" w:themeColor="text1"/>
        </w:rPr>
        <w:t xml:space="preserve"> (à savoir bloquer l’accès à un site web lorsque l’internaute ne consent pas à être tracé)</w:t>
      </w:r>
      <w:r w:rsidRPr="005C5A81">
        <w:rPr>
          <w:rFonts w:ascii="Arial" w:hAnsi="Arial" w:cs="Arial"/>
          <w:color w:val="000000" w:themeColor="text1"/>
        </w:rPr>
        <w:t xml:space="preserve">. </w:t>
      </w:r>
      <w:r w:rsidR="005C5A81" w:rsidRPr="005C5A81">
        <w:rPr>
          <w:rFonts w:ascii="Arial" w:hAnsi="Arial" w:cs="Arial"/>
          <w:color w:val="000000" w:themeColor="text1"/>
        </w:rPr>
        <w:t>Selon l’article 2 du texte de la Cnil, le consentement aux cookies ne pouvait être valable que si la personne concernée était en mesure d’exercer valablement son choix et ne subissait pas d’inconvénients majeurs en cas d’absence ou de retrait du consentement. Elle s’était appuyée sur une</w:t>
      </w:r>
      <w:r w:rsidR="005C5A81" w:rsidRPr="005C5A81">
        <w:rPr>
          <w:rStyle w:val="apple-converted-space"/>
          <w:rFonts w:ascii="Arial" w:hAnsi="Arial" w:cs="Arial"/>
          <w:color w:val="000000" w:themeColor="text1"/>
        </w:rPr>
        <w:t> </w:t>
      </w:r>
      <w:hyperlink r:id="rId11" w:tgtFrame="_blank" w:history="1">
        <w:r w:rsidR="005C5A81" w:rsidRPr="005C5A81">
          <w:rPr>
            <w:rStyle w:val="Lienhypertexte"/>
            <w:rFonts w:ascii="Arial" w:hAnsi="Arial" w:cs="Arial"/>
            <w:color w:val="000000" w:themeColor="text1"/>
          </w:rPr>
          <w:t>déclaration du Comité Européen de Protection des Données</w:t>
        </w:r>
      </w:hyperlink>
      <w:r w:rsidR="005C5A81" w:rsidRPr="005C5A81">
        <w:rPr>
          <w:rFonts w:ascii="Arial" w:hAnsi="Arial" w:cs="Arial"/>
          <w:color w:val="000000" w:themeColor="text1"/>
        </w:rPr>
        <w:t xml:space="preserve">( CEPD), du 25 mai 2018 qui  avait estimé que la pratique des cookies </w:t>
      </w:r>
      <w:proofErr w:type="spellStart"/>
      <w:r w:rsidR="005C5A81" w:rsidRPr="005C5A81">
        <w:rPr>
          <w:rFonts w:ascii="Arial" w:hAnsi="Arial" w:cs="Arial"/>
          <w:color w:val="000000" w:themeColor="text1"/>
        </w:rPr>
        <w:t>walls</w:t>
      </w:r>
      <w:proofErr w:type="spellEnd"/>
      <w:r w:rsidR="005C5A81" w:rsidRPr="005C5A81">
        <w:rPr>
          <w:rFonts w:ascii="Arial" w:hAnsi="Arial" w:cs="Arial"/>
          <w:color w:val="000000" w:themeColor="text1"/>
        </w:rPr>
        <w:t xml:space="preserve"> n’était pas conforme au RGPD : ne pas consentir aux cookies revient à subir des conséquences négatives , à savoir l’impossibilité de l’accès au site.</w:t>
      </w:r>
    </w:p>
    <w:p w14:paraId="35486C49" w14:textId="77777777" w:rsidR="00C71FCB" w:rsidRPr="005C5A81" w:rsidRDefault="00C71FCB" w:rsidP="00C71FCB">
      <w:pPr>
        <w:pStyle w:val="NormalWeb"/>
        <w:spacing w:before="0" w:beforeAutospacing="0" w:after="144" w:afterAutospacing="0" w:line="276" w:lineRule="auto"/>
        <w:jc w:val="both"/>
        <w:rPr>
          <w:rFonts w:ascii="Arial" w:hAnsi="Arial" w:cs="Arial"/>
          <w:color w:val="000000" w:themeColor="text1"/>
        </w:rPr>
      </w:pPr>
    </w:p>
    <w:p w14:paraId="226A3CF4" w14:textId="77777777" w:rsidR="003D2A7F" w:rsidRDefault="00860B87" w:rsidP="00C71FCB">
      <w:pPr>
        <w:pStyle w:val="NormalWeb"/>
        <w:spacing w:before="210" w:beforeAutospacing="0" w:after="210" w:afterAutospacing="0" w:line="276" w:lineRule="auto"/>
        <w:jc w:val="both"/>
        <w:rPr>
          <w:rFonts w:ascii="Arial" w:hAnsi="Arial" w:cs="Arial"/>
          <w:color w:val="000000"/>
        </w:rPr>
      </w:pPr>
      <w:r w:rsidRPr="00ED717F">
        <w:rPr>
          <w:rFonts w:ascii="Arial" w:hAnsi="Arial" w:cs="Arial"/>
          <w:color w:val="000000"/>
        </w:rPr>
        <w:t xml:space="preserve">Peut-être, au lieu de donner au consentement une place centrale, faudrait-il </w:t>
      </w:r>
      <w:r w:rsidR="005C5A81">
        <w:rPr>
          <w:rFonts w:ascii="Arial" w:hAnsi="Arial" w:cs="Arial"/>
          <w:color w:val="000000"/>
        </w:rPr>
        <w:t>apprendre à</w:t>
      </w:r>
      <w:r w:rsidR="00C71FCB">
        <w:rPr>
          <w:rFonts w:ascii="Arial" w:hAnsi="Arial" w:cs="Arial"/>
          <w:color w:val="000000"/>
        </w:rPr>
        <w:t xml:space="preserve"> </w:t>
      </w:r>
      <w:r w:rsidRPr="00ED717F">
        <w:rPr>
          <w:rFonts w:ascii="Arial" w:hAnsi="Arial" w:cs="Arial"/>
          <w:color w:val="000000"/>
        </w:rPr>
        <w:t xml:space="preserve">interdire : </w:t>
      </w:r>
      <w:r w:rsidR="005C5A81">
        <w:rPr>
          <w:rFonts w:ascii="Arial" w:hAnsi="Arial" w:cs="Arial"/>
          <w:color w:val="000000"/>
        </w:rPr>
        <w:t xml:space="preserve">pour exemple, </w:t>
      </w:r>
      <w:r w:rsidRPr="00ED717F">
        <w:rPr>
          <w:rFonts w:ascii="Arial" w:hAnsi="Arial" w:cs="Arial"/>
          <w:color w:val="000000"/>
        </w:rPr>
        <w:t>la ville de San Francisco a interdit en 2019 la reconnaissance faciale</w:t>
      </w:r>
      <w:r w:rsidR="003D2A7F">
        <w:rPr>
          <w:rFonts w:ascii="Arial" w:hAnsi="Arial" w:cs="Arial"/>
          <w:color w:val="000000"/>
        </w:rPr>
        <w:t>.</w:t>
      </w:r>
    </w:p>
    <w:p w14:paraId="07FFCFD1" w14:textId="77777777" w:rsidR="003D2A7F" w:rsidRDefault="003D2A7F" w:rsidP="00C71FCB">
      <w:pPr>
        <w:pStyle w:val="NormalWeb"/>
        <w:spacing w:before="210" w:beforeAutospacing="0" w:after="210" w:afterAutospacing="0" w:line="276" w:lineRule="auto"/>
        <w:jc w:val="both"/>
        <w:rPr>
          <w:rFonts w:ascii="Arial" w:hAnsi="Arial" w:cs="Arial"/>
          <w:color w:val="000000"/>
        </w:rPr>
      </w:pPr>
    </w:p>
    <w:p w14:paraId="7C864E26" w14:textId="4425AA16" w:rsidR="003D2A7F" w:rsidRPr="00AE067D" w:rsidRDefault="003D2A7F" w:rsidP="003D2A7F">
      <w:pPr>
        <w:rPr>
          <w:rFonts w:ascii="Arial" w:hAnsi="Arial" w:cs="Arial"/>
          <w:color w:val="7030A0"/>
        </w:rPr>
      </w:pPr>
      <w:r w:rsidRPr="00AE067D">
        <w:rPr>
          <w:rFonts w:ascii="Arial" w:hAnsi="Arial" w:cs="Arial"/>
          <w:color w:val="7030A0"/>
        </w:rPr>
        <w:t xml:space="preserve">Connaissances connexes à mobiliser. </w:t>
      </w:r>
    </w:p>
    <w:p w14:paraId="7B21E11F" w14:textId="2AC28BC7" w:rsidR="003D2A7F" w:rsidRPr="00AE067D" w:rsidRDefault="003D2A7F" w:rsidP="003D2A7F">
      <w:pPr>
        <w:rPr>
          <w:color w:val="7030A0"/>
          <w:sz w:val="20"/>
          <w:szCs w:val="20"/>
        </w:rPr>
      </w:pPr>
      <w:r w:rsidRPr="00AE067D">
        <w:rPr>
          <w:rFonts w:ascii="Arial" w:hAnsi="Arial" w:cs="Arial"/>
          <w:color w:val="7030A0"/>
        </w:rPr>
        <w:t xml:space="preserve"> - </w:t>
      </w:r>
      <w:r w:rsidRPr="00AE067D">
        <w:rPr>
          <w:color w:val="7030A0"/>
          <w:sz w:val="20"/>
          <w:szCs w:val="20"/>
        </w:rPr>
        <w:t>Textes de Fromm sur la société de consommation et les industries du divertissement</w:t>
      </w:r>
    </w:p>
    <w:p w14:paraId="5DC65679" w14:textId="0B8A0D65" w:rsidR="003D2A7F" w:rsidRPr="00AE067D" w:rsidRDefault="003D2A7F" w:rsidP="003D2A7F">
      <w:pPr>
        <w:rPr>
          <w:color w:val="7030A0"/>
          <w:sz w:val="20"/>
          <w:szCs w:val="20"/>
        </w:rPr>
      </w:pPr>
      <w:r w:rsidRPr="00AE067D">
        <w:rPr>
          <w:color w:val="7030A0"/>
          <w:sz w:val="20"/>
          <w:szCs w:val="20"/>
        </w:rPr>
        <w:t xml:space="preserve">-  </w:t>
      </w:r>
      <w:r w:rsidR="00AE067D">
        <w:rPr>
          <w:color w:val="7030A0"/>
          <w:sz w:val="20"/>
          <w:szCs w:val="20"/>
        </w:rPr>
        <w:t xml:space="preserve"> </w:t>
      </w:r>
      <w:r w:rsidRPr="00AE067D">
        <w:rPr>
          <w:color w:val="7030A0"/>
          <w:sz w:val="20"/>
          <w:szCs w:val="20"/>
        </w:rPr>
        <w:t xml:space="preserve">Extraits de </w:t>
      </w:r>
      <w:r w:rsidRPr="00AE067D">
        <w:rPr>
          <w:i/>
          <w:iCs/>
          <w:color w:val="7030A0"/>
          <w:sz w:val="20"/>
          <w:szCs w:val="20"/>
        </w:rPr>
        <w:t>Le Meilleur des mondes</w:t>
      </w:r>
      <w:r w:rsidRPr="00AE067D">
        <w:rPr>
          <w:color w:val="7030A0"/>
          <w:sz w:val="20"/>
          <w:szCs w:val="20"/>
        </w:rPr>
        <w:t xml:space="preserve"> d’Huxley : passages sur le fameux soma, qui supprime toute velléité de résistance. </w:t>
      </w:r>
    </w:p>
    <w:p w14:paraId="4B1368AC" w14:textId="1611D6B8" w:rsidR="003D2A7F" w:rsidRPr="00243DBC" w:rsidRDefault="003D2A7F" w:rsidP="003D2A7F">
      <w:pPr>
        <w:rPr>
          <w:sz w:val="20"/>
          <w:szCs w:val="20"/>
        </w:rPr>
      </w:pPr>
    </w:p>
    <w:p w14:paraId="37630306" w14:textId="77777777" w:rsidR="00943D09" w:rsidRPr="00ED717F" w:rsidRDefault="00943D09" w:rsidP="00C71FCB">
      <w:pPr>
        <w:pStyle w:val="NormalWeb"/>
        <w:spacing w:before="210" w:beforeAutospacing="0" w:after="210" w:afterAutospacing="0" w:line="276" w:lineRule="auto"/>
        <w:jc w:val="both"/>
        <w:rPr>
          <w:rFonts w:ascii="Arial" w:hAnsi="Arial" w:cs="Arial"/>
          <w:color w:val="000000"/>
        </w:rPr>
      </w:pPr>
    </w:p>
    <w:p w14:paraId="1D85E994" w14:textId="1B00FC44" w:rsidR="00E35A0A" w:rsidRDefault="00F41D2A" w:rsidP="00AE067D">
      <w:pPr>
        <w:pStyle w:val="Titre2"/>
      </w:pPr>
      <w:bookmarkStart w:id="12" w:name="_Toc51658727"/>
      <w:r w:rsidRPr="00ED717F">
        <w:t>Pour aller plus loin : le cours augmenté</w:t>
      </w:r>
      <w:bookmarkEnd w:id="12"/>
      <w:r w:rsidRPr="00ED717F">
        <w:t xml:space="preserve"> </w:t>
      </w:r>
    </w:p>
    <w:p w14:paraId="0FDA8816" w14:textId="0B74D959" w:rsidR="00AE067D" w:rsidRDefault="00AE067D" w:rsidP="00AE067D">
      <w:pPr>
        <w:rPr>
          <w:lang w:eastAsia="en-US"/>
        </w:rPr>
      </w:pPr>
    </w:p>
    <w:p w14:paraId="42278144" w14:textId="65C9D271" w:rsidR="00860B87" w:rsidRPr="00AE067D" w:rsidRDefault="00AE067D" w:rsidP="00C71FCB">
      <w:pPr>
        <w:spacing w:line="276" w:lineRule="auto"/>
        <w:jc w:val="both"/>
        <w:rPr>
          <w:rFonts w:ascii="Arial" w:hAnsi="Arial" w:cs="Arial"/>
          <w:color w:val="7030A0"/>
        </w:rPr>
      </w:pPr>
      <w:r w:rsidRPr="00AE067D">
        <w:rPr>
          <w:rFonts w:ascii="Arial" w:hAnsi="Arial" w:cs="Arial"/>
          <w:b/>
          <w:bCs/>
          <w:color w:val="7030A0"/>
        </w:rPr>
        <w:t>L</w:t>
      </w:r>
      <w:r w:rsidR="00860B87" w:rsidRPr="00AE067D">
        <w:rPr>
          <w:rFonts w:ascii="Arial" w:hAnsi="Arial" w:cs="Arial"/>
          <w:b/>
          <w:bCs/>
          <w:color w:val="7030A0"/>
        </w:rPr>
        <w:t>e portfolio numérique individuel est un dossier numérique personnel dans lequel l’élève fait la preuve de son appropriation du cours de DGEMC,</w:t>
      </w:r>
      <w:r w:rsidR="00860B87" w:rsidRPr="00AE067D">
        <w:rPr>
          <w:rFonts w:ascii="Arial" w:hAnsi="Arial" w:cs="Arial"/>
          <w:color w:val="7030A0"/>
        </w:rPr>
        <w:t xml:space="preserve"> et le prolonge par une réflexion personnelle et des ressources variées. Il peut aussi prendre la forme d’une collection </w:t>
      </w:r>
      <w:proofErr w:type="spellStart"/>
      <w:r w:rsidR="00860B87" w:rsidRPr="00AE067D">
        <w:rPr>
          <w:rFonts w:ascii="Arial" w:hAnsi="Arial" w:cs="Arial"/>
          <w:color w:val="7030A0"/>
        </w:rPr>
        <w:t>pearltrees</w:t>
      </w:r>
      <w:proofErr w:type="spellEnd"/>
      <w:r w:rsidR="00860B87" w:rsidRPr="00AE067D">
        <w:rPr>
          <w:rFonts w:ascii="Arial" w:hAnsi="Arial" w:cs="Arial"/>
          <w:color w:val="7030A0"/>
        </w:rPr>
        <w:t xml:space="preserve">, régulièrement actualisée et </w:t>
      </w:r>
      <w:proofErr w:type="gramStart"/>
      <w:r w:rsidR="00860B87" w:rsidRPr="00AE067D">
        <w:rPr>
          <w:rFonts w:ascii="Arial" w:hAnsi="Arial" w:cs="Arial"/>
          <w:color w:val="7030A0"/>
        </w:rPr>
        <w:t>enrichie</w:t>
      </w:r>
      <w:r w:rsidRPr="00AE067D">
        <w:rPr>
          <w:rFonts w:ascii="Arial" w:hAnsi="Arial" w:cs="Arial"/>
          <w:color w:val="7030A0"/>
        </w:rPr>
        <w:t xml:space="preserve"> ,</w:t>
      </w:r>
      <w:proofErr w:type="gramEnd"/>
      <w:r w:rsidRPr="00AE067D">
        <w:rPr>
          <w:rFonts w:ascii="Arial" w:hAnsi="Arial" w:cs="Arial"/>
          <w:color w:val="7030A0"/>
        </w:rPr>
        <w:t xml:space="preserve"> et partagée avec le professeur et les autres élèves</w:t>
      </w:r>
    </w:p>
    <w:p w14:paraId="06DAC3FE" w14:textId="0096F675" w:rsidR="005A0E6A" w:rsidRPr="00AE067D" w:rsidRDefault="005A0E6A" w:rsidP="00C71FCB">
      <w:pPr>
        <w:spacing w:line="276" w:lineRule="auto"/>
        <w:jc w:val="both"/>
        <w:rPr>
          <w:rFonts w:ascii="Arial" w:hAnsi="Arial" w:cs="Arial"/>
          <w:color w:val="7030A0"/>
          <w:lang w:eastAsia="en-US"/>
        </w:rPr>
      </w:pPr>
    </w:p>
    <w:p w14:paraId="119D944F" w14:textId="77777777" w:rsidR="005A0E6A" w:rsidRPr="00AE067D" w:rsidRDefault="005A0E6A" w:rsidP="00C71FCB">
      <w:pPr>
        <w:spacing w:line="276" w:lineRule="auto"/>
        <w:jc w:val="both"/>
        <w:rPr>
          <w:rFonts w:ascii="Arial" w:hAnsi="Arial" w:cs="Arial"/>
          <w:color w:val="7030A0"/>
          <w:lang w:eastAsia="en-US"/>
        </w:rPr>
      </w:pPr>
    </w:p>
    <w:p w14:paraId="575B07C5" w14:textId="6809D9CF" w:rsidR="00244AAC" w:rsidRPr="00AE067D" w:rsidRDefault="005A0E6A" w:rsidP="00C71FCB">
      <w:pPr>
        <w:spacing w:line="276" w:lineRule="auto"/>
        <w:jc w:val="both"/>
        <w:rPr>
          <w:rFonts w:ascii="Arial" w:hAnsi="Arial" w:cs="Arial"/>
          <w:color w:val="7030A0"/>
          <w:lang w:eastAsia="en-US"/>
        </w:rPr>
      </w:pPr>
      <w:r w:rsidRPr="00AE067D">
        <w:rPr>
          <w:rFonts w:ascii="Arial" w:hAnsi="Arial" w:cs="Arial"/>
          <w:color w:val="7030A0"/>
          <w:lang w:eastAsia="en-US"/>
        </w:rPr>
        <w:lastRenderedPageBreak/>
        <w:t>Lectures conseillées pour approfondir etc</w:t>
      </w:r>
      <w:r w:rsidR="005E0773" w:rsidRPr="00AE067D">
        <w:rPr>
          <w:rFonts w:ascii="Arial" w:hAnsi="Arial" w:cs="Arial"/>
          <w:color w:val="7030A0"/>
          <w:lang w:eastAsia="en-US"/>
        </w:rPr>
        <w:t xml:space="preserve">. </w:t>
      </w:r>
      <w:r w:rsidRPr="00AE067D">
        <w:rPr>
          <w:rFonts w:ascii="Arial" w:hAnsi="Arial" w:cs="Arial"/>
          <w:color w:val="7030A0"/>
          <w:lang w:eastAsia="en-US"/>
        </w:rPr>
        <w:t>Dépôt d’autres documents, articles – suivre la revue de presse en ligne sur l’</w:t>
      </w:r>
      <w:proofErr w:type="spellStart"/>
      <w:r w:rsidRPr="00AE067D">
        <w:rPr>
          <w:rFonts w:ascii="Arial" w:hAnsi="Arial" w:cs="Arial"/>
          <w:color w:val="7030A0"/>
          <w:lang w:eastAsia="en-US"/>
        </w:rPr>
        <w:t>En-droit</w:t>
      </w:r>
      <w:proofErr w:type="spellEnd"/>
      <w:r w:rsidR="00860B87" w:rsidRPr="00AE067D">
        <w:rPr>
          <w:rFonts w:ascii="Arial" w:hAnsi="Arial" w:cs="Arial"/>
          <w:color w:val="7030A0"/>
          <w:lang w:eastAsia="en-US"/>
        </w:rPr>
        <w:t>.</w:t>
      </w:r>
    </w:p>
    <w:p w14:paraId="5CF5C831" w14:textId="5C0DF284" w:rsidR="00AE067D" w:rsidRDefault="00AE067D" w:rsidP="00C71FCB">
      <w:pPr>
        <w:spacing w:line="276" w:lineRule="auto"/>
        <w:jc w:val="both"/>
        <w:rPr>
          <w:rFonts w:ascii="Arial" w:hAnsi="Arial" w:cs="Arial"/>
          <w:lang w:eastAsia="en-US"/>
        </w:rPr>
      </w:pPr>
    </w:p>
    <w:p w14:paraId="1E1D8F51" w14:textId="0A9B301E" w:rsidR="00AE067D" w:rsidRPr="00AE067D" w:rsidRDefault="00000000" w:rsidP="00AE067D">
      <w:pPr>
        <w:spacing w:line="276" w:lineRule="auto"/>
      </w:pPr>
      <w:hyperlink r:id="rId12" w:history="1">
        <w:r w:rsidR="00AE067D" w:rsidRPr="00BD308A">
          <w:rPr>
            <w:rStyle w:val="Lienhypertexte"/>
          </w:rPr>
          <w:t xml:space="preserve">Lien vers le </w:t>
        </w:r>
        <w:proofErr w:type="spellStart"/>
        <w:r w:rsidR="00AE067D" w:rsidRPr="00BD308A">
          <w:rPr>
            <w:rStyle w:val="Lienhypertexte"/>
          </w:rPr>
          <w:t>pearltrees</w:t>
        </w:r>
        <w:proofErr w:type="spellEnd"/>
        <w:r w:rsidR="00AE067D" w:rsidRPr="00BD308A">
          <w:rPr>
            <w:rStyle w:val="Lienhypertexte"/>
          </w:rPr>
          <w:t xml:space="preserve"> où sont déposés tous les documents d’accompagnement de la séquence</w:t>
        </w:r>
      </w:hyperlink>
    </w:p>
    <w:sectPr w:rsidR="00AE067D" w:rsidRPr="00AE067D" w:rsidSect="005C6737">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EABE" w14:textId="77777777" w:rsidR="00B71627" w:rsidRDefault="00B71627" w:rsidP="00B55AB7">
      <w:r>
        <w:separator/>
      </w:r>
    </w:p>
  </w:endnote>
  <w:endnote w:type="continuationSeparator" w:id="0">
    <w:p w14:paraId="4C6B6155" w14:textId="77777777" w:rsidR="00B71627" w:rsidRDefault="00B71627" w:rsidP="00B5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
    <w:panose1 w:val="02000503000000020004"/>
    <w:charset w:val="00"/>
    <w:family w:val="auto"/>
    <w:pitch w:val="variable"/>
    <w:sig w:usb0="E50002FF" w:usb1="500079DB" w:usb2="00000010" w:usb3="00000000" w:csb0="00000001"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85916525"/>
      <w:docPartObj>
        <w:docPartGallery w:val="Page Numbers (Bottom of Page)"/>
        <w:docPartUnique/>
      </w:docPartObj>
    </w:sdtPr>
    <w:sdtContent>
      <w:p w14:paraId="7744CDFA" w14:textId="77777777" w:rsidR="00B55AB7" w:rsidRDefault="00B55AB7" w:rsidP="005354C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59EE89B" w14:textId="77777777" w:rsidR="00B55AB7" w:rsidRDefault="00B55AB7" w:rsidP="00B55AB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8138149"/>
      <w:docPartObj>
        <w:docPartGallery w:val="Page Numbers (Bottom of Page)"/>
        <w:docPartUnique/>
      </w:docPartObj>
    </w:sdtPr>
    <w:sdtContent>
      <w:p w14:paraId="44127C69" w14:textId="77777777" w:rsidR="00B55AB7" w:rsidRDefault="00B55AB7" w:rsidP="005354C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43B97A5" w14:textId="77777777" w:rsidR="00B55AB7" w:rsidRDefault="00B55AB7" w:rsidP="00B55AB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FAC7" w14:textId="77777777" w:rsidR="00B71627" w:rsidRDefault="00B71627" w:rsidP="00B55AB7">
      <w:r>
        <w:separator/>
      </w:r>
    </w:p>
  </w:footnote>
  <w:footnote w:type="continuationSeparator" w:id="0">
    <w:p w14:paraId="3D9A3F07" w14:textId="77777777" w:rsidR="00B71627" w:rsidRDefault="00B71627" w:rsidP="00B55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5546"/>
    <w:multiLevelType w:val="hybridMultilevel"/>
    <w:tmpl w:val="1D62A8E8"/>
    <w:lvl w:ilvl="0" w:tplc="7584AB02">
      <w:start w:val="9"/>
      <w:numFmt w:val="bullet"/>
      <w:lvlText w:val="-"/>
      <w:lvlJc w:val="left"/>
      <w:pPr>
        <w:ind w:left="720" w:hanging="360"/>
      </w:pPr>
      <w:rPr>
        <w:rFonts w:ascii="HelveticaNeue" w:eastAsia="Times New Roman" w:hAnsi="HelveticaNeu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835D2B"/>
    <w:multiLevelType w:val="hybridMultilevel"/>
    <w:tmpl w:val="FC18E53E"/>
    <w:lvl w:ilvl="0" w:tplc="2BE443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0F2444"/>
    <w:multiLevelType w:val="hybridMultilevel"/>
    <w:tmpl w:val="6BE0C828"/>
    <w:lvl w:ilvl="0" w:tplc="81285DE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E71188"/>
    <w:multiLevelType w:val="hybridMultilevel"/>
    <w:tmpl w:val="5ECAFC1E"/>
    <w:lvl w:ilvl="0" w:tplc="7D3CEA4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BC57B3"/>
    <w:multiLevelType w:val="hybridMultilevel"/>
    <w:tmpl w:val="E886FF0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30161438">
    <w:abstractNumId w:val="0"/>
  </w:num>
  <w:num w:numId="2" w16cid:durableId="1587768368">
    <w:abstractNumId w:val="2"/>
  </w:num>
  <w:num w:numId="3" w16cid:durableId="371348514">
    <w:abstractNumId w:val="3"/>
  </w:num>
  <w:num w:numId="4" w16cid:durableId="1607419453">
    <w:abstractNumId w:val="1"/>
  </w:num>
  <w:num w:numId="5" w16cid:durableId="400642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AC"/>
    <w:rsid w:val="000229F7"/>
    <w:rsid w:val="0007715E"/>
    <w:rsid w:val="00077718"/>
    <w:rsid w:val="00090584"/>
    <w:rsid w:val="00090943"/>
    <w:rsid w:val="00094407"/>
    <w:rsid w:val="000B53AE"/>
    <w:rsid w:val="000E180A"/>
    <w:rsid w:val="00105C81"/>
    <w:rsid w:val="001422BF"/>
    <w:rsid w:val="001435EE"/>
    <w:rsid w:val="001822C8"/>
    <w:rsid w:val="00187257"/>
    <w:rsid w:val="001F7311"/>
    <w:rsid w:val="002159C9"/>
    <w:rsid w:val="00221AC9"/>
    <w:rsid w:val="0022593F"/>
    <w:rsid w:val="00241C1F"/>
    <w:rsid w:val="00244AAC"/>
    <w:rsid w:val="002808C7"/>
    <w:rsid w:val="00280B57"/>
    <w:rsid w:val="002E2DB2"/>
    <w:rsid w:val="002F2290"/>
    <w:rsid w:val="0030197E"/>
    <w:rsid w:val="003264FE"/>
    <w:rsid w:val="00377E23"/>
    <w:rsid w:val="00390787"/>
    <w:rsid w:val="003A3E51"/>
    <w:rsid w:val="003D2A7F"/>
    <w:rsid w:val="003E0A71"/>
    <w:rsid w:val="00466559"/>
    <w:rsid w:val="004804A5"/>
    <w:rsid w:val="004A1EA0"/>
    <w:rsid w:val="004E37CD"/>
    <w:rsid w:val="00530001"/>
    <w:rsid w:val="00531CB7"/>
    <w:rsid w:val="005354CD"/>
    <w:rsid w:val="0055074D"/>
    <w:rsid w:val="00583A03"/>
    <w:rsid w:val="00595421"/>
    <w:rsid w:val="005A0E6A"/>
    <w:rsid w:val="005A35FA"/>
    <w:rsid w:val="005C5A81"/>
    <w:rsid w:val="005C6737"/>
    <w:rsid w:val="005E0773"/>
    <w:rsid w:val="00625DA3"/>
    <w:rsid w:val="006471EF"/>
    <w:rsid w:val="0069430F"/>
    <w:rsid w:val="00696BCC"/>
    <w:rsid w:val="006B148C"/>
    <w:rsid w:val="006B29D2"/>
    <w:rsid w:val="006E1251"/>
    <w:rsid w:val="00707788"/>
    <w:rsid w:val="007562B1"/>
    <w:rsid w:val="007666AC"/>
    <w:rsid w:val="00767307"/>
    <w:rsid w:val="00796EFE"/>
    <w:rsid w:val="007B5317"/>
    <w:rsid w:val="00814206"/>
    <w:rsid w:val="00814264"/>
    <w:rsid w:val="00832409"/>
    <w:rsid w:val="00860B87"/>
    <w:rsid w:val="008616D7"/>
    <w:rsid w:val="00896E8E"/>
    <w:rsid w:val="008A13F3"/>
    <w:rsid w:val="008F365F"/>
    <w:rsid w:val="008F6EAE"/>
    <w:rsid w:val="008F76E5"/>
    <w:rsid w:val="009035A4"/>
    <w:rsid w:val="00910C50"/>
    <w:rsid w:val="00914DD1"/>
    <w:rsid w:val="009415E2"/>
    <w:rsid w:val="00943D09"/>
    <w:rsid w:val="0095695A"/>
    <w:rsid w:val="00981F32"/>
    <w:rsid w:val="00984C7A"/>
    <w:rsid w:val="0099312A"/>
    <w:rsid w:val="00A2247E"/>
    <w:rsid w:val="00A53A65"/>
    <w:rsid w:val="00A72DB0"/>
    <w:rsid w:val="00AE067D"/>
    <w:rsid w:val="00AF5909"/>
    <w:rsid w:val="00B07470"/>
    <w:rsid w:val="00B47A32"/>
    <w:rsid w:val="00B55AB7"/>
    <w:rsid w:val="00B71627"/>
    <w:rsid w:val="00B77D3B"/>
    <w:rsid w:val="00B82AD3"/>
    <w:rsid w:val="00B911E5"/>
    <w:rsid w:val="00BD229B"/>
    <w:rsid w:val="00BD2996"/>
    <w:rsid w:val="00BD308A"/>
    <w:rsid w:val="00BE2366"/>
    <w:rsid w:val="00BF174D"/>
    <w:rsid w:val="00C0250E"/>
    <w:rsid w:val="00C17640"/>
    <w:rsid w:val="00C329E6"/>
    <w:rsid w:val="00C41248"/>
    <w:rsid w:val="00C533E0"/>
    <w:rsid w:val="00C71FCB"/>
    <w:rsid w:val="00C8313E"/>
    <w:rsid w:val="00C879A0"/>
    <w:rsid w:val="00C92D95"/>
    <w:rsid w:val="00CB3D46"/>
    <w:rsid w:val="00CC53E9"/>
    <w:rsid w:val="00CE251D"/>
    <w:rsid w:val="00CE569E"/>
    <w:rsid w:val="00CE61F9"/>
    <w:rsid w:val="00D06943"/>
    <w:rsid w:val="00D33199"/>
    <w:rsid w:val="00D40FCB"/>
    <w:rsid w:val="00D80E5E"/>
    <w:rsid w:val="00D90FFE"/>
    <w:rsid w:val="00DA5105"/>
    <w:rsid w:val="00DC58D4"/>
    <w:rsid w:val="00DC66B0"/>
    <w:rsid w:val="00DD72A7"/>
    <w:rsid w:val="00DE1331"/>
    <w:rsid w:val="00E016E8"/>
    <w:rsid w:val="00E207D4"/>
    <w:rsid w:val="00E23283"/>
    <w:rsid w:val="00E35A0A"/>
    <w:rsid w:val="00E95684"/>
    <w:rsid w:val="00EB102A"/>
    <w:rsid w:val="00ED3BA9"/>
    <w:rsid w:val="00ED717F"/>
    <w:rsid w:val="00EE612D"/>
    <w:rsid w:val="00F41D2A"/>
    <w:rsid w:val="00F52DB2"/>
    <w:rsid w:val="00F630CD"/>
    <w:rsid w:val="00F760A6"/>
    <w:rsid w:val="00F85501"/>
    <w:rsid w:val="00FA062D"/>
    <w:rsid w:val="00FA6A78"/>
    <w:rsid w:val="00FE3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D882"/>
  <w14:defaultImageDpi w14:val="32767"/>
  <w15:chartTrackingRefBased/>
  <w15:docId w15:val="{0F1B89D3-8049-8C4A-8B48-03CA62C3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283"/>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DD72A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link w:val="Titre2Car"/>
    <w:uiPriority w:val="9"/>
    <w:qFormat/>
    <w:rsid w:val="00390787"/>
    <w:pPr>
      <w:spacing w:before="100" w:beforeAutospacing="1" w:after="100" w:afterAutospacing="1"/>
      <w:outlineLvl w:val="1"/>
    </w:pPr>
    <w:rPr>
      <w:b/>
      <w:bCs/>
      <w:sz w:val="36"/>
      <w:szCs w:val="36"/>
    </w:rPr>
  </w:style>
  <w:style w:type="paragraph" w:styleId="Titre3">
    <w:name w:val="heading 3"/>
    <w:basedOn w:val="Normal"/>
    <w:next w:val="Normal"/>
    <w:link w:val="Titre3Car"/>
    <w:uiPriority w:val="9"/>
    <w:unhideWhenUsed/>
    <w:qFormat/>
    <w:rsid w:val="006B29D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66AC"/>
    <w:rPr>
      <w:color w:val="0563C1" w:themeColor="hyperlink"/>
      <w:u w:val="single"/>
    </w:rPr>
  </w:style>
  <w:style w:type="character" w:styleId="Mentionnonrsolue">
    <w:name w:val="Unresolved Mention"/>
    <w:basedOn w:val="Policepardfaut"/>
    <w:uiPriority w:val="99"/>
    <w:rsid w:val="007666AC"/>
    <w:rPr>
      <w:color w:val="605E5C"/>
      <w:shd w:val="clear" w:color="auto" w:fill="E1DFDD"/>
    </w:rPr>
  </w:style>
  <w:style w:type="character" w:styleId="Lienhypertextesuivivisit">
    <w:name w:val="FollowedHyperlink"/>
    <w:basedOn w:val="Policepardfaut"/>
    <w:uiPriority w:val="99"/>
    <w:semiHidden/>
    <w:unhideWhenUsed/>
    <w:rsid w:val="002808C7"/>
    <w:rPr>
      <w:color w:val="954F72" w:themeColor="followedHyperlink"/>
      <w:u w:val="single"/>
    </w:rPr>
  </w:style>
  <w:style w:type="character" w:customStyle="1" w:styleId="Titre2Car">
    <w:name w:val="Titre 2 Car"/>
    <w:basedOn w:val="Policepardfaut"/>
    <w:link w:val="Titre2"/>
    <w:uiPriority w:val="9"/>
    <w:rsid w:val="0039078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90787"/>
    <w:pPr>
      <w:spacing w:before="100" w:beforeAutospacing="1" w:after="100" w:afterAutospacing="1"/>
    </w:pPr>
  </w:style>
  <w:style w:type="paragraph" w:styleId="Paragraphedeliste">
    <w:name w:val="List Paragraph"/>
    <w:basedOn w:val="Normal"/>
    <w:uiPriority w:val="34"/>
    <w:qFormat/>
    <w:rsid w:val="007562B1"/>
    <w:pPr>
      <w:ind w:left="720"/>
      <w:contextualSpacing/>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DD72A7"/>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D40FCB"/>
    <w:rPr>
      <w:b/>
      <w:bCs/>
    </w:rPr>
  </w:style>
  <w:style w:type="character" w:customStyle="1" w:styleId="apple-converted-space">
    <w:name w:val="apple-converted-space"/>
    <w:basedOn w:val="Policepardfaut"/>
    <w:rsid w:val="00D40FCB"/>
  </w:style>
  <w:style w:type="character" w:styleId="Accentuation">
    <w:name w:val="Emphasis"/>
    <w:basedOn w:val="Policepardfaut"/>
    <w:uiPriority w:val="20"/>
    <w:qFormat/>
    <w:rsid w:val="0069430F"/>
    <w:rPr>
      <w:i/>
      <w:iCs/>
    </w:rPr>
  </w:style>
  <w:style w:type="character" w:customStyle="1" w:styleId="Titre3Car">
    <w:name w:val="Titre 3 Car"/>
    <w:basedOn w:val="Policepardfaut"/>
    <w:link w:val="Titre3"/>
    <w:uiPriority w:val="9"/>
    <w:rsid w:val="006B29D2"/>
    <w:rPr>
      <w:rFonts w:asciiTheme="majorHAnsi" w:eastAsiaTheme="majorEastAsia" w:hAnsiTheme="majorHAnsi" w:cstheme="majorBidi"/>
      <w:color w:val="1F3763" w:themeColor="accent1" w:themeShade="7F"/>
      <w:lang w:eastAsia="fr-FR"/>
    </w:rPr>
  </w:style>
  <w:style w:type="paragraph" w:styleId="En-ttedetabledesmatires">
    <w:name w:val="TOC Heading"/>
    <w:basedOn w:val="Titre1"/>
    <w:next w:val="Normal"/>
    <w:uiPriority w:val="39"/>
    <w:unhideWhenUsed/>
    <w:qFormat/>
    <w:rsid w:val="005A0E6A"/>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5A0E6A"/>
    <w:pPr>
      <w:spacing w:before="120"/>
    </w:pPr>
    <w:rPr>
      <w:rFonts w:asciiTheme="minorHAnsi" w:hAnsiTheme="minorHAnsi" w:cstheme="minorHAnsi"/>
      <w:b/>
      <w:bCs/>
      <w:i/>
      <w:iCs/>
    </w:rPr>
  </w:style>
  <w:style w:type="paragraph" w:styleId="TM3">
    <w:name w:val="toc 3"/>
    <w:basedOn w:val="Normal"/>
    <w:next w:val="Normal"/>
    <w:autoRedefine/>
    <w:uiPriority w:val="39"/>
    <w:unhideWhenUsed/>
    <w:rsid w:val="005A0E6A"/>
    <w:pPr>
      <w:ind w:left="480"/>
    </w:pPr>
    <w:rPr>
      <w:rFonts w:asciiTheme="minorHAnsi" w:hAnsiTheme="minorHAnsi" w:cstheme="minorHAnsi"/>
      <w:sz w:val="20"/>
      <w:szCs w:val="20"/>
    </w:rPr>
  </w:style>
  <w:style w:type="paragraph" w:styleId="TM2">
    <w:name w:val="toc 2"/>
    <w:basedOn w:val="Normal"/>
    <w:next w:val="Normal"/>
    <w:autoRedefine/>
    <w:uiPriority w:val="39"/>
    <w:unhideWhenUsed/>
    <w:rsid w:val="005A0E6A"/>
    <w:pPr>
      <w:spacing w:before="120"/>
      <w:ind w:left="240"/>
    </w:pPr>
    <w:rPr>
      <w:rFonts w:asciiTheme="minorHAnsi" w:hAnsiTheme="minorHAnsi" w:cstheme="minorHAnsi"/>
      <w:b/>
      <w:bCs/>
      <w:sz w:val="22"/>
      <w:szCs w:val="22"/>
    </w:rPr>
  </w:style>
  <w:style w:type="paragraph" w:styleId="TM4">
    <w:name w:val="toc 4"/>
    <w:basedOn w:val="Normal"/>
    <w:next w:val="Normal"/>
    <w:autoRedefine/>
    <w:uiPriority w:val="39"/>
    <w:semiHidden/>
    <w:unhideWhenUsed/>
    <w:rsid w:val="005A0E6A"/>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5A0E6A"/>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5A0E6A"/>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5A0E6A"/>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5A0E6A"/>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5A0E6A"/>
    <w:pPr>
      <w:ind w:left="1920"/>
    </w:pPr>
    <w:rPr>
      <w:rFonts w:asciiTheme="minorHAnsi" w:hAnsiTheme="minorHAnsi" w:cstheme="minorHAnsi"/>
      <w:sz w:val="20"/>
      <w:szCs w:val="20"/>
    </w:rPr>
  </w:style>
  <w:style w:type="paragraph" w:styleId="Pieddepage">
    <w:name w:val="footer"/>
    <w:basedOn w:val="Normal"/>
    <w:link w:val="PieddepageCar"/>
    <w:uiPriority w:val="99"/>
    <w:unhideWhenUsed/>
    <w:rsid w:val="00B55AB7"/>
    <w:pPr>
      <w:tabs>
        <w:tab w:val="center" w:pos="4536"/>
        <w:tab w:val="right" w:pos="9072"/>
      </w:tabs>
    </w:pPr>
  </w:style>
  <w:style w:type="character" w:customStyle="1" w:styleId="PieddepageCar">
    <w:name w:val="Pied de page Car"/>
    <w:basedOn w:val="Policepardfaut"/>
    <w:link w:val="Pieddepage"/>
    <w:uiPriority w:val="99"/>
    <w:rsid w:val="00B55AB7"/>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B55AB7"/>
  </w:style>
  <w:style w:type="character" w:customStyle="1" w:styleId="link">
    <w:name w:val="link"/>
    <w:basedOn w:val="Policepardfaut"/>
    <w:rsid w:val="004A1EA0"/>
  </w:style>
  <w:style w:type="character" w:styleId="Marquedecommentaire">
    <w:name w:val="annotation reference"/>
    <w:basedOn w:val="Policepardfaut"/>
    <w:uiPriority w:val="99"/>
    <w:semiHidden/>
    <w:unhideWhenUsed/>
    <w:rsid w:val="00D90FFE"/>
    <w:rPr>
      <w:sz w:val="16"/>
      <w:szCs w:val="16"/>
    </w:rPr>
  </w:style>
  <w:style w:type="paragraph" w:styleId="Commentaire">
    <w:name w:val="annotation text"/>
    <w:basedOn w:val="Normal"/>
    <w:link w:val="CommentaireCar"/>
    <w:uiPriority w:val="99"/>
    <w:semiHidden/>
    <w:unhideWhenUsed/>
    <w:rsid w:val="00D90FFE"/>
    <w:rPr>
      <w:sz w:val="20"/>
      <w:szCs w:val="20"/>
    </w:rPr>
  </w:style>
  <w:style w:type="character" w:customStyle="1" w:styleId="CommentaireCar">
    <w:name w:val="Commentaire Car"/>
    <w:basedOn w:val="Policepardfaut"/>
    <w:link w:val="Commentaire"/>
    <w:uiPriority w:val="99"/>
    <w:semiHidden/>
    <w:rsid w:val="00D90FF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0FFE"/>
    <w:rPr>
      <w:b/>
      <w:bCs/>
    </w:rPr>
  </w:style>
  <w:style w:type="character" w:customStyle="1" w:styleId="ObjetducommentaireCar">
    <w:name w:val="Objet du commentaire Car"/>
    <w:basedOn w:val="CommentaireCar"/>
    <w:link w:val="Objetducommentaire"/>
    <w:uiPriority w:val="99"/>
    <w:semiHidden/>
    <w:rsid w:val="00D90FFE"/>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90FFE"/>
    <w:rPr>
      <w:sz w:val="18"/>
      <w:szCs w:val="18"/>
    </w:rPr>
  </w:style>
  <w:style w:type="character" w:customStyle="1" w:styleId="TextedebullesCar">
    <w:name w:val="Texte de bulles Car"/>
    <w:basedOn w:val="Policepardfaut"/>
    <w:link w:val="Textedebulles"/>
    <w:uiPriority w:val="99"/>
    <w:semiHidden/>
    <w:rsid w:val="00D90FFE"/>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879">
      <w:bodyDiv w:val="1"/>
      <w:marLeft w:val="0"/>
      <w:marRight w:val="0"/>
      <w:marTop w:val="0"/>
      <w:marBottom w:val="0"/>
      <w:divBdr>
        <w:top w:val="none" w:sz="0" w:space="0" w:color="auto"/>
        <w:left w:val="none" w:sz="0" w:space="0" w:color="auto"/>
        <w:bottom w:val="none" w:sz="0" w:space="0" w:color="auto"/>
        <w:right w:val="none" w:sz="0" w:space="0" w:color="auto"/>
      </w:divBdr>
    </w:div>
    <w:div w:id="5135074">
      <w:bodyDiv w:val="1"/>
      <w:marLeft w:val="0"/>
      <w:marRight w:val="0"/>
      <w:marTop w:val="0"/>
      <w:marBottom w:val="0"/>
      <w:divBdr>
        <w:top w:val="none" w:sz="0" w:space="0" w:color="auto"/>
        <w:left w:val="none" w:sz="0" w:space="0" w:color="auto"/>
        <w:bottom w:val="none" w:sz="0" w:space="0" w:color="auto"/>
        <w:right w:val="none" w:sz="0" w:space="0" w:color="auto"/>
      </w:divBdr>
    </w:div>
    <w:div w:id="94136197">
      <w:bodyDiv w:val="1"/>
      <w:marLeft w:val="0"/>
      <w:marRight w:val="0"/>
      <w:marTop w:val="0"/>
      <w:marBottom w:val="0"/>
      <w:divBdr>
        <w:top w:val="none" w:sz="0" w:space="0" w:color="auto"/>
        <w:left w:val="none" w:sz="0" w:space="0" w:color="auto"/>
        <w:bottom w:val="none" w:sz="0" w:space="0" w:color="auto"/>
        <w:right w:val="none" w:sz="0" w:space="0" w:color="auto"/>
      </w:divBdr>
    </w:div>
    <w:div w:id="99225921">
      <w:bodyDiv w:val="1"/>
      <w:marLeft w:val="0"/>
      <w:marRight w:val="0"/>
      <w:marTop w:val="0"/>
      <w:marBottom w:val="0"/>
      <w:divBdr>
        <w:top w:val="none" w:sz="0" w:space="0" w:color="auto"/>
        <w:left w:val="none" w:sz="0" w:space="0" w:color="auto"/>
        <w:bottom w:val="none" w:sz="0" w:space="0" w:color="auto"/>
        <w:right w:val="none" w:sz="0" w:space="0" w:color="auto"/>
      </w:divBdr>
    </w:div>
    <w:div w:id="115410825">
      <w:bodyDiv w:val="1"/>
      <w:marLeft w:val="0"/>
      <w:marRight w:val="0"/>
      <w:marTop w:val="0"/>
      <w:marBottom w:val="0"/>
      <w:divBdr>
        <w:top w:val="none" w:sz="0" w:space="0" w:color="auto"/>
        <w:left w:val="none" w:sz="0" w:space="0" w:color="auto"/>
        <w:bottom w:val="none" w:sz="0" w:space="0" w:color="auto"/>
        <w:right w:val="none" w:sz="0" w:space="0" w:color="auto"/>
      </w:divBdr>
    </w:div>
    <w:div w:id="152380003">
      <w:bodyDiv w:val="1"/>
      <w:marLeft w:val="0"/>
      <w:marRight w:val="0"/>
      <w:marTop w:val="0"/>
      <w:marBottom w:val="0"/>
      <w:divBdr>
        <w:top w:val="none" w:sz="0" w:space="0" w:color="auto"/>
        <w:left w:val="none" w:sz="0" w:space="0" w:color="auto"/>
        <w:bottom w:val="none" w:sz="0" w:space="0" w:color="auto"/>
        <w:right w:val="none" w:sz="0" w:space="0" w:color="auto"/>
      </w:divBdr>
    </w:div>
    <w:div w:id="445006735">
      <w:bodyDiv w:val="1"/>
      <w:marLeft w:val="0"/>
      <w:marRight w:val="0"/>
      <w:marTop w:val="0"/>
      <w:marBottom w:val="0"/>
      <w:divBdr>
        <w:top w:val="none" w:sz="0" w:space="0" w:color="auto"/>
        <w:left w:val="none" w:sz="0" w:space="0" w:color="auto"/>
        <w:bottom w:val="none" w:sz="0" w:space="0" w:color="auto"/>
        <w:right w:val="none" w:sz="0" w:space="0" w:color="auto"/>
      </w:divBdr>
    </w:div>
    <w:div w:id="617105118">
      <w:bodyDiv w:val="1"/>
      <w:marLeft w:val="0"/>
      <w:marRight w:val="0"/>
      <w:marTop w:val="0"/>
      <w:marBottom w:val="0"/>
      <w:divBdr>
        <w:top w:val="none" w:sz="0" w:space="0" w:color="auto"/>
        <w:left w:val="none" w:sz="0" w:space="0" w:color="auto"/>
        <w:bottom w:val="none" w:sz="0" w:space="0" w:color="auto"/>
        <w:right w:val="none" w:sz="0" w:space="0" w:color="auto"/>
      </w:divBdr>
      <w:divsChild>
        <w:div w:id="902329687">
          <w:marLeft w:val="0"/>
          <w:marRight w:val="0"/>
          <w:marTop w:val="0"/>
          <w:marBottom w:val="0"/>
          <w:divBdr>
            <w:top w:val="none" w:sz="0" w:space="0" w:color="auto"/>
            <w:left w:val="none" w:sz="0" w:space="0" w:color="auto"/>
            <w:bottom w:val="none" w:sz="0" w:space="0" w:color="auto"/>
            <w:right w:val="none" w:sz="0" w:space="0" w:color="auto"/>
          </w:divBdr>
          <w:divsChild>
            <w:div w:id="565918362">
              <w:marLeft w:val="0"/>
              <w:marRight w:val="0"/>
              <w:marTop w:val="0"/>
              <w:marBottom w:val="0"/>
              <w:divBdr>
                <w:top w:val="none" w:sz="0" w:space="0" w:color="auto"/>
                <w:left w:val="none" w:sz="0" w:space="0" w:color="auto"/>
                <w:bottom w:val="none" w:sz="0" w:space="0" w:color="auto"/>
                <w:right w:val="none" w:sz="0" w:space="0" w:color="auto"/>
              </w:divBdr>
              <w:divsChild>
                <w:div w:id="11634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8921">
      <w:bodyDiv w:val="1"/>
      <w:marLeft w:val="0"/>
      <w:marRight w:val="0"/>
      <w:marTop w:val="0"/>
      <w:marBottom w:val="0"/>
      <w:divBdr>
        <w:top w:val="none" w:sz="0" w:space="0" w:color="auto"/>
        <w:left w:val="none" w:sz="0" w:space="0" w:color="auto"/>
        <w:bottom w:val="none" w:sz="0" w:space="0" w:color="auto"/>
        <w:right w:val="none" w:sz="0" w:space="0" w:color="auto"/>
      </w:divBdr>
      <w:divsChild>
        <w:div w:id="836774712">
          <w:marLeft w:val="0"/>
          <w:marRight w:val="0"/>
          <w:marTop w:val="0"/>
          <w:marBottom w:val="0"/>
          <w:divBdr>
            <w:top w:val="none" w:sz="0" w:space="0" w:color="auto"/>
            <w:left w:val="none" w:sz="0" w:space="0" w:color="auto"/>
            <w:bottom w:val="none" w:sz="0" w:space="0" w:color="auto"/>
            <w:right w:val="none" w:sz="0" w:space="0" w:color="auto"/>
          </w:divBdr>
          <w:divsChild>
            <w:div w:id="1361390626">
              <w:marLeft w:val="0"/>
              <w:marRight w:val="0"/>
              <w:marTop w:val="0"/>
              <w:marBottom w:val="0"/>
              <w:divBdr>
                <w:top w:val="none" w:sz="0" w:space="0" w:color="auto"/>
                <w:left w:val="none" w:sz="0" w:space="0" w:color="auto"/>
                <w:bottom w:val="none" w:sz="0" w:space="0" w:color="auto"/>
                <w:right w:val="none" w:sz="0" w:space="0" w:color="auto"/>
              </w:divBdr>
              <w:divsChild>
                <w:div w:id="1456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8593">
      <w:bodyDiv w:val="1"/>
      <w:marLeft w:val="0"/>
      <w:marRight w:val="0"/>
      <w:marTop w:val="0"/>
      <w:marBottom w:val="0"/>
      <w:divBdr>
        <w:top w:val="none" w:sz="0" w:space="0" w:color="auto"/>
        <w:left w:val="none" w:sz="0" w:space="0" w:color="auto"/>
        <w:bottom w:val="none" w:sz="0" w:space="0" w:color="auto"/>
        <w:right w:val="none" w:sz="0" w:space="0" w:color="auto"/>
      </w:divBdr>
    </w:div>
    <w:div w:id="752581296">
      <w:bodyDiv w:val="1"/>
      <w:marLeft w:val="0"/>
      <w:marRight w:val="0"/>
      <w:marTop w:val="0"/>
      <w:marBottom w:val="0"/>
      <w:divBdr>
        <w:top w:val="none" w:sz="0" w:space="0" w:color="auto"/>
        <w:left w:val="none" w:sz="0" w:space="0" w:color="auto"/>
        <w:bottom w:val="none" w:sz="0" w:space="0" w:color="auto"/>
        <w:right w:val="none" w:sz="0" w:space="0" w:color="auto"/>
      </w:divBdr>
    </w:div>
    <w:div w:id="820583519">
      <w:bodyDiv w:val="1"/>
      <w:marLeft w:val="0"/>
      <w:marRight w:val="0"/>
      <w:marTop w:val="0"/>
      <w:marBottom w:val="0"/>
      <w:divBdr>
        <w:top w:val="none" w:sz="0" w:space="0" w:color="auto"/>
        <w:left w:val="none" w:sz="0" w:space="0" w:color="auto"/>
        <w:bottom w:val="none" w:sz="0" w:space="0" w:color="auto"/>
        <w:right w:val="none" w:sz="0" w:space="0" w:color="auto"/>
      </w:divBdr>
    </w:div>
    <w:div w:id="959461543">
      <w:bodyDiv w:val="1"/>
      <w:marLeft w:val="0"/>
      <w:marRight w:val="0"/>
      <w:marTop w:val="0"/>
      <w:marBottom w:val="0"/>
      <w:divBdr>
        <w:top w:val="none" w:sz="0" w:space="0" w:color="auto"/>
        <w:left w:val="none" w:sz="0" w:space="0" w:color="auto"/>
        <w:bottom w:val="none" w:sz="0" w:space="0" w:color="auto"/>
        <w:right w:val="none" w:sz="0" w:space="0" w:color="auto"/>
      </w:divBdr>
      <w:divsChild>
        <w:div w:id="652954057">
          <w:marLeft w:val="0"/>
          <w:marRight w:val="0"/>
          <w:marTop w:val="0"/>
          <w:marBottom w:val="0"/>
          <w:divBdr>
            <w:top w:val="none" w:sz="0" w:space="0" w:color="auto"/>
            <w:left w:val="none" w:sz="0" w:space="0" w:color="auto"/>
            <w:bottom w:val="none" w:sz="0" w:space="0" w:color="auto"/>
            <w:right w:val="none" w:sz="0" w:space="0" w:color="auto"/>
          </w:divBdr>
          <w:divsChild>
            <w:div w:id="1900751232">
              <w:marLeft w:val="0"/>
              <w:marRight w:val="0"/>
              <w:marTop w:val="0"/>
              <w:marBottom w:val="0"/>
              <w:divBdr>
                <w:top w:val="none" w:sz="0" w:space="0" w:color="auto"/>
                <w:left w:val="none" w:sz="0" w:space="0" w:color="auto"/>
                <w:bottom w:val="none" w:sz="0" w:space="0" w:color="auto"/>
                <w:right w:val="none" w:sz="0" w:space="0" w:color="auto"/>
              </w:divBdr>
              <w:divsChild>
                <w:div w:id="8113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3267">
      <w:bodyDiv w:val="1"/>
      <w:marLeft w:val="0"/>
      <w:marRight w:val="0"/>
      <w:marTop w:val="0"/>
      <w:marBottom w:val="0"/>
      <w:divBdr>
        <w:top w:val="none" w:sz="0" w:space="0" w:color="auto"/>
        <w:left w:val="none" w:sz="0" w:space="0" w:color="auto"/>
        <w:bottom w:val="none" w:sz="0" w:space="0" w:color="auto"/>
        <w:right w:val="none" w:sz="0" w:space="0" w:color="auto"/>
      </w:divBdr>
    </w:div>
    <w:div w:id="1117287244">
      <w:bodyDiv w:val="1"/>
      <w:marLeft w:val="0"/>
      <w:marRight w:val="0"/>
      <w:marTop w:val="0"/>
      <w:marBottom w:val="0"/>
      <w:divBdr>
        <w:top w:val="none" w:sz="0" w:space="0" w:color="auto"/>
        <w:left w:val="none" w:sz="0" w:space="0" w:color="auto"/>
        <w:bottom w:val="none" w:sz="0" w:space="0" w:color="auto"/>
        <w:right w:val="none" w:sz="0" w:space="0" w:color="auto"/>
      </w:divBdr>
    </w:div>
    <w:div w:id="1163739857">
      <w:bodyDiv w:val="1"/>
      <w:marLeft w:val="0"/>
      <w:marRight w:val="0"/>
      <w:marTop w:val="0"/>
      <w:marBottom w:val="0"/>
      <w:divBdr>
        <w:top w:val="none" w:sz="0" w:space="0" w:color="auto"/>
        <w:left w:val="none" w:sz="0" w:space="0" w:color="auto"/>
        <w:bottom w:val="none" w:sz="0" w:space="0" w:color="auto"/>
        <w:right w:val="none" w:sz="0" w:space="0" w:color="auto"/>
      </w:divBdr>
    </w:div>
    <w:div w:id="1171800389">
      <w:bodyDiv w:val="1"/>
      <w:marLeft w:val="0"/>
      <w:marRight w:val="0"/>
      <w:marTop w:val="0"/>
      <w:marBottom w:val="0"/>
      <w:divBdr>
        <w:top w:val="none" w:sz="0" w:space="0" w:color="auto"/>
        <w:left w:val="none" w:sz="0" w:space="0" w:color="auto"/>
        <w:bottom w:val="none" w:sz="0" w:space="0" w:color="auto"/>
        <w:right w:val="none" w:sz="0" w:space="0" w:color="auto"/>
      </w:divBdr>
    </w:div>
    <w:div w:id="1304627356">
      <w:bodyDiv w:val="1"/>
      <w:marLeft w:val="0"/>
      <w:marRight w:val="0"/>
      <w:marTop w:val="0"/>
      <w:marBottom w:val="0"/>
      <w:divBdr>
        <w:top w:val="none" w:sz="0" w:space="0" w:color="auto"/>
        <w:left w:val="none" w:sz="0" w:space="0" w:color="auto"/>
        <w:bottom w:val="none" w:sz="0" w:space="0" w:color="auto"/>
        <w:right w:val="none" w:sz="0" w:space="0" w:color="auto"/>
      </w:divBdr>
    </w:div>
    <w:div w:id="1307121821">
      <w:bodyDiv w:val="1"/>
      <w:marLeft w:val="0"/>
      <w:marRight w:val="0"/>
      <w:marTop w:val="0"/>
      <w:marBottom w:val="0"/>
      <w:divBdr>
        <w:top w:val="none" w:sz="0" w:space="0" w:color="auto"/>
        <w:left w:val="none" w:sz="0" w:space="0" w:color="auto"/>
        <w:bottom w:val="none" w:sz="0" w:space="0" w:color="auto"/>
        <w:right w:val="none" w:sz="0" w:space="0" w:color="auto"/>
      </w:divBdr>
    </w:div>
    <w:div w:id="1313489353">
      <w:bodyDiv w:val="1"/>
      <w:marLeft w:val="0"/>
      <w:marRight w:val="0"/>
      <w:marTop w:val="0"/>
      <w:marBottom w:val="0"/>
      <w:divBdr>
        <w:top w:val="none" w:sz="0" w:space="0" w:color="auto"/>
        <w:left w:val="none" w:sz="0" w:space="0" w:color="auto"/>
        <w:bottom w:val="none" w:sz="0" w:space="0" w:color="auto"/>
        <w:right w:val="none" w:sz="0" w:space="0" w:color="auto"/>
      </w:divBdr>
    </w:div>
    <w:div w:id="1461872789">
      <w:bodyDiv w:val="1"/>
      <w:marLeft w:val="0"/>
      <w:marRight w:val="0"/>
      <w:marTop w:val="0"/>
      <w:marBottom w:val="0"/>
      <w:divBdr>
        <w:top w:val="none" w:sz="0" w:space="0" w:color="auto"/>
        <w:left w:val="none" w:sz="0" w:space="0" w:color="auto"/>
        <w:bottom w:val="none" w:sz="0" w:space="0" w:color="auto"/>
        <w:right w:val="none" w:sz="0" w:space="0" w:color="auto"/>
      </w:divBdr>
    </w:div>
    <w:div w:id="1482622419">
      <w:bodyDiv w:val="1"/>
      <w:marLeft w:val="0"/>
      <w:marRight w:val="0"/>
      <w:marTop w:val="0"/>
      <w:marBottom w:val="0"/>
      <w:divBdr>
        <w:top w:val="none" w:sz="0" w:space="0" w:color="auto"/>
        <w:left w:val="none" w:sz="0" w:space="0" w:color="auto"/>
        <w:bottom w:val="none" w:sz="0" w:space="0" w:color="auto"/>
        <w:right w:val="none" w:sz="0" w:space="0" w:color="auto"/>
      </w:divBdr>
    </w:div>
    <w:div w:id="1522860095">
      <w:bodyDiv w:val="1"/>
      <w:marLeft w:val="0"/>
      <w:marRight w:val="0"/>
      <w:marTop w:val="0"/>
      <w:marBottom w:val="0"/>
      <w:divBdr>
        <w:top w:val="none" w:sz="0" w:space="0" w:color="auto"/>
        <w:left w:val="none" w:sz="0" w:space="0" w:color="auto"/>
        <w:bottom w:val="none" w:sz="0" w:space="0" w:color="auto"/>
        <w:right w:val="none" w:sz="0" w:space="0" w:color="auto"/>
      </w:divBdr>
      <w:divsChild>
        <w:div w:id="312175119">
          <w:marLeft w:val="0"/>
          <w:marRight w:val="0"/>
          <w:marTop w:val="0"/>
          <w:marBottom w:val="0"/>
          <w:divBdr>
            <w:top w:val="none" w:sz="0" w:space="0" w:color="auto"/>
            <w:left w:val="none" w:sz="0" w:space="0" w:color="auto"/>
            <w:bottom w:val="none" w:sz="0" w:space="0" w:color="auto"/>
            <w:right w:val="none" w:sz="0" w:space="0" w:color="auto"/>
          </w:divBdr>
          <w:divsChild>
            <w:div w:id="395932590">
              <w:marLeft w:val="0"/>
              <w:marRight w:val="0"/>
              <w:marTop w:val="0"/>
              <w:marBottom w:val="0"/>
              <w:divBdr>
                <w:top w:val="none" w:sz="0" w:space="0" w:color="auto"/>
                <w:left w:val="none" w:sz="0" w:space="0" w:color="auto"/>
                <w:bottom w:val="none" w:sz="0" w:space="0" w:color="auto"/>
                <w:right w:val="none" w:sz="0" w:space="0" w:color="auto"/>
              </w:divBdr>
              <w:divsChild>
                <w:div w:id="17295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5267">
      <w:bodyDiv w:val="1"/>
      <w:marLeft w:val="0"/>
      <w:marRight w:val="0"/>
      <w:marTop w:val="0"/>
      <w:marBottom w:val="0"/>
      <w:divBdr>
        <w:top w:val="none" w:sz="0" w:space="0" w:color="auto"/>
        <w:left w:val="none" w:sz="0" w:space="0" w:color="auto"/>
        <w:bottom w:val="none" w:sz="0" w:space="0" w:color="auto"/>
        <w:right w:val="none" w:sz="0" w:space="0" w:color="auto"/>
      </w:divBdr>
    </w:div>
    <w:div w:id="1885830918">
      <w:bodyDiv w:val="1"/>
      <w:marLeft w:val="0"/>
      <w:marRight w:val="0"/>
      <w:marTop w:val="0"/>
      <w:marBottom w:val="0"/>
      <w:divBdr>
        <w:top w:val="none" w:sz="0" w:space="0" w:color="auto"/>
        <w:left w:val="none" w:sz="0" w:space="0" w:color="auto"/>
        <w:bottom w:val="none" w:sz="0" w:space="0" w:color="auto"/>
        <w:right w:val="none" w:sz="0" w:space="0" w:color="auto"/>
      </w:divBdr>
    </w:div>
    <w:div w:id="1911884185">
      <w:bodyDiv w:val="1"/>
      <w:marLeft w:val="0"/>
      <w:marRight w:val="0"/>
      <w:marTop w:val="0"/>
      <w:marBottom w:val="0"/>
      <w:divBdr>
        <w:top w:val="none" w:sz="0" w:space="0" w:color="auto"/>
        <w:left w:val="none" w:sz="0" w:space="0" w:color="auto"/>
        <w:bottom w:val="none" w:sz="0" w:space="0" w:color="auto"/>
        <w:right w:val="none" w:sz="0" w:space="0" w:color="auto"/>
      </w:divBdr>
    </w:div>
    <w:div w:id="1923249455">
      <w:bodyDiv w:val="1"/>
      <w:marLeft w:val="0"/>
      <w:marRight w:val="0"/>
      <w:marTop w:val="0"/>
      <w:marBottom w:val="0"/>
      <w:divBdr>
        <w:top w:val="none" w:sz="0" w:space="0" w:color="auto"/>
        <w:left w:val="none" w:sz="0" w:space="0" w:color="auto"/>
        <w:bottom w:val="none" w:sz="0" w:space="0" w:color="auto"/>
        <w:right w:val="none" w:sz="0" w:space="0" w:color="auto"/>
      </w:divBdr>
    </w:div>
    <w:div w:id="1928491674">
      <w:bodyDiv w:val="1"/>
      <w:marLeft w:val="0"/>
      <w:marRight w:val="0"/>
      <w:marTop w:val="0"/>
      <w:marBottom w:val="0"/>
      <w:divBdr>
        <w:top w:val="none" w:sz="0" w:space="0" w:color="auto"/>
        <w:left w:val="none" w:sz="0" w:space="0" w:color="auto"/>
        <w:bottom w:val="none" w:sz="0" w:space="0" w:color="auto"/>
        <w:right w:val="none" w:sz="0" w:space="0" w:color="auto"/>
      </w:divBdr>
    </w:div>
    <w:div w:id="204512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ltrees.com/valmarchand/proprietaire-caractere/id325651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arltrees.com/private/id32565112?access=17a9ace675b.1f0e778.6dab6b3c28f2e0e40b2147b45225bb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pb.europa.eu/our-work-tools/our-documents/drugi/statement-edpb-revision-eprivacy-regulation-and-its-impact_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Code.do;jsessionid=FDB736FD8D2A89DCADC4F6B7659EAC9E.tplgfr27s_2?idSectionTA=LEGISCTA000006136059&amp;cidTexte=LEGITEXT000006070721&amp;dateTexte=20190223"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0721&amp;idArticle=LEGIARTI000006419288"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61DB0-88BC-764F-B4B2-EA029FAC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1954</Words>
  <Characters>10753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2</cp:revision>
  <cp:lastPrinted>2020-06-08T12:29:00Z</cp:lastPrinted>
  <dcterms:created xsi:type="dcterms:W3CDTF">2022-09-23T09:51:00Z</dcterms:created>
  <dcterms:modified xsi:type="dcterms:W3CDTF">2022-09-23T09:51:00Z</dcterms:modified>
</cp:coreProperties>
</file>