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3AFEC" w14:textId="2DE25B6B" w:rsidR="000B6C86" w:rsidRPr="00810B68" w:rsidRDefault="00A929A6" w:rsidP="00BA3254">
      <w:pPr>
        <w:pStyle w:val="NormalWeb"/>
        <w:pBdr>
          <w:top w:val="single" w:sz="4" w:space="1" w:color="auto"/>
          <w:left w:val="single" w:sz="4" w:space="4" w:color="auto"/>
          <w:bottom w:val="single" w:sz="4" w:space="1" w:color="auto"/>
          <w:right w:val="single" w:sz="4" w:space="4" w:color="auto"/>
        </w:pBdr>
        <w:shd w:val="clear" w:color="auto" w:fill="FFC000" w:themeFill="accent4"/>
        <w:spacing w:before="0" w:beforeAutospacing="0" w:after="150" w:afterAutospacing="0" w:line="276" w:lineRule="auto"/>
        <w:jc w:val="center"/>
        <w:rPr>
          <w:rFonts w:ascii="Arial" w:hAnsi="Arial" w:cs="Arial"/>
          <w:sz w:val="40"/>
          <w:szCs w:val="40"/>
        </w:rPr>
      </w:pPr>
      <w:r w:rsidRPr="00BA3254">
        <w:rPr>
          <w:rFonts w:ascii="Arial" w:hAnsi="Arial" w:cs="Arial"/>
          <w:sz w:val="40"/>
          <w:szCs w:val="40"/>
        </w:rPr>
        <w:t>Restitution de biens culturels aux ayants droit de victimes de persécutions antisémites</w:t>
      </w:r>
    </w:p>
    <w:p w14:paraId="15D80B2A" w14:textId="3611F83F" w:rsidR="003F5F6B" w:rsidRDefault="003F5F6B" w:rsidP="00D21D33">
      <w:pPr>
        <w:pStyle w:val="NormalWeb"/>
        <w:spacing w:before="0" w:beforeAutospacing="0" w:after="150" w:afterAutospacing="0" w:line="276" w:lineRule="auto"/>
        <w:jc w:val="center"/>
        <w:rPr>
          <w:rFonts w:ascii="Arial" w:hAnsi="Arial" w:cs="Arial"/>
          <w:sz w:val="40"/>
          <w:szCs w:val="40"/>
        </w:rPr>
      </w:pPr>
    </w:p>
    <w:p w14:paraId="6A6D5BD4" w14:textId="4752A694" w:rsidR="00BA3254" w:rsidRDefault="00BA3254" w:rsidP="00D21D33">
      <w:pPr>
        <w:pStyle w:val="NormalWeb"/>
        <w:spacing w:before="0" w:beforeAutospacing="0" w:after="150" w:afterAutospacing="0" w:line="276" w:lineRule="auto"/>
        <w:jc w:val="center"/>
        <w:rPr>
          <w:rFonts w:ascii="Arial" w:hAnsi="Arial" w:cs="Arial"/>
          <w:sz w:val="40"/>
          <w:szCs w:val="40"/>
        </w:rPr>
      </w:pPr>
    </w:p>
    <w:p w14:paraId="48CD66FD" w14:textId="77777777" w:rsidR="00BA3254" w:rsidRPr="00810B68" w:rsidRDefault="00BA3254" w:rsidP="00D21D33">
      <w:pPr>
        <w:pStyle w:val="NormalWeb"/>
        <w:spacing w:before="0" w:beforeAutospacing="0" w:after="150" w:afterAutospacing="0" w:line="276" w:lineRule="auto"/>
        <w:jc w:val="center"/>
        <w:rPr>
          <w:rFonts w:ascii="Arial" w:hAnsi="Arial" w:cs="Arial"/>
          <w:sz w:val="40"/>
          <w:szCs w:val="40"/>
        </w:rPr>
      </w:pPr>
    </w:p>
    <w:p w14:paraId="4672C7D8" w14:textId="77777777" w:rsidR="00262F4B" w:rsidRPr="00AA1953" w:rsidRDefault="00262F4B" w:rsidP="00D21D33">
      <w:pPr>
        <w:pStyle w:val="NormalWeb"/>
        <w:spacing w:before="0" w:beforeAutospacing="0" w:after="150" w:afterAutospacing="0" w:line="276" w:lineRule="auto"/>
        <w:jc w:val="both"/>
        <w:rPr>
          <w:rFonts w:ascii="Arial" w:hAnsi="Arial" w:cs="Arial"/>
        </w:rPr>
      </w:pPr>
    </w:p>
    <w:sdt>
      <w:sdtPr>
        <w:rPr>
          <w:rFonts w:ascii="Arial" w:eastAsia="Times New Roman" w:hAnsi="Arial" w:cs="Arial"/>
          <w:b w:val="0"/>
          <w:bCs w:val="0"/>
          <w:color w:val="auto"/>
          <w:sz w:val="24"/>
          <w:szCs w:val="24"/>
        </w:rPr>
        <w:id w:val="56838527"/>
        <w:docPartObj>
          <w:docPartGallery w:val="Table of Contents"/>
          <w:docPartUnique/>
        </w:docPartObj>
      </w:sdtPr>
      <w:sdtEndPr>
        <w:rPr>
          <w:noProof/>
        </w:rPr>
      </w:sdtEndPr>
      <w:sdtContent>
        <w:p w14:paraId="14B4D6B5" w14:textId="36A20BF8" w:rsidR="004D4A20" w:rsidRPr="00AA1953" w:rsidRDefault="004D4A20" w:rsidP="00D21D33">
          <w:pPr>
            <w:pStyle w:val="En-ttedetabledesmatires"/>
            <w:jc w:val="both"/>
            <w:rPr>
              <w:rFonts w:ascii="Arial" w:hAnsi="Arial" w:cs="Arial"/>
              <w:sz w:val="24"/>
              <w:szCs w:val="24"/>
            </w:rPr>
          </w:pPr>
          <w:r w:rsidRPr="00AA1953">
            <w:rPr>
              <w:rFonts w:ascii="Arial" w:hAnsi="Arial" w:cs="Arial"/>
              <w:sz w:val="24"/>
              <w:szCs w:val="24"/>
            </w:rPr>
            <w:t>Table des matières</w:t>
          </w:r>
        </w:p>
        <w:p w14:paraId="53283B49" w14:textId="51BDB7DB" w:rsidR="00BA3254" w:rsidRDefault="004D4A20">
          <w:pPr>
            <w:pStyle w:val="TM1"/>
            <w:tabs>
              <w:tab w:val="right" w:leader="dot" w:pos="9056"/>
            </w:tabs>
            <w:rPr>
              <w:rFonts w:eastAsiaTheme="minorEastAsia" w:cstheme="minorBidi"/>
              <w:b w:val="0"/>
              <w:bCs w:val="0"/>
              <w:i w:val="0"/>
              <w:iCs w:val="0"/>
              <w:noProof/>
            </w:rPr>
          </w:pPr>
          <w:r w:rsidRPr="00AA1953">
            <w:rPr>
              <w:rFonts w:ascii="Arial" w:hAnsi="Arial" w:cs="Arial"/>
              <w:b w:val="0"/>
              <w:bCs w:val="0"/>
            </w:rPr>
            <w:fldChar w:fldCharType="begin"/>
          </w:r>
          <w:r w:rsidRPr="00AA1953">
            <w:rPr>
              <w:rFonts w:ascii="Arial" w:hAnsi="Arial" w:cs="Arial"/>
            </w:rPr>
            <w:instrText>TOC \o "1-3" \h \z \u</w:instrText>
          </w:r>
          <w:r w:rsidRPr="00AA1953">
            <w:rPr>
              <w:rFonts w:ascii="Arial" w:hAnsi="Arial" w:cs="Arial"/>
              <w:b w:val="0"/>
              <w:bCs w:val="0"/>
            </w:rPr>
            <w:fldChar w:fldCharType="separate"/>
          </w:r>
          <w:hyperlink w:anchor="_Toc124500911" w:history="1">
            <w:r w:rsidR="00BA3254" w:rsidRPr="00F809B6">
              <w:rPr>
                <w:rStyle w:val="Lienhypertexte"/>
                <w:rFonts w:ascii="Arial" w:hAnsi="Arial" w:cs="Arial"/>
                <w:noProof/>
              </w:rPr>
              <w:t>Introduction</w:t>
            </w:r>
            <w:r w:rsidR="00BA3254">
              <w:rPr>
                <w:noProof/>
                <w:webHidden/>
              </w:rPr>
              <w:tab/>
            </w:r>
            <w:r w:rsidR="00BA3254">
              <w:rPr>
                <w:noProof/>
                <w:webHidden/>
              </w:rPr>
              <w:fldChar w:fldCharType="begin"/>
            </w:r>
            <w:r w:rsidR="00BA3254">
              <w:rPr>
                <w:noProof/>
                <w:webHidden/>
              </w:rPr>
              <w:instrText xml:space="preserve"> PAGEREF _Toc124500911 \h </w:instrText>
            </w:r>
            <w:r w:rsidR="00BA3254">
              <w:rPr>
                <w:noProof/>
                <w:webHidden/>
              </w:rPr>
            </w:r>
            <w:r w:rsidR="00BA3254">
              <w:rPr>
                <w:noProof/>
                <w:webHidden/>
              </w:rPr>
              <w:fldChar w:fldCharType="separate"/>
            </w:r>
            <w:r w:rsidR="00BA3254">
              <w:rPr>
                <w:noProof/>
                <w:webHidden/>
              </w:rPr>
              <w:t>1</w:t>
            </w:r>
            <w:r w:rsidR="00BA3254">
              <w:rPr>
                <w:noProof/>
                <w:webHidden/>
              </w:rPr>
              <w:fldChar w:fldCharType="end"/>
            </w:r>
          </w:hyperlink>
        </w:p>
        <w:p w14:paraId="49774113" w14:textId="7738219E" w:rsidR="00BA3254" w:rsidRDefault="00BA3254">
          <w:pPr>
            <w:pStyle w:val="TM1"/>
            <w:tabs>
              <w:tab w:val="right" w:leader="dot" w:pos="9056"/>
            </w:tabs>
            <w:rPr>
              <w:rFonts w:eastAsiaTheme="minorEastAsia" w:cstheme="minorBidi"/>
              <w:b w:val="0"/>
              <w:bCs w:val="0"/>
              <w:i w:val="0"/>
              <w:iCs w:val="0"/>
              <w:noProof/>
            </w:rPr>
          </w:pPr>
          <w:hyperlink w:anchor="_Toc124500912" w:history="1">
            <w:r w:rsidRPr="00F809B6">
              <w:rPr>
                <w:rStyle w:val="Lienhypertexte"/>
                <w:rFonts w:ascii="Arial" w:hAnsi="Arial" w:cs="Arial"/>
                <w:noProof/>
              </w:rPr>
              <w:t>ÉTAPE 1 : Le cadre juridique réglementant la restitution de ces œuvres d’art spoliées pendant la Seconde Guerre mondiale</w:t>
            </w:r>
            <w:r>
              <w:rPr>
                <w:noProof/>
                <w:webHidden/>
              </w:rPr>
              <w:tab/>
            </w:r>
            <w:r>
              <w:rPr>
                <w:noProof/>
                <w:webHidden/>
              </w:rPr>
              <w:fldChar w:fldCharType="begin"/>
            </w:r>
            <w:r>
              <w:rPr>
                <w:noProof/>
                <w:webHidden/>
              </w:rPr>
              <w:instrText xml:space="preserve"> PAGEREF _Toc124500912 \h </w:instrText>
            </w:r>
            <w:r>
              <w:rPr>
                <w:noProof/>
                <w:webHidden/>
              </w:rPr>
            </w:r>
            <w:r>
              <w:rPr>
                <w:noProof/>
                <w:webHidden/>
              </w:rPr>
              <w:fldChar w:fldCharType="separate"/>
            </w:r>
            <w:r>
              <w:rPr>
                <w:noProof/>
                <w:webHidden/>
              </w:rPr>
              <w:t>2</w:t>
            </w:r>
            <w:r>
              <w:rPr>
                <w:noProof/>
                <w:webHidden/>
              </w:rPr>
              <w:fldChar w:fldCharType="end"/>
            </w:r>
          </w:hyperlink>
        </w:p>
        <w:p w14:paraId="7F0862C5" w14:textId="22B70EA3" w:rsidR="00BA3254" w:rsidRDefault="00BA3254">
          <w:pPr>
            <w:pStyle w:val="TM2"/>
            <w:tabs>
              <w:tab w:val="right" w:leader="dot" w:pos="9056"/>
            </w:tabs>
            <w:rPr>
              <w:rFonts w:eastAsiaTheme="minorEastAsia" w:cstheme="minorBidi"/>
              <w:b w:val="0"/>
              <w:bCs w:val="0"/>
              <w:noProof/>
              <w:sz w:val="24"/>
              <w:szCs w:val="24"/>
            </w:rPr>
          </w:pPr>
          <w:hyperlink w:anchor="_Toc124500913" w:history="1">
            <w:r w:rsidRPr="00F809B6">
              <w:rPr>
                <w:rStyle w:val="Lienhypertexte"/>
                <w:rFonts w:ascii="Arial" w:hAnsi="Arial" w:cs="Arial"/>
                <w:noProof/>
              </w:rPr>
              <w:t>Sur le plan international :</w:t>
            </w:r>
            <w:r>
              <w:rPr>
                <w:noProof/>
                <w:webHidden/>
              </w:rPr>
              <w:tab/>
            </w:r>
            <w:r>
              <w:rPr>
                <w:noProof/>
                <w:webHidden/>
              </w:rPr>
              <w:fldChar w:fldCharType="begin"/>
            </w:r>
            <w:r>
              <w:rPr>
                <w:noProof/>
                <w:webHidden/>
              </w:rPr>
              <w:instrText xml:space="preserve"> PAGEREF _Toc124500913 \h </w:instrText>
            </w:r>
            <w:r>
              <w:rPr>
                <w:noProof/>
                <w:webHidden/>
              </w:rPr>
            </w:r>
            <w:r>
              <w:rPr>
                <w:noProof/>
                <w:webHidden/>
              </w:rPr>
              <w:fldChar w:fldCharType="separate"/>
            </w:r>
            <w:r>
              <w:rPr>
                <w:noProof/>
                <w:webHidden/>
              </w:rPr>
              <w:t>2</w:t>
            </w:r>
            <w:r>
              <w:rPr>
                <w:noProof/>
                <w:webHidden/>
              </w:rPr>
              <w:fldChar w:fldCharType="end"/>
            </w:r>
          </w:hyperlink>
        </w:p>
        <w:p w14:paraId="7FC21CD8" w14:textId="160FAF66" w:rsidR="00BA3254" w:rsidRDefault="00BA3254">
          <w:pPr>
            <w:pStyle w:val="TM2"/>
            <w:tabs>
              <w:tab w:val="right" w:leader="dot" w:pos="9056"/>
            </w:tabs>
            <w:rPr>
              <w:rFonts w:eastAsiaTheme="minorEastAsia" w:cstheme="minorBidi"/>
              <w:b w:val="0"/>
              <w:bCs w:val="0"/>
              <w:noProof/>
              <w:sz w:val="24"/>
              <w:szCs w:val="24"/>
            </w:rPr>
          </w:pPr>
          <w:hyperlink w:anchor="_Toc124500914" w:history="1">
            <w:r w:rsidRPr="00F809B6">
              <w:rPr>
                <w:rStyle w:val="Lienhypertexte"/>
                <w:rFonts w:ascii="Arial" w:hAnsi="Arial" w:cs="Arial"/>
                <w:noProof/>
              </w:rPr>
              <w:t>Sur le plan national</w:t>
            </w:r>
            <w:r>
              <w:rPr>
                <w:noProof/>
                <w:webHidden/>
              </w:rPr>
              <w:tab/>
            </w:r>
            <w:r>
              <w:rPr>
                <w:noProof/>
                <w:webHidden/>
              </w:rPr>
              <w:fldChar w:fldCharType="begin"/>
            </w:r>
            <w:r>
              <w:rPr>
                <w:noProof/>
                <w:webHidden/>
              </w:rPr>
              <w:instrText xml:space="preserve"> PAGEREF _Toc124500914 \h </w:instrText>
            </w:r>
            <w:r>
              <w:rPr>
                <w:noProof/>
                <w:webHidden/>
              </w:rPr>
            </w:r>
            <w:r>
              <w:rPr>
                <w:noProof/>
                <w:webHidden/>
              </w:rPr>
              <w:fldChar w:fldCharType="separate"/>
            </w:r>
            <w:r>
              <w:rPr>
                <w:noProof/>
                <w:webHidden/>
              </w:rPr>
              <w:t>4</w:t>
            </w:r>
            <w:r>
              <w:rPr>
                <w:noProof/>
                <w:webHidden/>
              </w:rPr>
              <w:fldChar w:fldCharType="end"/>
            </w:r>
          </w:hyperlink>
        </w:p>
        <w:p w14:paraId="54D97F48" w14:textId="0EA90057" w:rsidR="00BA3254" w:rsidRDefault="00BA3254">
          <w:pPr>
            <w:pStyle w:val="TM3"/>
            <w:tabs>
              <w:tab w:val="right" w:leader="dot" w:pos="9056"/>
            </w:tabs>
            <w:rPr>
              <w:rFonts w:eastAsiaTheme="minorEastAsia" w:cstheme="minorBidi"/>
              <w:noProof/>
              <w:sz w:val="24"/>
              <w:szCs w:val="24"/>
            </w:rPr>
          </w:pPr>
          <w:hyperlink w:anchor="_Toc124500915" w:history="1">
            <w:r w:rsidRPr="00F809B6">
              <w:rPr>
                <w:rStyle w:val="Lienhypertexte"/>
                <w:rFonts w:ascii="Arial" w:hAnsi="Arial" w:cs="Arial"/>
                <w:noProof/>
              </w:rPr>
              <w:t>Un peu de vocabulaire juridique pour comprendre</w:t>
            </w:r>
            <w:r>
              <w:rPr>
                <w:noProof/>
                <w:webHidden/>
              </w:rPr>
              <w:tab/>
            </w:r>
            <w:r>
              <w:rPr>
                <w:noProof/>
                <w:webHidden/>
              </w:rPr>
              <w:fldChar w:fldCharType="begin"/>
            </w:r>
            <w:r>
              <w:rPr>
                <w:noProof/>
                <w:webHidden/>
              </w:rPr>
              <w:instrText xml:space="preserve"> PAGEREF _Toc124500915 \h </w:instrText>
            </w:r>
            <w:r>
              <w:rPr>
                <w:noProof/>
                <w:webHidden/>
              </w:rPr>
            </w:r>
            <w:r>
              <w:rPr>
                <w:noProof/>
                <w:webHidden/>
              </w:rPr>
              <w:fldChar w:fldCharType="separate"/>
            </w:r>
            <w:r>
              <w:rPr>
                <w:noProof/>
                <w:webHidden/>
              </w:rPr>
              <w:t>4</w:t>
            </w:r>
            <w:r>
              <w:rPr>
                <w:noProof/>
                <w:webHidden/>
              </w:rPr>
              <w:fldChar w:fldCharType="end"/>
            </w:r>
          </w:hyperlink>
        </w:p>
        <w:p w14:paraId="36F4CDE4" w14:textId="2EFE6634" w:rsidR="00BA3254" w:rsidRDefault="00BA3254">
          <w:pPr>
            <w:pStyle w:val="TM3"/>
            <w:tabs>
              <w:tab w:val="right" w:leader="dot" w:pos="9056"/>
            </w:tabs>
            <w:rPr>
              <w:rFonts w:eastAsiaTheme="minorEastAsia" w:cstheme="minorBidi"/>
              <w:noProof/>
              <w:sz w:val="24"/>
              <w:szCs w:val="24"/>
            </w:rPr>
          </w:pPr>
          <w:hyperlink w:anchor="_Toc124500916" w:history="1">
            <w:r w:rsidRPr="00F809B6">
              <w:rPr>
                <w:rStyle w:val="Lienhypertexte"/>
                <w:rFonts w:ascii="Arial" w:hAnsi="Arial" w:cs="Arial"/>
                <w:noProof/>
              </w:rPr>
              <w:t>Le cadre juridique national réglementant la restitution</w:t>
            </w:r>
            <w:r>
              <w:rPr>
                <w:noProof/>
                <w:webHidden/>
              </w:rPr>
              <w:tab/>
            </w:r>
            <w:r>
              <w:rPr>
                <w:noProof/>
                <w:webHidden/>
              </w:rPr>
              <w:fldChar w:fldCharType="begin"/>
            </w:r>
            <w:r>
              <w:rPr>
                <w:noProof/>
                <w:webHidden/>
              </w:rPr>
              <w:instrText xml:space="preserve"> PAGEREF _Toc124500916 \h </w:instrText>
            </w:r>
            <w:r>
              <w:rPr>
                <w:noProof/>
                <w:webHidden/>
              </w:rPr>
            </w:r>
            <w:r>
              <w:rPr>
                <w:noProof/>
                <w:webHidden/>
              </w:rPr>
              <w:fldChar w:fldCharType="separate"/>
            </w:r>
            <w:r>
              <w:rPr>
                <w:noProof/>
                <w:webHidden/>
              </w:rPr>
              <w:t>5</w:t>
            </w:r>
            <w:r>
              <w:rPr>
                <w:noProof/>
                <w:webHidden/>
              </w:rPr>
              <w:fldChar w:fldCharType="end"/>
            </w:r>
          </w:hyperlink>
        </w:p>
        <w:p w14:paraId="688B6A69" w14:textId="0CAAE9C9" w:rsidR="00BA3254" w:rsidRDefault="00BA3254">
          <w:pPr>
            <w:pStyle w:val="TM3"/>
            <w:tabs>
              <w:tab w:val="right" w:leader="dot" w:pos="9056"/>
            </w:tabs>
            <w:rPr>
              <w:rFonts w:eastAsiaTheme="minorEastAsia" w:cstheme="minorBidi"/>
              <w:noProof/>
              <w:sz w:val="24"/>
              <w:szCs w:val="24"/>
            </w:rPr>
          </w:pPr>
          <w:hyperlink w:anchor="_Toc124500917" w:history="1">
            <w:r w:rsidRPr="00F809B6">
              <w:rPr>
                <w:rStyle w:val="Lienhypertexte"/>
                <w:rFonts w:ascii="Arial" w:hAnsi="Arial" w:cs="Arial"/>
                <w:noProof/>
              </w:rPr>
              <w:t>Des exemples de restitutions d’œuvres MNR</w:t>
            </w:r>
            <w:r>
              <w:rPr>
                <w:noProof/>
                <w:webHidden/>
              </w:rPr>
              <w:tab/>
            </w:r>
            <w:r>
              <w:rPr>
                <w:noProof/>
                <w:webHidden/>
              </w:rPr>
              <w:fldChar w:fldCharType="begin"/>
            </w:r>
            <w:r>
              <w:rPr>
                <w:noProof/>
                <w:webHidden/>
              </w:rPr>
              <w:instrText xml:space="preserve"> PAGEREF _Toc124500917 \h </w:instrText>
            </w:r>
            <w:r>
              <w:rPr>
                <w:noProof/>
                <w:webHidden/>
              </w:rPr>
            </w:r>
            <w:r>
              <w:rPr>
                <w:noProof/>
                <w:webHidden/>
              </w:rPr>
              <w:fldChar w:fldCharType="separate"/>
            </w:r>
            <w:r>
              <w:rPr>
                <w:noProof/>
                <w:webHidden/>
              </w:rPr>
              <w:t>8</w:t>
            </w:r>
            <w:r>
              <w:rPr>
                <w:noProof/>
                <w:webHidden/>
              </w:rPr>
              <w:fldChar w:fldCharType="end"/>
            </w:r>
          </w:hyperlink>
        </w:p>
        <w:p w14:paraId="477E1C08" w14:textId="18023B04" w:rsidR="00BA3254" w:rsidRDefault="00BA3254">
          <w:pPr>
            <w:pStyle w:val="TM3"/>
            <w:tabs>
              <w:tab w:val="right" w:leader="dot" w:pos="9056"/>
            </w:tabs>
            <w:rPr>
              <w:rFonts w:eastAsiaTheme="minorEastAsia" w:cstheme="minorBidi"/>
              <w:noProof/>
              <w:sz w:val="24"/>
              <w:szCs w:val="24"/>
            </w:rPr>
          </w:pPr>
          <w:hyperlink w:anchor="_Toc124500918" w:history="1">
            <w:r w:rsidRPr="00F809B6">
              <w:rPr>
                <w:rStyle w:val="Lienhypertexte"/>
                <w:rFonts w:ascii="Arial" w:hAnsi="Arial" w:cs="Arial"/>
                <w:noProof/>
              </w:rPr>
              <w:t>Sur recommandation de la CIVS, le gouvernement a décidé en novembre 2021 de la restitution d’un tableau de Maurice Utrillo spolié à Stefan Ousky en 1940.</w:t>
            </w:r>
            <w:r>
              <w:rPr>
                <w:noProof/>
                <w:webHidden/>
              </w:rPr>
              <w:tab/>
            </w:r>
            <w:r>
              <w:rPr>
                <w:noProof/>
                <w:webHidden/>
              </w:rPr>
              <w:fldChar w:fldCharType="begin"/>
            </w:r>
            <w:r>
              <w:rPr>
                <w:noProof/>
                <w:webHidden/>
              </w:rPr>
              <w:instrText xml:space="preserve"> PAGEREF _Toc124500918 \h </w:instrText>
            </w:r>
            <w:r>
              <w:rPr>
                <w:noProof/>
                <w:webHidden/>
              </w:rPr>
            </w:r>
            <w:r>
              <w:rPr>
                <w:noProof/>
                <w:webHidden/>
              </w:rPr>
              <w:fldChar w:fldCharType="separate"/>
            </w:r>
            <w:r>
              <w:rPr>
                <w:noProof/>
                <w:webHidden/>
              </w:rPr>
              <w:t>9</w:t>
            </w:r>
            <w:r>
              <w:rPr>
                <w:noProof/>
                <w:webHidden/>
              </w:rPr>
              <w:fldChar w:fldCharType="end"/>
            </w:r>
          </w:hyperlink>
        </w:p>
        <w:p w14:paraId="4C06293C" w14:textId="5B482DCE" w:rsidR="00BA3254" w:rsidRDefault="00BA3254">
          <w:pPr>
            <w:pStyle w:val="TM1"/>
            <w:tabs>
              <w:tab w:val="right" w:leader="dot" w:pos="9056"/>
            </w:tabs>
            <w:rPr>
              <w:rFonts w:eastAsiaTheme="minorEastAsia" w:cstheme="minorBidi"/>
              <w:b w:val="0"/>
              <w:bCs w:val="0"/>
              <w:i w:val="0"/>
              <w:iCs w:val="0"/>
              <w:noProof/>
            </w:rPr>
          </w:pPr>
          <w:hyperlink w:anchor="_Toc124500919" w:history="1">
            <w:r w:rsidRPr="00F809B6">
              <w:rPr>
                <w:rStyle w:val="Lienhypertexte"/>
                <w:rFonts w:ascii="Arial" w:hAnsi="Arial" w:cs="Arial"/>
                <w:noProof/>
              </w:rPr>
              <w:t>ETAPE 2 : La loi du 21 février 2022</w:t>
            </w:r>
            <w:r>
              <w:rPr>
                <w:noProof/>
                <w:webHidden/>
              </w:rPr>
              <w:tab/>
            </w:r>
            <w:r>
              <w:rPr>
                <w:noProof/>
                <w:webHidden/>
              </w:rPr>
              <w:fldChar w:fldCharType="begin"/>
            </w:r>
            <w:r>
              <w:rPr>
                <w:noProof/>
                <w:webHidden/>
              </w:rPr>
              <w:instrText xml:space="preserve"> PAGEREF _Toc124500919 \h </w:instrText>
            </w:r>
            <w:r>
              <w:rPr>
                <w:noProof/>
                <w:webHidden/>
              </w:rPr>
            </w:r>
            <w:r>
              <w:rPr>
                <w:noProof/>
                <w:webHidden/>
              </w:rPr>
              <w:fldChar w:fldCharType="separate"/>
            </w:r>
            <w:r>
              <w:rPr>
                <w:noProof/>
                <w:webHidden/>
              </w:rPr>
              <w:t>10</w:t>
            </w:r>
            <w:r>
              <w:rPr>
                <w:noProof/>
                <w:webHidden/>
              </w:rPr>
              <w:fldChar w:fldCharType="end"/>
            </w:r>
          </w:hyperlink>
        </w:p>
        <w:p w14:paraId="2368C3D5" w14:textId="6A4F44E0" w:rsidR="00BA3254" w:rsidRDefault="00BA3254">
          <w:pPr>
            <w:pStyle w:val="TM2"/>
            <w:tabs>
              <w:tab w:val="right" w:leader="dot" w:pos="9056"/>
            </w:tabs>
            <w:rPr>
              <w:rFonts w:eastAsiaTheme="minorEastAsia" w:cstheme="minorBidi"/>
              <w:b w:val="0"/>
              <w:bCs w:val="0"/>
              <w:noProof/>
              <w:sz w:val="24"/>
              <w:szCs w:val="24"/>
            </w:rPr>
          </w:pPr>
          <w:hyperlink w:anchor="_Toc124500920" w:history="1">
            <w:r w:rsidRPr="00F809B6">
              <w:rPr>
                <w:rStyle w:val="Lienhypertexte"/>
                <w:noProof/>
              </w:rPr>
              <w:t>L’adoption de la loi</w:t>
            </w:r>
            <w:r>
              <w:rPr>
                <w:noProof/>
                <w:webHidden/>
              </w:rPr>
              <w:tab/>
            </w:r>
            <w:r>
              <w:rPr>
                <w:noProof/>
                <w:webHidden/>
              </w:rPr>
              <w:fldChar w:fldCharType="begin"/>
            </w:r>
            <w:r>
              <w:rPr>
                <w:noProof/>
                <w:webHidden/>
              </w:rPr>
              <w:instrText xml:space="preserve"> PAGEREF _Toc124500920 \h </w:instrText>
            </w:r>
            <w:r>
              <w:rPr>
                <w:noProof/>
                <w:webHidden/>
              </w:rPr>
            </w:r>
            <w:r>
              <w:rPr>
                <w:noProof/>
                <w:webHidden/>
              </w:rPr>
              <w:fldChar w:fldCharType="separate"/>
            </w:r>
            <w:r>
              <w:rPr>
                <w:noProof/>
                <w:webHidden/>
              </w:rPr>
              <w:t>10</w:t>
            </w:r>
            <w:r>
              <w:rPr>
                <w:noProof/>
                <w:webHidden/>
              </w:rPr>
              <w:fldChar w:fldCharType="end"/>
            </w:r>
          </w:hyperlink>
        </w:p>
        <w:p w14:paraId="052D7E7A" w14:textId="60504417" w:rsidR="00BA3254" w:rsidRDefault="00BA3254">
          <w:pPr>
            <w:pStyle w:val="TM2"/>
            <w:tabs>
              <w:tab w:val="right" w:leader="dot" w:pos="9056"/>
            </w:tabs>
            <w:rPr>
              <w:rFonts w:eastAsiaTheme="minorEastAsia" w:cstheme="minorBidi"/>
              <w:b w:val="0"/>
              <w:bCs w:val="0"/>
              <w:noProof/>
              <w:sz w:val="24"/>
              <w:szCs w:val="24"/>
            </w:rPr>
          </w:pPr>
          <w:hyperlink w:anchor="_Toc124500921" w:history="1">
            <w:r w:rsidRPr="00F809B6">
              <w:rPr>
                <w:rStyle w:val="Lienhypertexte"/>
                <w:noProof/>
              </w:rPr>
              <w:t>Pourquoi une loi ?</w:t>
            </w:r>
            <w:r>
              <w:rPr>
                <w:noProof/>
                <w:webHidden/>
              </w:rPr>
              <w:tab/>
            </w:r>
            <w:r>
              <w:rPr>
                <w:noProof/>
                <w:webHidden/>
              </w:rPr>
              <w:fldChar w:fldCharType="begin"/>
            </w:r>
            <w:r>
              <w:rPr>
                <w:noProof/>
                <w:webHidden/>
              </w:rPr>
              <w:instrText xml:space="preserve"> PAGEREF _Toc124500921 \h </w:instrText>
            </w:r>
            <w:r>
              <w:rPr>
                <w:noProof/>
                <w:webHidden/>
              </w:rPr>
            </w:r>
            <w:r>
              <w:rPr>
                <w:noProof/>
                <w:webHidden/>
              </w:rPr>
              <w:fldChar w:fldCharType="separate"/>
            </w:r>
            <w:r>
              <w:rPr>
                <w:noProof/>
                <w:webHidden/>
              </w:rPr>
              <w:t>11</w:t>
            </w:r>
            <w:r>
              <w:rPr>
                <w:noProof/>
                <w:webHidden/>
              </w:rPr>
              <w:fldChar w:fldCharType="end"/>
            </w:r>
          </w:hyperlink>
        </w:p>
        <w:p w14:paraId="3D59B55C" w14:textId="0BE7B690" w:rsidR="00BA3254" w:rsidRDefault="00BA3254">
          <w:pPr>
            <w:pStyle w:val="TM3"/>
            <w:tabs>
              <w:tab w:val="right" w:leader="dot" w:pos="9056"/>
            </w:tabs>
            <w:rPr>
              <w:rFonts w:eastAsiaTheme="minorEastAsia" w:cstheme="minorBidi"/>
              <w:noProof/>
              <w:sz w:val="24"/>
              <w:szCs w:val="24"/>
            </w:rPr>
          </w:pPr>
          <w:hyperlink w:anchor="_Toc124500922" w:history="1">
            <w:r w:rsidRPr="00F809B6">
              <w:rPr>
                <w:rStyle w:val="Lienhypertexte"/>
                <w:noProof/>
              </w:rPr>
              <w:t>L’avis du Conseil d’État qui a précédé l’examen de la loi au Parlement</w:t>
            </w:r>
            <w:r>
              <w:rPr>
                <w:noProof/>
                <w:webHidden/>
              </w:rPr>
              <w:tab/>
            </w:r>
            <w:r>
              <w:rPr>
                <w:noProof/>
                <w:webHidden/>
              </w:rPr>
              <w:fldChar w:fldCharType="begin"/>
            </w:r>
            <w:r>
              <w:rPr>
                <w:noProof/>
                <w:webHidden/>
              </w:rPr>
              <w:instrText xml:space="preserve"> PAGEREF _Toc124500922 \h </w:instrText>
            </w:r>
            <w:r>
              <w:rPr>
                <w:noProof/>
                <w:webHidden/>
              </w:rPr>
            </w:r>
            <w:r>
              <w:rPr>
                <w:noProof/>
                <w:webHidden/>
              </w:rPr>
              <w:fldChar w:fldCharType="separate"/>
            </w:r>
            <w:r>
              <w:rPr>
                <w:noProof/>
                <w:webHidden/>
              </w:rPr>
              <w:t>12</w:t>
            </w:r>
            <w:r>
              <w:rPr>
                <w:noProof/>
                <w:webHidden/>
              </w:rPr>
              <w:fldChar w:fldCharType="end"/>
            </w:r>
          </w:hyperlink>
        </w:p>
        <w:p w14:paraId="358F5640" w14:textId="6B9095D8" w:rsidR="00BA3254" w:rsidRDefault="00BA3254">
          <w:pPr>
            <w:pStyle w:val="TM3"/>
            <w:tabs>
              <w:tab w:val="right" w:leader="dot" w:pos="9056"/>
            </w:tabs>
            <w:rPr>
              <w:rFonts w:eastAsiaTheme="minorEastAsia" w:cstheme="minorBidi"/>
              <w:noProof/>
              <w:sz w:val="24"/>
              <w:szCs w:val="24"/>
            </w:rPr>
          </w:pPr>
          <w:hyperlink w:anchor="_Toc124500923" w:history="1">
            <w:r w:rsidRPr="00F809B6">
              <w:rPr>
                <w:rStyle w:val="Lienhypertexte"/>
                <w:noProof/>
              </w:rPr>
              <w:t>Le caractère historique de cette loi</w:t>
            </w:r>
            <w:r>
              <w:rPr>
                <w:noProof/>
                <w:webHidden/>
              </w:rPr>
              <w:tab/>
            </w:r>
            <w:r>
              <w:rPr>
                <w:noProof/>
                <w:webHidden/>
              </w:rPr>
              <w:fldChar w:fldCharType="begin"/>
            </w:r>
            <w:r>
              <w:rPr>
                <w:noProof/>
                <w:webHidden/>
              </w:rPr>
              <w:instrText xml:space="preserve"> PAGEREF _Toc124500923 \h </w:instrText>
            </w:r>
            <w:r>
              <w:rPr>
                <w:noProof/>
                <w:webHidden/>
              </w:rPr>
            </w:r>
            <w:r>
              <w:rPr>
                <w:noProof/>
                <w:webHidden/>
              </w:rPr>
              <w:fldChar w:fldCharType="separate"/>
            </w:r>
            <w:r>
              <w:rPr>
                <w:noProof/>
                <w:webHidden/>
              </w:rPr>
              <w:t>12</w:t>
            </w:r>
            <w:r>
              <w:rPr>
                <w:noProof/>
                <w:webHidden/>
              </w:rPr>
              <w:fldChar w:fldCharType="end"/>
            </w:r>
          </w:hyperlink>
        </w:p>
        <w:p w14:paraId="56ECA832" w14:textId="50125ABE" w:rsidR="00BA3254" w:rsidRDefault="00BA3254">
          <w:pPr>
            <w:pStyle w:val="TM1"/>
            <w:tabs>
              <w:tab w:val="right" w:leader="dot" w:pos="9056"/>
            </w:tabs>
            <w:rPr>
              <w:rFonts w:eastAsiaTheme="minorEastAsia" w:cstheme="minorBidi"/>
              <w:b w:val="0"/>
              <w:bCs w:val="0"/>
              <w:i w:val="0"/>
              <w:iCs w:val="0"/>
              <w:noProof/>
            </w:rPr>
          </w:pPr>
          <w:hyperlink w:anchor="_Toc124500924" w:history="1">
            <w:r w:rsidRPr="00F809B6">
              <w:rPr>
                <w:rStyle w:val="Lienhypertexte"/>
                <w:rFonts w:ascii="Arial" w:hAnsi="Arial" w:cs="Arial"/>
                <w:noProof/>
              </w:rPr>
              <w:t>ETAPE 3 Des préconisations pour faciliter la restitution et éviter la multiplication de lois particulières et de permettre d’accélérer les restitutions.</w:t>
            </w:r>
            <w:r>
              <w:rPr>
                <w:noProof/>
                <w:webHidden/>
              </w:rPr>
              <w:tab/>
            </w:r>
            <w:r>
              <w:rPr>
                <w:noProof/>
                <w:webHidden/>
              </w:rPr>
              <w:fldChar w:fldCharType="begin"/>
            </w:r>
            <w:r>
              <w:rPr>
                <w:noProof/>
                <w:webHidden/>
              </w:rPr>
              <w:instrText xml:space="preserve"> PAGEREF _Toc124500924 \h </w:instrText>
            </w:r>
            <w:r>
              <w:rPr>
                <w:noProof/>
                <w:webHidden/>
              </w:rPr>
            </w:r>
            <w:r>
              <w:rPr>
                <w:noProof/>
                <w:webHidden/>
              </w:rPr>
              <w:fldChar w:fldCharType="separate"/>
            </w:r>
            <w:r>
              <w:rPr>
                <w:noProof/>
                <w:webHidden/>
              </w:rPr>
              <w:t>13</w:t>
            </w:r>
            <w:r>
              <w:rPr>
                <w:noProof/>
                <w:webHidden/>
              </w:rPr>
              <w:fldChar w:fldCharType="end"/>
            </w:r>
          </w:hyperlink>
        </w:p>
        <w:p w14:paraId="4FFD62ED" w14:textId="26DCDD7E" w:rsidR="00BA3254" w:rsidRDefault="00BA3254">
          <w:pPr>
            <w:pStyle w:val="TM1"/>
            <w:tabs>
              <w:tab w:val="right" w:leader="dot" w:pos="9056"/>
            </w:tabs>
            <w:rPr>
              <w:rFonts w:eastAsiaTheme="minorEastAsia" w:cstheme="minorBidi"/>
              <w:b w:val="0"/>
              <w:bCs w:val="0"/>
              <w:i w:val="0"/>
              <w:iCs w:val="0"/>
              <w:noProof/>
            </w:rPr>
          </w:pPr>
          <w:hyperlink w:anchor="_Toc124500925" w:history="1">
            <w:r w:rsidRPr="00F809B6">
              <w:rPr>
                <w:rStyle w:val="Lienhypertexte"/>
                <w:rFonts w:ascii="Arial" w:hAnsi="Arial" w:cs="Arial"/>
                <w:noProof/>
              </w:rPr>
              <w:t>ÉTAPE 4 : Activités</w:t>
            </w:r>
            <w:r>
              <w:rPr>
                <w:noProof/>
                <w:webHidden/>
              </w:rPr>
              <w:tab/>
            </w:r>
            <w:r>
              <w:rPr>
                <w:noProof/>
                <w:webHidden/>
              </w:rPr>
              <w:fldChar w:fldCharType="begin"/>
            </w:r>
            <w:r>
              <w:rPr>
                <w:noProof/>
                <w:webHidden/>
              </w:rPr>
              <w:instrText xml:space="preserve"> PAGEREF _Toc124500925 \h </w:instrText>
            </w:r>
            <w:r>
              <w:rPr>
                <w:noProof/>
                <w:webHidden/>
              </w:rPr>
            </w:r>
            <w:r>
              <w:rPr>
                <w:noProof/>
                <w:webHidden/>
              </w:rPr>
              <w:fldChar w:fldCharType="separate"/>
            </w:r>
            <w:r>
              <w:rPr>
                <w:noProof/>
                <w:webHidden/>
              </w:rPr>
              <w:t>14</w:t>
            </w:r>
            <w:r>
              <w:rPr>
                <w:noProof/>
                <w:webHidden/>
              </w:rPr>
              <w:fldChar w:fldCharType="end"/>
            </w:r>
          </w:hyperlink>
        </w:p>
        <w:p w14:paraId="789DAC80" w14:textId="46C8F2FE" w:rsidR="004D4A20" w:rsidRPr="00AA1953" w:rsidRDefault="004D4A20" w:rsidP="00D21D33">
          <w:pPr>
            <w:spacing w:line="276" w:lineRule="auto"/>
            <w:jc w:val="both"/>
            <w:rPr>
              <w:rFonts w:ascii="Arial" w:hAnsi="Arial" w:cs="Arial"/>
            </w:rPr>
          </w:pPr>
          <w:r w:rsidRPr="00AA1953">
            <w:rPr>
              <w:rFonts w:ascii="Arial" w:hAnsi="Arial" w:cs="Arial"/>
              <w:b/>
              <w:bCs/>
              <w:noProof/>
            </w:rPr>
            <w:fldChar w:fldCharType="end"/>
          </w:r>
        </w:p>
      </w:sdtContent>
    </w:sdt>
    <w:p w14:paraId="1EE4AE13" w14:textId="2ABB0C9D" w:rsidR="003F5F6B" w:rsidRDefault="003F5F6B" w:rsidP="00D21D33">
      <w:pPr>
        <w:pStyle w:val="NormalWeb"/>
        <w:spacing w:before="0" w:beforeAutospacing="0" w:after="150" w:afterAutospacing="0" w:line="276" w:lineRule="auto"/>
        <w:jc w:val="both"/>
        <w:rPr>
          <w:rFonts w:ascii="Arial" w:hAnsi="Arial" w:cs="Arial"/>
        </w:rPr>
      </w:pPr>
    </w:p>
    <w:p w14:paraId="6DD5AFA2" w14:textId="77777777" w:rsidR="009A29DE" w:rsidRDefault="009A29DE" w:rsidP="00D21D33">
      <w:pPr>
        <w:pStyle w:val="NormalWeb"/>
        <w:spacing w:before="0" w:beforeAutospacing="0" w:after="150" w:afterAutospacing="0" w:line="276" w:lineRule="auto"/>
        <w:rPr>
          <w:rFonts w:ascii="Arial" w:hAnsi="Arial" w:cs="Arial"/>
        </w:rPr>
      </w:pPr>
      <w:r>
        <w:rPr>
          <w:rFonts w:ascii="Arial" w:hAnsi="Arial" w:cs="Arial"/>
        </w:rPr>
        <w:t xml:space="preserve">Lien vers la collection </w:t>
      </w:r>
      <w:proofErr w:type="spellStart"/>
      <w:r>
        <w:rPr>
          <w:rFonts w:ascii="Arial" w:hAnsi="Arial" w:cs="Arial"/>
        </w:rPr>
        <w:t>pearltrees</w:t>
      </w:r>
      <w:proofErr w:type="spellEnd"/>
      <w:r>
        <w:rPr>
          <w:rFonts w:ascii="Arial" w:hAnsi="Arial" w:cs="Arial"/>
        </w:rPr>
        <w:t xml:space="preserve"> : </w:t>
      </w:r>
      <w:hyperlink r:id="rId8" w:history="1">
        <w:r w:rsidRPr="00253BDA">
          <w:rPr>
            <w:rStyle w:val="Lienhypertexte"/>
            <w:rFonts w:ascii="Arial" w:hAnsi="Arial" w:cs="Arial"/>
          </w:rPr>
          <w:t>https://www.pearltrees.com/valmarchand/restitution-persecutions/id52475902</w:t>
        </w:r>
      </w:hyperlink>
    </w:p>
    <w:p w14:paraId="39BFD569" w14:textId="77777777" w:rsidR="009A29DE" w:rsidRPr="009A29DE" w:rsidRDefault="009A29DE" w:rsidP="00D21D33">
      <w:pPr>
        <w:pStyle w:val="NormalWeb"/>
        <w:spacing w:before="0" w:beforeAutospacing="0" w:after="150" w:afterAutospacing="0" w:line="276" w:lineRule="auto"/>
        <w:jc w:val="both"/>
        <w:rPr>
          <w:rFonts w:ascii="Arial" w:hAnsi="Arial" w:cs="Arial"/>
          <w:b/>
          <w:bCs/>
        </w:rPr>
      </w:pPr>
    </w:p>
    <w:p w14:paraId="16C541F8" w14:textId="6D65E5FB" w:rsidR="00A75709" w:rsidRDefault="00A75709" w:rsidP="00D21D33">
      <w:pPr>
        <w:pStyle w:val="Titre1"/>
        <w:spacing w:line="276" w:lineRule="auto"/>
        <w:jc w:val="both"/>
        <w:rPr>
          <w:rFonts w:ascii="Arial" w:hAnsi="Arial" w:cs="Arial"/>
          <w:sz w:val="24"/>
          <w:szCs w:val="24"/>
        </w:rPr>
      </w:pPr>
    </w:p>
    <w:p w14:paraId="7934B043" w14:textId="77777777" w:rsidR="002A79C2" w:rsidRPr="002A79C2" w:rsidRDefault="002A79C2" w:rsidP="00D21D33"/>
    <w:p w14:paraId="7123FBB2" w14:textId="4BF52625" w:rsidR="00F02CCC" w:rsidRPr="00AA1953" w:rsidRDefault="00F02CCC" w:rsidP="00D21D33">
      <w:pPr>
        <w:pStyle w:val="Titre1"/>
        <w:spacing w:line="276" w:lineRule="auto"/>
        <w:jc w:val="both"/>
        <w:rPr>
          <w:rFonts w:ascii="Arial" w:hAnsi="Arial" w:cs="Arial"/>
          <w:sz w:val="24"/>
          <w:szCs w:val="24"/>
        </w:rPr>
      </w:pPr>
      <w:bookmarkStart w:id="0" w:name="_Toc124500911"/>
      <w:r w:rsidRPr="00AA1953">
        <w:rPr>
          <w:rFonts w:ascii="Arial" w:hAnsi="Arial" w:cs="Arial"/>
          <w:sz w:val="24"/>
          <w:szCs w:val="24"/>
        </w:rPr>
        <w:lastRenderedPageBreak/>
        <w:t>Introduction</w:t>
      </w:r>
      <w:bookmarkEnd w:id="0"/>
    </w:p>
    <w:p w14:paraId="1BE0EA40" w14:textId="77777777" w:rsidR="00C41935" w:rsidRPr="00AA1953" w:rsidRDefault="00C41935" w:rsidP="00D21D33">
      <w:pPr>
        <w:pStyle w:val="NormalWeb"/>
        <w:spacing w:before="0" w:beforeAutospacing="0" w:after="150" w:afterAutospacing="0" w:line="276" w:lineRule="auto"/>
        <w:jc w:val="both"/>
        <w:rPr>
          <w:rFonts w:ascii="Arial" w:hAnsi="Arial" w:cs="Arial"/>
        </w:rPr>
      </w:pPr>
    </w:p>
    <w:p w14:paraId="2B88CAD1" w14:textId="0C7BCF6F" w:rsidR="003F5F6B" w:rsidRPr="00AA1953" w:rsidRDefault="003F5F6B" w:rsidP="00D21D33">
      <w:pPr>
        <w:pStyle w:val="NormalWeb"/>
        <w:spacing w:before="0" w:beforeAutospacing="0" w:after="150" w:afterAutospacing="0" w:line="276" w:lineRule="auto"/>
        <w:jc w:val="both"/>
        <w:rPr>
          <w:rFonts w:ascii="Arial" w:hAnsi="Arial" w:cs="Arial"/>
        </w:rPr>
      </w:pPr>
      <w:r w:rsidRPr="00AA1953">
        <w:rPr>
          <w:rFonts w:ascii="Arial" w:hAnsi="Arial" w:cs="Arial"/>
        </w:rPr>
        <w:t xml:space="preserve">Le nombre de biens spoliés ou vendus sous la contrainte en France durant la Seconde Guerre mondiale s’élèverait </w:t>
      </w:r>
      <w:r w:rsidRPr="00AA1953">
        <w:rPr>
          <w:rFonts w:ascii="Arial" w:hAnsi="Arial" w:cs="Arial"/>
          <w:b/>
          <w:bCs/>
        </w:rPr>
        <w:t>à plus de 100 000.</w:t>
      </w:r>
    </w:p>
    <w:p w14:paraId="39D98214" w14:textId="098B6CEA" w:rsidR="003F5F6B" w:rsidRPr="00AA1953" w:rsidRDefault="003F5F6B" w:rsidP="00D21D33">
      <w:pPr>
        <w:spacing w:line="276" w:lineRule="auto"/>
        <w:jc w:val="both"/>
        <w:rPr>
          <w:rFonts w:ascii="Arial" w:hAnsi="Arial" w:cs="Arial"/>
          <w:spacing w:val="8"/>
          <w:shd w:val="clear" w:color="auto" w:fill="FFFFFF"/>
        </w:rPr>
      </w:pPr>
      <w:r w:rsidRPr="00AA1953">
        <w:rPr>
          <w:rFonts w:ascii="Arial" w:hAnsi="Arial" w:cs="Arial"/>
          <w:spacing w:val="8"/>
          <w:shd w:val="clear" w:color="auto" w:fill="FFFFFF"/>
        </w:rPr>
        <w:t xml:space="preserve">Une partie des œuvres d’art spoliées en France pendant la Seconde guerre mondiale a déjà été restituée, mais </w:t>
      </w:r>
      <w:r w:rsidRPr="00AA1953">
        <w:rPr>
          <w:rFonts w:ascii="Arial" w:hAnsi="Arial" w:cs="Arial"/>
          <w:b/>
          <w:bCs/>
          <w:spacing w:val="8"/>
          <w:shd w:val="clear" w:color="auto" w:fill="FFFFFF"/>
        </w:rPr>
        <w:t>plus de 2.000 œuvres récupérées en Allemagne sont toujours conservées par des musées publics français sous l’étiquette MNR</w:t>
      </w:r>
      <w:r w:rsidRPr="00AA1953">
        <w:rPr>
          <w:rFonts w:ascii="Arial" w:hAnsi="Arial" w:cs="Arial"/>
          <w:spacing w:val="8"/>
          <w:shd w:val="clear" w:color="auto" w:fill="FFFFFF"/>
        </w:rPr>
        <w:t xml:space="preserve"> (Musées Nationaux Restitution).</w:t>
      </w:r>
      <w:r w:rsidR="008522A6" w:rsidRPr="00AA1953">
        <w:rPr>
          <w:rFonts w:ascii="Arial" w:hAnsi="Arial" w:cs="Arial"/>
          <w:spacing w:val="8"/>
          <w:shd w:val="clear" w:color="auto" w:fill="FFFFFF"/>
        </w:rPr>
        <w:t xml:space="preserve"> </w:t>
      </w:r>
    </w:p>
    <w:p w14:paraId="5377AA26" w14:textId="30C75E21" w:rsidR="003F5F6B" w:rsidRPr="00AA1953" w:rsidRDefault="003F5F6B" w:rsidP="00D21D33">
      <w:pPr>
        <w:spacing w:line="276" w:lineRule="auto"/>
        <w:jc w:val="both"/>
        <w:rPr>
          <w:rFonts w:ascii="Arial" w:hAnsi="Arial" w:cs="Arial"/>
          <w:spacing w:val="8"/>
          <w:shd w:val="clear" w:color="auto" w:fill="FFFFFF"/>
        </w:rPr>
      </w:pPr>
    </w:p>
    <w:p w14:paraId="54A40A74" w14:textId="3F5165F5" w:rsidR="003F5F6B" w:rsidRPr="00AA1953" w:rsidRDefault="008522A6" w:rsidP="00D21D33">
      <w:pPr>
        <w:spacing w:line="276" w:lineRule="auto"/>
        <w:jc w:val="both"/>
        <w:rPr>
          <w:rFonts w:ascii="Arial" w:hAnsi="Arial" w:cs="Arial"/>
          <w:color w:val="000000" w:themeColor="text1"/>
        </w:rPr>
      </w:pPr>
      <w:r w:rsidRPr="00AA1953">
        <w:rPr>
          <w:rFonts w:ascii="Arial" w:hAnsi="Arial" w:cs="Arial"/>
          <w:color w:val="000000" w:themeColor="text1"/>
          <w:spacing w:val="8"/>
        </w:rPr>
        <w:t xml:space="preserve">Retrouver, </w:t>
      </w:r>
      <w:r w:rsidR="0060100D" w:rsidRPr="00AA1953">
        <w:rPr>
          <w:rFonts w:ascii="Arial" w:hAnsi="Arial" w:cs="Arial"/>
          <w:color w:val="000000" w:themeColor="text1"/>
          <w:spacing w:val="8"/>
        </w:rPr>
        <w:t>Identifier les œuvres spoliées</w:t>
      </w:r>
      <w:r w:rsidR="00320690" w:rsidRPr="00AA1953">
        <w:rPr>
          <w:rFonts w:ascii="Arial" w:hAnsi="Arial" w:cs="Arial"/>
          <w:color w:val="000000" w:themeColor="text1"/>
          <w:spacing w:val="8"/>
        </w:rPr>
        <w:t xml:space="preserve"> et les ayants-droit</w:t>
      </w:r>
      <w:r w:rsidR="0060100D" w:rsidRPr="00AA1953">
        <w:rPr>
          <w:rFonts w:ascii="Arial" w:hAnsi="Arial" w:cs="Arial"/>
          <w:color w:val="000000" w:themeColor="text1"/>
          <w:spacing w:val="8"/>
        </w:rPr>
        <w:t xml:space="preserve">, </w:t>
      </w:r>
      <w:r w:rsidRPr="00AA1953">
        <w:rPr>
          <w:rFonts w:ascii="Arial" w:hAnsi="Arial" w:cs="Arial"/>
          <w:color w:val="000000" w:themeColor="text1"/>
          <w:spacing w:val="8"/>
        </w:rPr>
        <w:t>puis procéder</w:t>
      </w:r>
      <w:r w:rsidR="00320690" w:rsidRPr="00AA1953">
        <w:rPr>
          <w:rFonts w:ascii="Arial" w:hAnsi="Arial" w:cs="Arial"/>
          <w:color w:val="000000" w:themeColor="text1"/>
          <w:spacing w:val="8"/>
        </w:rPr>
        <w:t xml:space="preserve"> à </w:t>
      </w:r>
      <w:r w:rsidR="003F5F6B" w:rsidRPr="00AA1953">
        <w:rPr>
          <w:rFonts w:ascii="Arial" w:hAnsi="Arial" w:cs="Arial"/>
          <w:color w:val="000000" w:themeColor="text1"/>
          <w:spacing w:val="8"/>
        </w:rPr>
        <w:t>l</w:t>
      </w:r>
      <w:r w:rsidRPr="00AA1953">
        <w:rPr>
          <w:rFonts w:ascii="Arial" w:hAnsi="Arial" w:cs="Arial"/>
          <w:color w:val="000000" w:themeColor="text1"/>
          <w:spacing w:val="8"/>
        </w:rPr>
        <w:t>eur</w:t>
      </w:r>
      <w:r w:rsidR="003F5F6B" w:rsidRPr="00AA1953">
        <w:rPr>
          <w:rFonts w:ascii="Arial" w:hAnsi="Arial" w:cs="Arial"/>
          <w:color w:val="000000" w:themeColor="text1"/>
          <w:spacing w:val="8"/>
        </w:rPr>
        <w:t xml:space="preserve"> restitution </w:t>
      </w:r>
      <w:r w:rsidR="0060100D" w:rsidRPr="00AA1953">
        <w:rPr>
          <w:rFonts w:ascii="Arial" w:hAnsi="Arial" w:cs="Arial"/>
          <w:color w:val="000000" w:themeColor="text1"/>
          <w:spacing w:val="8"/>
        </w:rPr>
        <w:t xml:space="preserve">est </w:t>
      </w:r>
      <w:r w:rsidR="003F5F6B" w:rsidRPr="00AA1953">
        <w:rPr>
          <w:rFonts w:ascii="Arial" w:hAnsi="Arial" w:cs="Arial"/>
          <w:color w:val="000000" w:themeColor="text1"/>
          <w:spacing w:val="8"/>
        </w:rPr>
        <w:t>un processus long et complexe malgré l’existence d’un cadre légal et institutionnel spécifique</w:t>
      </w:r>
      <w:r w:rsidR="00CB5278" w:rsidRPr="00AA1953">
        <w:rPr>
          <w:rFonts w:ascii="Arial" w:hAnsi="Arial" w:cs="Arial"/>
          <w:color w:val="000000" w:themeColor="text1"/>
          <w:spacing w:val="8"/>
        </w:rPr>
        <w:t xml:space="preserve"> : </w:t>
      </w:r>
      <w:r w:rsidR="003F5F6B" w:rsidRPr="00AA1953">
        <w:rPr>
          <w:rFonts w:ascii="Arial" w:hAnsi="Arial" w:cs="Arial"/>
          <w:color w:val="000000" w:themeColor="text1"/>
          <w:spacing w:val="8"/>
        </w:rPr>
        <w:t xml:space="preserve">en témoigne le faible nombre de restitutions effectuées ces dernières années. </w:t>
      </w:r>
      <w:r w:rsidR="00CB5278" w:rsidRPr="00AA1953">
        <w:rPr>
          <w:rFonts w:ascii="Arial" w:hAnsi="Arial" w:cs="Arial"/>
          <w:b/>
          <w:bCs/>
          <w:color w:val="000000" w:themeColor="text1"/>
          <w:spacing w:val="8"/>
        </w:rPr>
        <w:t>S</w:t>
      </w:r>
      <w:r w:rsidR="003F5F6B" w:rsidRPr="00AA1953">
        <w:rPr>
          <w:rFonts w:ascii="Arial" w:hAnsi="Arial" w:cs="Arial"/>
          <w:b/>
          <w:bCs/>
          <w:color w:val="000000" w:themeColor="text1"/>
          <w:spacing w:val="8"/>
        </w:rPr>
        <w:t xml:space="preserve">eules </w:t>
      </w:r>
      <w:r w:rsidR="00C15C69" w:rsidRPr="00AA1953">
        <w:rPr>
          <w:rFonts w:ascii="Arial" w:hAnsi="Arial" w:cs="Arial"/>
          <w:b/>
          <w:bCs/>
          <w:color w:val="000000" w:themeColor="text1"/>
          <w:spacing w:val="8"/>
        </w:rPr>
        <w:t>douze</w:t>
      </w:r>
      <w:r w:rsidR="003F5F6B" w:rsidRPr="00AA1953">
        <w:rPr>
          <w:rFonts w:ascii="Arial" w:hAnsi="Arial" w:cs="Arial"/>
          <w:b/>
          <w:bCs/>
          <w:color w:val="000000" w:themeColor="text1"/>
          <w:spacing w:val="8"/>
        </w:rPr>
        <w:t xml:space="preserve"> restitutions ont eu lieu entre 2012 et 2017</w:t>
      </w:r>
      <w:r w:rsidR="00C15C69" w:rsidRPr="00AA1953">
        <w:rPr>
          <w:rFonts w:ascii="Arial" w:hAnsi="Arial" w:cs="Arial"/>
          <w:b/>
          <w:bCs/>
          <w:color w:val="000000" w:themeColor="text1"/>
          <w:spacing w:val="8"/>
        </w:rPr>
        <w:t xml:space="preserve">, </w:t>
      </w:r>
      <w:r w:rsidR="00155276" w:rsidRPr="00AA1953">
        <w:rPr>
          <w:rFonts w:ascii="Arial" w:hAnsi="Arial" w:cs="Arial"/>
          <w:b/>
          <w:bCs/>
          <w:color w:val="000000" w:themeColor="text1"/>
          <w:spacing w:val="8"/>
        </w:rPr>
        <w:t xml:space="preserve">et </w:t>
      </w:r>
      <w:r w:rsidR="00C15C69" w:rsidRPr="00AA1953">
        <w:rPr>
          <w:rFonts w:ascii="Arial" w:hAnsi="Arial" w:cs="Arial"/>
          <w:b/>
          <w:bCs/>
          <w:color w:val="000000" w:themeColor="text1"/>
          <w:spacing w:val="8"/>
        </w:rPr>
        <w:t xml:space="preserve">entre 2016 et </w:t>
      </w:r>
      <w:r w:rsidRPr="00AA1953">
        <w:rPr>
          <w:rFonts w:ascii="Arial" w:hAnsi="Arial" w:cs="Arial"/>
          <w:b/>
          <w:bCs/>
          <w:color w:val="000000" w:themeColor="text1"/>
          <w:spacing w:val="8"/>
        </w:rPr>
        <w:t>2019,</w:t>
      </w:r>
      <w:r w:rsidR="00C15C69" w:rsidRPr="00AA1953">
        <w:rPr>
          <w:rFonts w:ascii="Arial" w:hAnsi="Arial" w:cs="Arial"/>
          <w:b/>
          <w:bCs/>
          <w:color w:val="000000" w:themeColor="text1"/>
          <w:spacing w:val="8"/>
        </w:rPr>
        <w:t xml:space="preserve"> </w:t>
      </w:r>
      <w:r w:rsidR="00994C4B" w:rsidRPr="00AA1953">
        <w:rPr>
          <w:rFonts w:ascii="Arial" w:hAnsi="Arial" w:cs="Arial"/>
          <w:color w:val="000000" w:themeColor="text1"/>
          <w:spacing w:val="8"/>
          <w:shd w:val="clear" w:color="auto" w:fill="FFFFFF"/>
        </w:rPr>
        <w:t>dix-neuf</w:t>
      </w:r>
      <w:r w:rsidR="00C15C69" w:rsidRPr="00AA1953">
        <w:rPr>
          <w:rFonts w:ascii="Arial" w:hAnsi="Arial" w:cs="Arial"/>
          <w:color w:val="000000" w:themeColor="text1"/>
          <w:spacing w:val="8"/>
          <w:shd w:val="clear" w:color="auto" w:fill="FFFFFF"/>
        </w:rPr>
        <w:t xml:space="preserve"> œuvres spoliées ont pu être restituées</w:t>
      </w:r>
      <w:r w:rsidR="00155276" w:rsidRPr="00AA1953">
        <w:rPr>
          <w:rFonts w:ascii="Arial" w:hAnsi="Arial" w:cs="Arial"/>
          <w:color w:val="000000" w:themeColor="text1"/>
          <w:spacing w:val="8"/>
          <w:shd w:val="clear" w:color="auto" w:fill="FFFFFF"/>
        </w:rPr>
        <w:t>.</w:t>
      </w:r>
      <w:r w:rsidR="002A79C2">
        <w:rPr>
          <w:rFonts w:ascii="Arial" w:hAnsi="Arial" w:cs="Arial"/>
          <w:color w:val="000000" w:themeColor="text1"/>
          <w:spacing w:val="8"/>
          <w:shd w:val="clear" w:color="auto" w:fill="FFFFFF"/>
        </w:rPr>
        <w:t xml:space="preserve"> </w:t>
      </w:r>
      <w:r w:rsidR="00AF7DFB" w:rsidRPr="00AA1953">
        <w:rPr>
          <w:rFonts w:ascii="Arial" w:hAnsi="Arial" w:cs="Arial"/>
          <w:b/>
          <w:bCs/>
          <w:color w:val="000000" w:themeColor="text1"/>
          <w:spacing w:val="8"/>
        </w:rPr>
        <w:t xml:space="preserve">Depuis, le nombre de restitutions </w:t>
      </w:r>
      <w:r w:rsidR="005D52EA" w:rsidRPr="00AA1953">
        <w:rPr>
          <w:rFonts w:ascii="Arial" w:hAnsi="Arial" w:cs="Arial"/>
          <w:b/>
          <w:bCs/>
          <w:color w:val="000000" w:themeColor="text1"/>
          <w:spacing w:val="8"/>
        </w:rPr>
        <w:t>augmente</w:t>
      </w:r>
      <w:r w:rsidRPr="00AA1953">
        <w:rPr>
          <w:rFonts w:ascii="Arial" w:hAnsi="Arial" w:cs="Arial"/>
          <w:b/>
          <w:bCs/>
          <w:color w:val="000000" w:themeColor="text1"/>
          <w:spacing w:val="8"/>
        </w:rPr>
        <w:t xml:space="preserve"> un </w:t>
      </w:r>
      <w:r w:rsidR="006311A6" w:rsidRPr="00AA1953">
        <w:rPr>
          <w:rFonts w:ascii="Arial" w:hAnsi="Arial" w:cs="Arial"/>
          <w:b/>
          <w:bCs/>
          <w:color w:val="000000" w:themeColor="text1"/>
          <w:spacing w:val="8"/>
        </w:rPr>
        <w:t>peu,</w:t>
      </w:r>
      <w:r w:rsidR="00AF7DFB" w:rsidRPr="00AA1953">
        <w:rPr>
          <w:rFonts w:ascii="Arial" w:hAnsi="Arial" w:cs="Arial"/>
          <w:b/>
          <w:bCs/>
          <w:color w:val="000000" w:themeColor="text1"/>
          <w:spacing w:val="8"/>
        </w:rPr>
        <w:t xml:space="preserve"> mais reste encore insuffisant</w:t>
      </w:r>
      <w:r w:rsidRPr="00AA1953">
        <w:rPr>
          <w:rFonts w:ascii="Arial" w:hAnsi="Arial" w:cs="Arial"/>
          <w:b/>
          <w:bCs/>
          <w:color w:val="000000" w:themeColor="text1"/>
          <w:spacing w:val="8"/>
        </w:rPr>
        <w:t>.</w:t>
      </w:r>
    </w:p>
    <w:p w14:paraId="472590E9" w14:textId="77777777" w:rsidR="00A75709" w:rsidRPr="00AA1953" w:rsidRDefault="00A75709" w:rsidP="00D21D33">
      <w:pPr>
        <w:pStyle w:val="NormalWeb"/>
        <w:spacing w:before="0" w:beforeAutospacing="0" w:after="150" w:afterAutospacing="0" w:line="276" w:lineRule="auto"/>
        <w:jc w:val="both"/>
        <w:rPr>
          <w:rFonts w:ascii="Arial" w:hAnsi="Arial" w:cs="Arial"/>
          <w:b/>
          <w:bCs/>
          <w:color w:val="000000" w:themeColor="text1"/>
          <w:spacing w:val="8"/>
        </w:rPr>
      </w:pPr>
    </w:p>
    <w:p w14:paraId="376D5F77" w14:textId="015289C8" w:rsidR="00F14F2B" w:rsidRPr="00AA1953" w:rsidRDefault="00F14F2B" w:rsidP="00D21D33">
      <w:pPr>
        <w:pStyle w:val="NormalWeb"/>
        <w:spacing w:before="0" w:beforeAutospacing="0" w:after="150" w:afterAutospacing="0" w:line="276" w:lineRule="auto"/>
        <w:jc w:val="both"/>
        <w:rPr>
          <w:rFonts w:ascii="Arial" w:hAnsi="Arial" w:cs="Arial"/>
          <w:b/>
          <w:bCs/>
          <w:color w:val="000000" w:themeColor="text1"/>
          <w:highlight w:val="yellow"/>
        </w:rPr>
      </w:pPr>
      <w:r w:rsidRPr="00AA1953">
        <w:rPr>
          <w:rFonts w:ascii="Arial" w:hAnsi="Arial" w:cs="Arial"/>
          <w:b/>
          <w:bCs/>
          <w:color w:val="000000" w:themeColor="text1"/>
          <w:spacing w:val="8"/>
          <w:highlight w:val="yellow"/>
        </w:rPr>
        <w:t>Quel est l</w:t>
      </w:r>
      <w:r w:rsidR="00FA453A" w:rsidRPr="00AA1953">
        <w:rPr>
          <w:rFonts w:ascii="Arial" w:hAnsi="Arial" w:cs="Arial"/>
          <w:b/>
          <w:bCs/>
          <w:color w:val="000000" w:themeColor="text1"/>
          <w:spacing w:val="8"/>
          <w:highlight w:val="yellow"/>
        </w:rPr>
        <w:t>e</w:t>
      </w:r>
      <w:r w:rsidRPr="00AA1953">
        <w:rPr>
          <w:rFonts w:ascii="Arial" w:hAnsi="Arial" w:cs="Arial"/>
          <w:b/>
          <w:bCs/>
          <w:color w:val="000000" w:themeColor="text1"/>
          <w:spacing w:val="8"/>
          <w:highlight w:val="yellow"/>
        </w:rPr>
        <w:t xml:space="preserve"> cadre juridique réglementant la restitution de ces œuvres d’art spoliées pendant la Seconde Guerre mondiale ? Comment comprendre la différence de statut entre </w:t>
      </w:r>
      <w:r w:rsidR="00320690" w:rsidRPr="00AA1953">
        <w:rPr>
          <w:rFonts w:ascii="Arial" w:hAnsi="Arial" w:cs="Arial"/>
          <w:b/>
          <w:bCs/>
          <w:color w:val="000000" w:themeColor="text1"/>
          <w:spacing w:val="8"/>
          <w:highlight w:val="yellow"/>
        </w:rPr>
        <w:t xml:space="preserve">les </w:t>
      </w:r>
      <w:r w:rsidRPr="00AA1953">
        <w:rPr>
          <w:rFonts w:ascii="Arial" w:hAnsi="Arial" w:cs="Arial"/>
          <w:b/>
          <w:bCs/>
          <w:color w:val="000000" w:themeColor="text1"/>
          <w:spacing w:val="8"/>
          <w:highlight w:val="yellow"/>
        </w:rPr>
        <w:t>œuvres</w:t>
      </w:r>
      <w:r w:rsidR="00320690" w:rsidRPr="00AA1953">
        <w:rPr>
          <w:rFonts w:ascii="Arial" w:hAnsi="Arial" w:cs="Arial"/>
          <w:b/>
          <w:bCs/>
          <w:color w:val="000000" w:themeColor="text1"/>
          <w:spacing w:val="8"/>
          <w:highlight w:val="yellow"/>
        </w:rPr>
        <w:t xml:space="preserve"> conservées dans </w:t>
      </w:r>
      <w:r w:rsidR="006311A6" w:rsidRPr="00AA1953">
        <w:rPr>
          <w:rFonts w:ascii="Arial" w:hAnsi="Arial" w:cs="Arial"/>
          <w:b/>
          <w:bCs/>
          <w:color w:val="000000" w:themeColor="text1"/>
          <w:spacing w:val="8"/>
          <w:highlight w:val="yellow"/>
        </w:rPr>
        <w:t>des collections</w:t>
      </w:r>
      <w:r w:rsidR="00320690" w:rsidRPr="00AA1953">
        <w:rPr>
          <w:rFonts w:ascii="Arial" w:hAnsi="Arial" w:cs="Arial"/>
          <w:b/>
          <w:bCs/>
          <w:color w:val="000000" w:themeColor="text1"/>
          <w:spacing w:val="8"/>
          <w:highlight w:val="yellow"/>
        </w:rPr>
        <w:t xml:space="preserve"> publiques, certaines </w:t>
      </w:r>
      <w:proofErr w:type="gramStart"/>
      <w:r w:rsidR="00320690" w:rsidRPr="00AA1953">
        <w:rPr>
          <w:rFonts w:ascii="Arial" w:hAnsi="Arial" w:cs="Arial"/>
          <w:b/>
          <w:bCs/>
          <w:color w:val="000000" w:themeColor="text1"/>
          <w:spacing w:val="8"/>
          <w:highlight w:val="yellow"/>
        </w:rPr>
        <w:t xml:space="preserve">pouvant </w:t>
      </w:r>
      <w:r w:rsidR="00AA295B" w:rsidRPr="00AA1953">
        <w:rPr>
          <w:rFonts w:ascii="Arial" w:hAnsi="Arial" w:cs="Arial"/>
          <w:b/>
          <w:bCs/>
          <w:color w:val="000000" w:themeColor="text1"/>
          <w:spacing w:val="8"/>
          <w:highlight w:val="yellow"/>
        </w:rPr>
        <w:t xml:space="preserve"> être</w:t>
      </w:r>
      <w:proofErr w:type="gramEnd"/>
      <w:r w:rsidR="00AA295B" w:rsidRPr="00AA1953">
        <w:rPr>
          <w:rFonts w:ascii="Arial" w:hAnsi="Arial" w:cs="Arial"/>
          <w:b/>
          <w:bCs/>
          <w:color w:val="000000" w:themeColor="text1"/>
          <w:spacing w:val="8"/>
          <w:highlight w:val="yellow"/>
        </w:rPr>
        <w:t xml:space="preserve"> restituées sans passer par une procédure législative alors que d’autres</w:t>
      </w:r>
      <w:r w:rsidR="00CB5278" w:rsidRPr="00AA1953">
        <w:rPr>
          <w:rFonts w:ascii="Arial" w:hAnsi="Arial" w:cs="Arial"/>
          <w:b/>
          <w:bCs/>
          <w:color w:val="000000" w:themeColor="text1"/>
          <w:spacing w:val="8"/>
          <w:highlight w:val="yellow"/>
        </w:rPr>
        <w:t xml:space="preserve"> ne</w:t>
      </w:r>
      <w:r w:rsidR="00AA295B" w:rsidRPr="00AA1953">
        <w:rPr>
          <w:rFonts w:ascii="Arial" w:hAnsi="Arial" w:cs="Arial"/>
          <w:b/>
          <w:bCs/>
          <w:color w:val="000000" w:themeColor="text1"/>
          <w:spacing w:val="8"/>
          <w:highlight w:val="yellow"/>
        </w:rPr>
        <w:t xml:space="preserve"> peuvent être restituées, </w:t>
      </w:r>
      <w:r w:rsidR="00AA295B" w:rsidRPr="00AA1953">
        <w:rPr>
          <w:rFonts w:ascii="Arial" w:hAnsi="Arial" w:cs="Arial"/>
          <w:b/>
          <w:bCs/>
          <w:color w:val="000000" w:themeColor="text1"/>
          <w:highlight w:val="yellow"/>
        </w:rPr>
        <w:t>même si leur spoliation est démontrée, que par le biais d’une loi ?</w:t>
      </w:r>
    </w:p>
    <w:p w14:paraId="7F303FD0" w14:textId="7E445B34" w:rsidR="00E631FF" w:rsidRPr="00AA1953" w:rsidRDefault="00E631FF" w:rsidP="00D21D33">
      <w:pPr>
        <w:pStyle w:val="NormalWeb"/>
        <w:spacing w:before="0" w:beforeAutospacing="0" w:after="150" w:afterAutospacing="0" w:line="276" w:lineRule="auto"/>
        <w:jc w:val="both"/>
        <w:rPr>
          <w:rFonts w:ascii="Arial" w:hAnsi="Arial" w:cs="Arial"/>
          <w:b/>
          <w:bCs/>
        </w:rPr>
      </w:pPr>
      <w:r w:rsidRPr="00AA1953">
        <w:rPr>
          <w:rFonts w:ascii="Arial" w:hAnsi="Arial" w:cs="Arial"/>
          <w:b/>
          <w:bCs/>
          <w:color w:val="000000" w:themeColor="text1"/>
          <w:highlight w:val="yellow"/>
        </w:rPr>
        <w:t xml:space="preserve">Qu’apporte de nouveau la loi du </w:t>
      </w:r>
      <w:r w:rsidR="003C478B" w:rsidRPr="00AA1953">
        <w:rPr>
          <w:rFonts w:ascii="Arial" w:hAnsi="Arial" w:cs="Arial"/>
          <w:b/>
          <w:bCs/>
          <w:color w:val="000000" w:themeColor="text1"/>
          <w:highlight w:val="yellow"/>
        </w:rPr>
        <w:t>21</w:t>
      </w:r>
      <w:r w:rsidRPr="00AA1953">
        <w:rPr>
          <w:rFonts w:ascii="Arial" w:hAnsi="Arial" w:cs="Arial"/>
          <w:b/>
          <w:bCs/>
          <w:color w:val="000000" w:themeColor="text1"/>
          <w:highlight w:val="yellow"/>
        </w:rPr>
        <w:t xml:space="preserve"> février 2022 qui autorise </w:t>
      </w:r>
      <w:r w:rsidR="00320690" w:rsidRPr="00AA1953">
        <w:rPr>
          <w:rFonts w:ascii="Arial" w:hAnsi="Arial" w:cs="Arial"/>
          <w:b/>
          <w:bCs/>
          <w:color w:val="000000" w:themeColor="text1"/>
          <w:highlight w:val="yellow"/>
        </w:rPr>
        <w:t xml:space="preserve">la sortie du domaine public et </w:t>
      </w:r>
      <w:r w:rsidRPr="00AA1953">
        <w:rPr>
          <w:rFonts w:ascii="Arial" w:hAnsi="Arial" w:cs="Arial"/>
          <w:b/>
          <w:bCs/>
          <w:color w:val="000000" w:themeColor="text1"/>
          <w:highlight w:val="yellow"/>
        </w:rPr>
        <w:t xml:space="preserve">la </w:t>
      </w:r>
      <w:r w:rsidRPr="00AA1953">
        <w:rPr>
          <w:rFonts w:ascii="Arial" w:hAnsi="Arial" w:cs="Arial"/>
          <w:b/>
          <w:bCs/>
          <w:highlight w:val="yellow"/>
        </w:rPr>
        <w:t xml:space="preserve">restitution de 15 biens spoliés </w:t>
      </w:r>
      <w:r w:rsidR="00E61BF5" w:rsidRPr="00AA1953">
        <w:rPr>
          <w:rFonts w:ascii="Arial" w:hAnsi="Arial" w:cs="Arial"/>
          <w:b/>
          <w:bCs/>
          <w:highlight w:val="yellow"/>
        </w:rPr>
        <w:t xml:space="preserve">-à des particuliers- </w:t>
      </w:r>
      <w:r w:rsidRPr="00AA1953">
        <w:rPr>
          <w:rFonts w:ascii="Arial" w:hAnsi="Arial" w:cs="Arial"/>
          <w:b/>
          <w:bCs/>
          <w:highlight w:val="yellow"/>
        </w:rPr>
        <w:t>et quelles solutions pourraient être envisagées pour faciliter la restitution</w:t>
      </w:r>
      <w:r w:rsidR="003C478B" w:rsidRPr="00AA1953">
        <w:rPr>
          <w:rFonts w:ascii="Arial" w:hAnsi="Arial" w:cs="Arial"/>
          <w:b/>
          <w:bCs/>
          <w:highlight w:val="yellow"/>
        </w:rPr>
        <w:t xml:space="preserve"> des œuvres spoliées</w:t>
      </w:r>
      <w:r w:rsidRPr="00AA1953">
        <w:rPr>
          <w:rFonts w:ascii="Arial" w:hAnsi="Arial" w:cs="Arial"/>
          <w:b/>
          <w:bCs/>
          <w:highlight w:val="yellow"/>
        </w:rPr>
        <w:t> ?</w:t>
      </w:r>
    </w:p>
    <w:p w14:paraId="39C76533" w14:textId="4551204D" w:rsidR="004429D3" w:rsidRPr="00AA1953" w:rsidRDefault="004429D3" w:rsidP="00D21D33">
      <w:pPr>
        <w:spacing w:line="276" w:lineRule="auto"/>
        <w:jc w:val="both"/>
        <w:rPr>
          <w:rFonts w:ascii="Arial" w:hAnsi="Arial" w:cs="Arial"/>
          <w:spacing w:val="8"/>
          <w:shd w:val="clear" w:color="auto" w:fill="FFFFFF"/>
        </w:rPr>
      </w:pPr>
    </w:p>
    <w:p w14:paraId="09F73484" w14:textId="34B0F451" w:rsidR="005A5175" w:rsidRPr="00AA1953" w:rsidRDefault="00BE5CDF" w:rsidP="00D21D33">
      <w:pPr>
        <w:pStyle w:val="Titre1"/>
        <w:spacing w:line="276" w:lineRule="auto"/>
        <w:jc w:val="both"/>
        <w:rPr>
          <w:rFonts w:ascii="Arial" w:hAnsi="Arial" w:cs="Arial"/>
          <w:sz w:val="24"/>
          <w:szCs w:val="24"/>
        </w:rPr>
      </w:pPr>
      <w:bookmarkStart w:id="1" w:name="_Toc124500912"/>
      <w:r w:rsidRPr="00AA1953">
        <w:rPr>
          <w:rFonts w:ascii="Arial" w:hAnsi="Arial" w:cs="Arial"/>
          <w:sz w:val="24"/>
          <w:szCs w:val="24"/>
        </w:rPr>
        <w:t xml:space="preserve">ÉTAPE 1 : </w:t>
      </w:r>
      <w:r w:rsidR="00FA453A" w:rsidRPr="00AA1953">
        <w:rPr>
          <w:rFonts w:ascii="Arial" w:hAnsi="Arial" w:cs="Arial"/>
          <w:sz w:val="24"/>
          <w:szCs w:val="24"/>
        </w:rPr>
        <w:t>Le cadre juridique réglementant la restitution de ces œuvres d’art spoliées pendant la Seconde Guerre mondiale</w:t>
      </w:r>
      <w:bookmarkEnd w:id="1"/>
      <w:r w:rsidR="00FA453A" w:rsidRPr="00AA1953">
        <w:rPr>
          <w:rFonts w:ascii="Arial" w:hAnsi="Arial" w:cs="Arial"/>
          <w:sz w:val="24"/>
          <w:szCs w:val="24"/>
        </w:rPr>
        <w:t> </w:t>
      </w:r>
    </w:p>
    <w:p w14:paraId="3D072639" w14:textId="77777777" w:rsidR="00BE5CDF" w:rsidRPr="00AA1953" w:rsidRDefault="00BE5CDF" w:rsidP="00D21D33">
      <w:pPr>
        <w:pStyle w:val="Titre2"/>
        <w:spacing w:line="276" w:lineRule="auto"/>
        <w:jc w:val="both"/>
        <w:rPr>
          <w:rFonts w:ascii="Arial" w:hAnsi="Arial" w:cs="Arial"/>
          <w:sz w:val="24"/>
          <w:szCs w:val="24"/>
        </w:rPr>
      </w:pPr>
    </w:p>
    <w:p w14:paraId="28984B7C" w14:textId="77777777" w:rsidR="00BE5CDF" w:rsidRPr="00AA1953" w:rsidRDefault="00BE5CDF" w:rsidP="00D21D33">
      <w:pPr>
        <w:pStyle w:val="Titre2"/>
        <w:spacing w:line="276" w:lineRule="auto"/>
        <w:jc w:val="both"/>
        <w:rPr>
          <w:rFonts w:ascii="Arial" w:hAnsi="Arial" w:cs="Arial"/>
          <w:sz w:val="24"/>
          <w:szCs w:val="24"/>
        </w:rPr>
      </w:pPr>
    </w:p>
    <w:p w14:paraId="567F045F" w14:textId="56522668" w:rsidR="00CA3E40" w:rsidRPr="00AA1953" w:rsidRDefault="00CA3E40" w:rsidP="00D21D33">
      <w:pPr>
        <w:pStyle w:val="Titre2"/>
        <w:spacing w:line="276" w:lineRule="auto"/>
        <w:jc w:val="both"/>
        <w:rPr>
          <w:rFonts w:ascii="Arial" w:hAnsi="Arial" w:cs="Arial"/>
          <w:sz w:val="24"/>
          <w:szCs w:val="24"/>
        </w:rPr>
      </w:pPr>
      <w:bookmarkStart w:id="2" w:name="_Toc124500913"/>
      <w:r w:rsidRPr="00AA1953">
        <w:rPr>
          <w:rFonts w:ascii="Arial" w:hAnsi="Arial" w:cs="Arial"/>
          <w:sz w:val="24"/>
          <w:szCs w:val="24"/>
        </w:rPr>
        <w:t>Sur le plan international :</w:t>
      </w:r>
      <w:bookmarkEnd w:id="2"/>
    </w:p>
    <w:p w14:paraId="0CF4EC87" w14:textId="77777777" w:rsidR="00BA3254" w:rsidRPr="00D21D33" w:rsidRDefault="00D21D33" w:rsidP="00BA3254">
      <w:pPr>
        <w:pStyle w:val="NormalWeb"/>
        <w:spacing w:line="276" w:lineRule="auto"/>
        <w:jc w:val="both"/>
        <w:rPr>
          <w:rStyle w:val="Lienhypertexte"/>
          <w:rFonts w:ascii="Arial" w:hAnsi="Arial" w:cs="Arial"/>
          <w:b/>
          <w:bCs/>
        </w:rPr>
      </w:pPr>
      <w:r w:rsidRPr="00D21D33">
        <w:rPr>
          <w:rStyle w:val="Lienhypertexte"/>
          <w:rFonts w:ascii="Arial" w:hAnsi="Arial" w:cs="Arial"/>
          <w:b/>
          <w:bCs/>
          <w:color w:val="002060"/>
          <w:u w:val="none"/>
        </w:rPr>
        <w:t xml:space="preserve">Lire </w:t>
      </w:r>
      <w:r>
        <w:rPr>
          <w:rStyle w:val="Lienhypertexte"/>
          <w:rFonts w:ascii="Arial" w:hAnsi="Arial" w:cs="Arial"/>
          <w:b/>
          <w:bCs/>
          <w:color w:val="002060"/>
          <w:u w:val="none"/>
        </w:rPr>
        <w:t xml:space="preserve">cet </w:t>
      </w:r>
      <w:r w:rsidRPr="00D21D33">
        <w:rPr>
          <w:rStyle w:val="Lienhypertexte"/>
          <w:rFonts w:ascii="Arial" w:hAnsi="Arial" w:cs="Arial"/>
          <w:b/>
          <w:bCs/>
          <w:color w:val="002060"/>
          <w:u w:val="none"/>
        </w:rPr>
        <w:t>article</w:t>
      </w:r>
      <w:r>
        <w:rPr>
          <w:rStyle w:val="Lienhypertexte"/>
          <w:rFonts w:ascii="Arial" w:hAnsi="Arial" w:cs="Arial"/>
          <w:b/>
          <w:bCs/>
          <w:color w:val="002060"/>
          <w:u w:val="none"/>
        </w:rPr>
        <w:t xml:space="preserve"> qui fait un point précis sur la question</w:t>
      </w:r>
      <w:r w:rsidR="00BA3254">
        <w:rPr>
          <w:rStyle w:val="Lienhypertexte"/>
          <w:rFonts w:ascii="Arial" w:hAnsi="Arial" w:cs="Arial"/>
          <w:b/>
          <w:bCs/>
          <w:color w:val="002060"/>
          <w:u w:val="none"/>
        </w:rPr>
        <w:t xml:space="preserve"> et à partir duquel ce résumé a été réalisé : </w:t>
      </w:r>
      <w:r w:rsidR="00BA3254">
        <w:fldChar w:fldCharType="begin"/>
      </w:r>
      <w:r w:rsidR="00BA3254" w:rsidRPr="00D21D33">
        <w:instrText>HYPERLINK "https://blog.leclubdesjuristes.com/restitutions-des-biens-spolies-reouvertures-internationales-et-nationales-du-front-de-lart-par-jean-christophe-barbato/"</w:instrText>
      </w:r>
      <w:r w:rsidR="00BA3254">
        <w:fldChar w:fldCharType="separate"/>
      </w:r>
      <w:r w:rsidR="00BA3254" w:rsidRPr="00D21D33">
        <w:rPr>
          <w:rStyle w:val="Lienhypertexte"/>
          <w:rFonts w:ascii="Arial" w:hAnsi="Arial" w:cs="Arial"/>
          <w:b/>
          <w:bCs/>
        </w:rPr>
        <w:t>https://blog.leclubdesjuristes.com/restitutions-des-biens-spolies-reouvertures-internationales-et-nationales-du-front-de-lart-par-jean-christophe-barbato/</w:t>
      </w:r>
      <w:r w:rsidR="00BA3254">
        <w:rPr>
          <w:rStyle w:val="Lienhypertexte"/>
          <w:rFonts w:ascii="Arial" w:hAnsi="Arial" w:cs="Arial"/>
          <w:b/>
          <w:bCs/>
        </w:rPr>
        <w:fldChar w:fldCharType="end"/>
      </w:r>
    </w:p>
    <w:p w14:paraId="18F2F96D" w14:textId="2B229D09" w:rsidR="00D21D33" w:rsidRPr="00D21D33" w:rsidRDefault="00D21D33" w:rsidP="00D21D33">
      <w:pPr>
        <w:pStyle w:val="NormalWeb"/>
        <w:spacing w:line="276" w:lineRule="auto"/>
        <w:jc w:val="both"/>
        <w:rPr>
          <w:rFonts w:ascii="Arial" w:hAnsi="Arial" w:cs="Arial"/>
          <w:b/>
          <w:bCs/>
          <w:color w:val="002060"/>
        </w:rPr>
      </w:pPr>
    </w:p>
    <w:p w14:paraId="20CB5F41" w14:textId="08D9AE30" w:rsidR="00E61BF5" w:rsidRPr="00AA1953" w:rsidRDefault="00E61BF5" w:rsidP="00D21D33">
      <w:pPr>
        <w:pStyle w:val="NormalWeb"/>
        <w:spacing w:line="276" w:lineRule="auto"/>
        <w:jc w:val="both"/>
        <w:rPr>
          <w:rFonts w:ascii="Arial" w:hAnsi="Arial" w:cs="Arial"/>
          <w:color w:val="101010"/>
        </w:rPr>
      </w:pPr>
      <w:r w:rsidRPr="00AA1953">
        <w:rPr>
          <w:rFonts w:ascii="Arial" w:hAnsi="Arial" w:cs="Arial"/>
          <w:color w:val="101010"/>
        </w:rPr>
        <w:lastRenderedPageBreak/>
        <w:t>- </w:t>
      </w:r>
      <w:hyperlink r:id="rId9" w:tgtFrame="_blank" w:history="1">
        <w:r w:rsidRPr="00AA1953">
          <w:rPr>
            <w:rFonts w:ascii="Arial" w:hAnsi="Arial" w:cs="Arial"/>
            <w:b/>
            <w:bCs/>
            <w:color w:val="313131"/>
            <w:u w:val="single"/>
          </w:rPr>
          <w:t>déclaration de Londres du 5 janvier 1943</w:t>
        </w:r>
      </w:hyperlink>
      <w:r w:rsidRPr="00AA1953">
        <w:rPr>
          <w:rFonts w:ascii="Arial" w:hAnsi="Arial" w:cs="Arial"/>
          <w:color w:val="101010"/>
        </w:rPr>
        <w:t xml:space="preserve"> sur la nullité des actes de spoliation accomplis par l’ennemi ou sous son contrôle. </w:t>
      </w:r>
    </w:p>
    <w:p w14:paraId="59A4BC4A" w14:textId="7B8D9237" w:rsidR="00E61BF5" w:rsidRPr="00AA1953" w:rsidRDefault="00944591" w:rsidP="00D21D33">
      <w:pPr>
        <w:pStyle w:val="NormalWeb"/>
        <w:spacing w:line="276" w:lineRule="auto"/>
        <w:jc w:val="both"/>
        <w:rPr>
          <w:rFonts w:ascii="Arial" w:hAnsi="Arial" w:cs="Arial"/>
          <w:b/>
          <w:bCs/>
        </w:rPr>
      </w:pPr>
      <w:r>
        <w:rPr>
          <w:rFonts w:ascii="Arial" w:hAnsi="Arial" w:cs="Arial"/>
          <w:b/>
          <w:bCs/>
        </w:rPr>
        <w:t>I</w:t>
      </w:r>
      <w:r w:rsidR="00E61BF5" w:rsidRPr="00AA1953">
        <w:rPr>
          <w:rFonts w:ascii="Arial" w:hAnsi="Arial" w:cs="Arial"/>
          <w:b/>
          <w:bCs/>
        </w:rPr>
        <w:t xml:space="preserve">l faudra </w:t>
      </w:r>
      <w:r>
        <w:rPr>
          <w:rFonts w:ascii="Arial" w:hAnsi="Arial" w:cs="Arial"/>
          <w:b/>
          <w:bCs/>
        </w:rPr>
        <w:t xml:space="preserve">ensuite </w:t>
      </w:r>
      <w:r w:rsidR="00E61BF5" w:rsidRPr="00AA1953">
        <w:rPr>
          <w:rFonts w:ascii="Arial" w:hAnsi="Arial" w:cs="Arial"/>
          <w:b/>
          <w:bCs/>
        </w:rPr>
        <w:t xml:space="preserve">attendre les années 1990 pour que la communauté internationale s’empare à nouveau du sujet. </w:t>
      </w:r>
      <w:r>
        <w:rPr>
          <w:rFonts w:ascii="Arial" w:hAnsi="Arial" w:cs="Arial"/>
          <w:b/>
          <w:bCs/>
        </w:rPr>
        <w:t xml:space="preserve">Le contexte est favorable :  fin du bloc soviétique et possibilité donnée </w:t>
      </w:r>
      <w:r w:rsidRPr="00AA1953">
        <w:rPr>
          <w:rFonts w:ascii="Arial" w:hAnsi="Arial" w:cs="Arial"/>
          <w:b/>
          <w:bCs/>
        </w:rPr>
        <w:t>aux communautés juives de l’Est</w:t>
      </w:r>
      <w:r>
        <w:rPr>
          <w:rFonts w:ascii="Arial" w:hAnsi="Arial" w:cs="Arial"/>
          <w:b/>
          <w:bCs/>
        </w:rPr>
        <w:t xml:space="preserve"> </w:t>
      </w:r>
      <w:r w:rsidRPr="00AA1953">
        <w:rPr>
          <w:rFonts w:ascii="Arial" w:hAnsi="Arial" w:cs="Arial"/>
          <w:b/>
          <w:bCs/>
        </w:rPr>
        <w:t>d’effectuer des demandes de restitutions</w:t>
      </w:r>
      <w:r>
        <w:rPr>
          <w:rFonts w:ascii="Arial" w:hAnsi="Arial" w:cs="Arial"/>
          <w:b/>
          <w:bCs/>
        </w:rPr>
        <w:t>.</w:t>
      </w:r>
    </w:p>
    <w:p w14:paraId="7BB87A55" w14:textId="5A910E8C" w:rsidR="00E61BF5" w:rsidRPr="00031E32" w:rsidRDefault="00031E32" w:rsidP="00D21D33">
      <w:pPr>
        <w:spacing w:after="300" w:line="276" w:lineRule="auto"/>
        <w:jc w:val="both"/>
        <w:textAlignment w:val="baseline"/>
        <w:rPr>
          <w:rStyle w:val="Lienhypertexte"/>
          <w:rFonts w:ascii="Arial" w:hAnsi="Arial" w:cs="Arial"/>
        </w:rPr>
      </w:pPr>
      <w:r w:rsidRPr="00031E32">
        <w:rPr>
          <w:rFonts w:ascii="Arial" w:hAnsi="Arial" w:cs="Arial"/>
          <w:b/>
          <w:bCs/>
        </w:rPr>
        <w:t>-</w:t>
      </w:r>
      <w:r>
        <w:rPr>
          <w:rFonts w:ascii="Arial" w:hAnsi="Arial" w:cs="Arial"/>
          <w:b/>
          <w:bCs/>
        </w:rPr>
        <w:t xml:space="preserve"> </w:t>
      </w:r>
      <w:r w:rsidR="00CA3E40" w:rsidRPr="00031E32">
        <w:rPr>
          <w:rFonts w:ascii="Arial" w:hAnsi="Arial" w:cs="Arial"/>
          <w:b/>
          <w:bCs/>
        </w:rPr>
        <w:t xml:space="preserve">Principes de la </w:t>
      </w:r>
      <w:proofErr w:type="spellStart"/>
      <w:r w:rsidR="00CA3E40" w:rsidRPr="00031E32">
        <w:rPr>
          <w:rFonts w:ascii="Arial" w:hAnsi="Arial" w:cs="Arial"/>
          <w:b/>
          <w:bCs/>
        </w:rPr>
        <w:t>Conférence</w:t>
      </w:r>
      <w:proofErr w:type="spellEnd"/>
      <w:r w:rsidR="00CA3E40" w:rsidRPr="00031E32">
        <w:rPr>
          <w:rFonts w:ascii="Arial" w:hAnsi="Arial" w:cs="Arial"/>
          <w:b/>
          <w:bCs/>
        </w:rPr>
        <w:t xml:space="preserve"> de Washington applicables aux œuvres d’art </w:t>
      </w:r>
      <w:proofErr w:type="spellStart"/>
      <w:r w:rsidR="00CA3E40" w:rsidRPr="00031E32">
        <w:rPr>
          <w:rFonts w:ascii="Arial" w:hAnsi="Arial" w:cs="Arial"/>
          <w:b/>
          <w:bCs/>
        </w:rPr>
        <w:t>confisquées</w:t>
      </w:r>
      <w:proofErr w:type="spellEnd"/>
      <w:r w:rsidR="00CA3E40" w:rsidRPr="00031E32">
        <w:rPr>
          <w:rFonts w:ascii="Arial" w:hAnsi="Arial" w:cs="Arial"/>
          <w:b/>
          <w:bCs/>
        </w:rPr>
        <w:t xml:space="preserve"> par les nazi</w:t>
      </w:r>
      <w:r w:rsidR="002A590C" w:rsidRPr="00031E32">
        <w:rPr>
          <w:rFonts w:ascii="Arial" w:hAnsi="Arial" w:cs="Arial"/>
          <w:b/>
          <w:bCs/>
        </w:rPr>
        <w:t xml:space="preserve">s, </w:t>
      </w:r>
      <w:r w:rsidR="00CA3E40" w:rsidRPr="00031E32">
        <w:rPr>
          <w:rFonts w:ascii="Arial" w:hAnsi="Arial" w:cs="Arial"/>
        </w:rPr>
        <w:t xml:space="preserve">3 </w:t>
      </w:r>
      <w:proofErr w:type="spellStart"/>
      <w:r w:rsidR="00CA3E40" w:rsidRPr="00031E32">
        <w:rPr>
          <w:rFonts w:ascii="Arial" w:hAnsi="Arial" w:cs="Arial"/>
        </w:rPr>
        <w:t>décembre</w:t>
      </w:r>
      <w:proofErr w:type="spellEnd"/>
      <w:r w:rsidR="00CA3E40" w:rsidRPr="00031E32">
        <w:rPr>
          <w:rFonts w:ascii="Arial" w:hAnsi="Arial" w:cs="Arial"/>
        </w:rPr>
        <w:t xml:space="preserve"> 1998 : </w:t>
      </w:r>
      <w:hyperlink r:id="rId10" w:history="1">
        <w:r w:rsidR="00CA3E40" w:rsidRPr="00031E32">
          <w:rPr>
            <w:rStyle w:val="Lienhypertexte"/>
            <w:rFonts w:ascii="Arial" w:hAnsi="Arial" w:cs="Arial"/>
          </w:rPr>
          <w:t>http://www.civs.gouv.fr/images/pdf/documents_utiles/textes_juridiques/Principes_Con</w:t>
        </w:r>
        <w:r w:rsidR="00CA3E40" w:rsidRPr="00031E32">
          <w:rPr>
            <w:rStyle w:val="Lienhypertexte"/>
            <w:rFonts w:ascii="Arial" w:hAnsi="Arial" w:cs="Arial"/>
          </w:rPr>
          <w:t>f</w:t>
        </w:r>
        <w:r w:rsidR="00CA3E40" w:rsidRPr="00031E32">
          <w:rPr>
            <w:rStyle w:val="Lienhypertexte"/>
            <w:rFonts w:ascii="Arial" w:hAnsi="Arial" w:cs="Arial"/>
          </w:rPr>
          <w:t>erence_Washington-1998.pdf</w:t>
        </w:r>
      </w:hyperlink>
      <w:r w:rsidR="00E61BF5" w:rsidRPr="00031E32">
        <w:rPr>
          <w:rStyle w:val="Lienhypertexte"/>
          <w:rFonts w:ascii="Arial" w:hAnsi="Arial" w:cs="Arial"/>
        </w:rPr>
        <w:t xml:space="preserve"> </w:t>
      </w:r>
    </w:p>
    <w:p w14:paraId="546A2429" w14:textId="73BE55AE" w:rsidR="00CC365F" w:rsidRPr="00D21D33" w:rsidRDefault="00D21D33" w:rsidP="00D21D33">
      <w:pPr>
        <w:spacing w:line="276" w:lineRule="auto"/>
        <w:jc w:val="both"/>
        <w:rPr>
          <w:rFonts w:ascii="Arial" w:hAnsi="Arial" w:cs="Arial"/>
          <w:color w:val="002060"/>
        </w:rPr>
      </w:pPr>
      <w:r>
        <w:rPr>
          <w:rFonts w:ascii="Arial" w:hAnsi="Arial" w:cs="Arial"/>
          <w:color w:val="002060"/>
        </w:rPr>
        <w:t xml:space="preserve">Question : </w:t>
      </w:r>
      <w:r w:rsidRPr="00D21D33">
        <w:rPr>
          <w:rFonts w:ascii="Arial" w:hAnsi="Arial" w:cs="Arial"/>
          <w:color w:val="002060"/>
        </w:rPr>
        <w:t>Quels principes d’action cette déclaration définit-elle ?</w:t>
      </w:r>
    </w:p>
    <w:p w14:paraId="14FC1ACE" w14:textId="77777777" w:rsidR="00A41F77" w:rsidRPr="00AA1953" w:rsidRDefault="00A41F77" w:rsidP="00D21D33">
      <w:pPr>
        <w:spacing w:line="276" w:lineRule="auto"/>
        <w:jc w:val="both"/>
        <w:rPr>
          <w:rStyle w:val="Lienhypertexte"/>
          <w:rFonts w:ascii="Arial" w:hAnsi="Arial" w:cs="Arial"/>
          <w:color w:val="auto"/>
          <w:u w:val="none"/>
        </w:rPr>
      </w:pPr>
    </w:p>
    <w:p w14:paraId="6D33F5EE" w14:textId="4D2B005B" w:rsidR="00E61BF5" w:rsidRPr="00031E32" w:rsidRDefault="00031E32" w:rsidP="00D21D33">
      <w:pPr>
        <w:spacing w:after="300" w:line="276" w:lineRule="auto"/>
        <w:jc w:val="both"/>
        <w:textAlignment w:val="baseline"/>
        <w:rPr>
          <w:rFonts w:ascii="Arial" w:hAnsi="Arial" w:cs="Arial"/>
          <w:color w:val="101010"/>
        </w:rPr>
      </w:pPr>
      <w:r w:rsidRPr="00031E32">
        <w:rPr>
          <w:rFonts w:ascii="Arial" w:hAnsi="Arial" w:cs="Arial"/>
          <w:color w:val="101010"/>
        </w:rPr>
        <w:t>-</w:t>
      </w:r>
      <w:r>
        <w:rPr>
          <w:rFonts w:ascii="Arial" w:hAnsi="Arial" w:cs="Arial"/>
          <w:color w:val="101010"/>
        </w:rPr>
        <w:t xml:space="preserve"> </w:t>
      </w:r>
      <w:r w:rsidR="00E61BF5" w:rsidRPr="00031E32">
        <w:rPr>
          <w:rFonts w:ascii="Arial" w:hAnsi="Arial" w:cs="Arial"/>
          <w:color w:val="101010"/>
        </w:rPr>
        <w:t>Par la suite, plusieurs textes vont être adoptés : </w:t>
      </w:r>
      <w:hyperlink r:id="rId11" w:tgtFrame="_blank" w:history="1">
        <w:r w:rsidR="00E61BF5" w:rsidRPr="00031E32">
          <w:rPr>
            <w:rFonts w:ascii="Arial" w:hAnsi="Arial" w:cs="Arial"/>
            <w:b/>
            <w:bCs/>
            <w:color w:val="313131"/>
            <w:u w:val="single"/>
          </w:rPr>
          <w:t>résolution 1205 du 4 novembre 1999 de l’Assemblée du Conseil de l’Europe</w:t>
        </w:r>
      </w:hyperlink>
      <w:r w:rsidR="00E61BF5" w:rsidRPr="00031E32">
        <w:rPr>
          <w:rFonts w:ascii="Arial" w:hAnsi="Arial" w:cs="Arial"/>
          <w:color w:val="101010"/>
        </w:rPr>
        <w:t>, </w:t>
      </w:r>
      <w:hyperlink r:id="rId12" w:tgtFrame="_blank" w:history="1">
        <w:r w:rsidR="00E61BF5" w:rsidRPr="00031E32">
          <w:rPr>
            <w:rFonts w:ascii="Arial" w:hAnsi="Arial" w:cs="Arial"/>
            <w:b/>
            <w:bCs/>
            <w:color w:val="313131"/>
            <w:u w:val="single"/>
          </w:rPr>
          <w:t>déclaration de Vilnius du 5 octobre 2000</w:t>
        </w:r>
      </w:hyperlink>
      <w:r w:rsidR="00E61BF5" w:rsidRPr="00031E32">
        <w:rPr>
          <w:rFonts w:ascii="Arial" w:hAnsi="Arial" w:cs="Arial"/>
          <w:color w:val="101010"/>
        </w:rPr>
        <w:t> et </w:t>
      </w:r>
      <w:hyperlink r:id="rId13" w:tgtFrame="_blank" w:history="1">
        <w:r w:rsidR="00E61BF5" w:rsidRPr="00031E32">
          <w:rPr>
            <w:rFonts w:ascii="Arial" w:hAnsi="Arial" w:cs="Arial"/>
            <w:b/>
            <w:bCs/>
            <w:color w:val="313131"/>
            <w:u w:val="single"/>
          </w:rPr>
          <w:t xml:space="preserve">déclaration de </w:t>
        </w:r>
        <w:proofErr w:type="spellStart"/>
        <w:r w:rsidR="00E61BF5" w:rsidRPr="00031E32">
          <w:rPr>
            <w:rFonts w:ascii="Arial" w:hAnsi="Arial" w:cs="Arial"/>
            <w:b/>
            <w:bCs/>
            <w:color w:val="313131"/>
            <w:u w:val="single"/>
          </w:rPr>
          <w:t>Terezin</w:t>
        </w:r>
        <w:proofErr w:type="spellEnd"/>
        <w:r w:rsidR="00E61BF5" w:rsidRPr="00031E32">
          <w:rPr>
            <w:rFonts w:ascii="Arial" w:hAnsi="Arial" w:cs="Arial"/>
            <w:b/>
            <w:bCs/>
            <w:color w:val="313131"/>
            <w:u w:val="single"/>
          </w:rPr>
          <w:t xml:space="preserve"> du 30 juin 2009</w:t>
        </w:r>
      </w:hyperlink>
      <w:r w:rsidR="00E61BF5" w:rsidRPr="00031E32">
        <w:rPr>
          <w:rFonts w:ascii="Arial" w:hAnsi="Arial" w:cs="Arial"/>
          <w:color w:val="101010"/>
        </w:rPr>
        <w:t>. Ils s’inscrivent tous dans la continuité de la Déclaration de Washington</w:t>
      </w:r>
      <w:r w:rsidR="00C41935">
        <w:rPr>
          <w:rFonts w:ascii="Arial" w:hAnsi="Arial" w:cs="Arial"/>
          <w:color w:val="101010"/>
        </w:rPr>
        <w:t>.</w:t>
      </w:r>
    </w:p>
    <w:p w14:paraId="50DD1496" w14:textId="7557813D" w:rsidR="00924D2D" w:rsidRPr="00AA1953" w:rsidRDefault="00944591" w:rsidP="00D21D33">
      <w:pPr>
        <w:spacing w:after="300" w:line="276" w:lineRule="auto"/>
        <w:jc w:val="both"/>
        <w:textAlignment w:val="baseline"/>
        <w:rPr>
          <w:rFonts w:ascii="Arial" w:hAnsi="Arial" w:cs="Arial"/>
          <w:color w:val="101010"/>
        </w:rPr>
      </w:pPr>
      <w:r>
        <w:rPr>
          <w:rFonts w:ascii="Arial" w:hAnsi="Arial" w:cs="Arial"/>
          <w:color w:val="101010"/>
        </w:rPr>
        <w:t>Il est à noter qu’aucun</w:t>
      </w:r>
      <w:r w:rsidR="00A41F77" w:rsidRPr="00AA1953">
        <w:rPr>
          <w:rFonts w:ascii="Arial" w:hAnsi="Arial" w:cs="Arial"/>
          <w:color w:val="101010"/>
        </w:rPr>
        <w:t xml:space="preserve"> de ces textes n’est juridiquement contraignant, mais </w:t>
      </w:r>
      <w:r>
        <w:rPr>
          <w:rFonts w:ascii="Arial" w:hAnsi="Arial" w:cs="Arial"/>
          <w:color w:val="101010"/>
        </w:rPr>
        <w:t xml:space="preserve">cette forme de « droit mou » est un pas en avant vers </w:t>
      </w:r>
      <w:r w:rsidR="00A41F77" w:rsidRPr="00AA1953">
        <w:rPr>
          <w:rFonts w:ascii="Arial" w:hAnsi="Arial" w:cs="Arial"/>
          <w:color w:val="101010"/>
        </w:rPr>
        <w:t>la restitution des biens culturels juifs spoliés.</w:t>
      </w:r>
    </w:p>
    <w:p w14:paraId="16A3DF17" w14:textId="3CF74781" w:rsidR="00CC365F" w:rsidRDefault="00CC365F" w:rsidP="00D21D33">
      <w:pPr>
        <w:spacing w:line="276" w:lineRule="auto"/>
        <w:jc w:val="both"/>
        <w:rPr>
          <w:rFonts w:ascii="Arial" w:hAnsi="Arial" w:cs="Arial"/>
          <w:color w:val="101010"/>
          <w:shd w:val="clear" w:color="auto" w:fill="FFFFFF"/>
        </w:rPr>
      </w:pPr>
    </w:p>
    <w:p w14:paraId="746ACE80" w14:textId="63C9CC17" w:rsidR="00924D2D" w:rsidRPr="00031E32" w:rsidRDefault="00031E32" w:rsidP="00D21D33">
      <w:pPr>
        <w:spacing w:line="276" w:lineRule="auto"/>
        <w:jc w:val="both"/>
        <w:rPr>
          <w:rFonts w:ascii="Arial" w:hAnsi="Arial" w:cs="Arial"/>
          <w:b/>
          <w:bCs/>
          <w:color w:val="101010"/>
          <w:shd w:val="clear" w:color="auto" w:fill="FFFFFF"/>
        </w:rPr>
      </w:pPr>
      <w:r w:rsidRPr="00031E32">
        <w:rPr>
          <w:rFonts w:ascii="Arial" w:hAnsi="Arial" w:cs="Arial"/>
          <w:b/>
          <w:bCs/>
          <w:color w:val="101010"/>
          <w:shd w:val="clear" w:color="auto" w:fill="FFFFFF"/>
        </w:rPr>
        <w:t>-</w:t>
      </w:r>
      <w:r>
        <w:rPr>
          <w:rFonts w:ascii="Arial" w:hAnsi="Arial" w:cs="Arial"/>
          <w:color w:val="101010"/>
          <w:shd w:val="clear" w:color="auto" w:fill="FFFFFF"/>
        </w:rPr>
        <w:t xml:space="preserve"> </w:t>
      </w:r>
      <w:r w:rsidR="00924D2D" w:rsidRPr="00031E32">
        <w:rPr>
          <w:rFonts w:ascii="Arial" w:hAnsi="Arial" w:cs="Arial"/>
          <w:b/>
          <w:bCs/>
          <w:color w:val="101010"/>
          <w:shd w:val="clear" w:color="auto" w:fill="FFFFFF"/>
        </w:rPr>
        <w:t xml:space="preserve">La spoliation des biens juifs n’a pas </w:t>
      </w:r>
      <w:r w:rsidR="00CC365F" w:rsidRPr="00031E32">
        <w:rPr>
          <w:rFonts w:ascii="Arial" w:hAnsi="Arial" w:cs="Arial"/>
          <w:b/>
          <w:bCs/>
          <w:color w:val="101010"/>
          <w:shd w:val="clear" w:color="auto" w:fill="FFFFFF"/>
        </w:rPr>
        <w:t xml:space="preserve">donné lieu </w:t>
      </w:r>
      <w:r w:rsidR="008305D8" w:rsidRPr="00031E32">
        <w:rPr>
          <w:rFonts w:ascii="Arial" w:hAnsi="Arial" w:cs="Arial"/>
          <w:b/>
          <w:bCs/>
          <w:color w:val="101010"/>
          <w:shd w:val="clear" w:color="auto" w:fill="FFFFFF"/>
        </w:rPr>
        <w:t>à</w:t>
      </w:r>
      <w:r w:rsidR="00924D2D" w:rsidRPr="00031E32">
        <w:rPr>
          <w:rFonts w:ascii="Arial" w:hAnsi="Arial" w:cs="Arial"/>
          <w:b/>
          <w:bCs/>
          <w:color w:val="101010"/>
          <w:shd w:val="clear" w:color="auto" w:fill="FFFFFF"/>
        </w:rPr>
        <w:t xml:space="preserve"> l’adoption d’une convention internationale particulière. </w:t>
      </w:r>
      <w:r w:rsidR="008305D8" w:rsidRPr="00031E32">
        <w:rPr>
          <w:rFonts w:ascii="Arial" w:hAnsi="Arial" w:cs="Arial"/>
          <w:b/>
          <w:bCs/>
          <w:color w:val="101010"/>
          <w:shd w:val="clear" w:color="auto" w:fill="FFFFFF"/>
        </w:rPr>
        <w:t>L</w:t>
      </w:r>
      <w:r w:rsidR="00924D2D" w:rsidRPr="00031E32">
        <w:rPr>
          <w:rFonts w:ascii="Arial" w:hAnsi="Arial" w:cs="Arial"/>
          <w:b/>
          <w:bCs/>
          <w:color w:val="101010"/>
          <w:shd w:val="clear" w:color="auto" w:fill="FFFFFF"/>
        </w:rPr>
        <w:t>eur restitution relève pour l’essentiel de l’obligation morale et non de l’obligation juridique.</w:t>
      </w:r>
    </w:p>
    <w:p w14:paraId="078B09BA" w14:textId="55E56184" w:rsidR="00924D2D" w:rsidRDefault="00031E32" w:rsidP="00D21D33">
      <w:pPr>
        <w:pStyle w:val="NormalWeb"/>
        <w:spacing w:before="0" w:beforeAutospacing="0" w:after="300" w:afterAutospacing="0" w:line="276" w:lineRule="auto"/>
        <w:jc w:val="both"/>
        <w:textAlignment w:val="baseline"/>
        <w:rPr>
          <w:rFonts w:ascii="Arial" w:hAnsi="Arial" w:cs="Arial"/>
          <w:color w:val="101010"/>
        </w:rPr>
      </w:pPr>
      <w:r>
        <w:rPr>
          <w:rFonts w:ascii="Arial" w:hAnsi="Arial" w:cs="Arial"/>
          <w:color w:val="101010"/>
        </w:rPr>
        <w:t>L</w:t>
      </w:r>
      <w:r w:rsidR="00924D2D" w:rsidRPr="00AA1953">
        <w:rPr>
          <w:rFonts w:ascii="Arial" w:hAnsi="Arial" w:cs="Arial"/>
          <w:color w:val="101010"/>
        </w:rPr>
        <w:t>a</w:t>
      </w:r>
      <w:r w:rsidR="00924D2D" w:rsidRPr="00AA1953">
        <w:rPr>
          <w:rStyle w:val="apple-converted-space"/>
          <w:rFonts w:ascii="Arial" w:hAnsi="Arial" w:cs="Arial"/>
          <w:color w:val="101010"/>
        </w:rPr>
        <w:t> </w:t>
      </w:r>
      <w:hyperlink r:id="rId14" w:tgtFrame="_blank" w:history="1">
        <w:r w:rsidR="00924D2D" w:rsidRPr="00AA1953">
          <w:rPr>
            <w:rStyle w:val="Lienhypertexte"/>
            <w:rFonts w:ascii="Arial" w:eastAsiaTheme="majorEastAsia" w:hAnsi="Arial" w:cs="Arial"/>
            <w:b/>
            <w:bCs/>
            <w:color w:val="313131"/>
          </w:rPr>
          <w:t>Convention de La Haye du 29 juillet 1899</w:t>
        </w:r>
      </w:hyperlink>
      <w:r>
        <w:rPr>
          <w:rFonts w:ascii="Arial" w:hAnsi="Arial" w:cs="Arial"/>
          <w:color w:val="101010"/>
        </w:rPr>
        <w:t xml:space="preserve"> prohibe </w:t>
      </w:r>
      <w:r w:rsidR="00C41935">
        <w:rPr>
          <w:rFonts w:ascii="Arial" w:hAnsi="Arial" w:cs="Arial"/>
          <w:color w:val="101010"/>
        </w:rPr>
        <w:t xml:space="preserve">certes </w:t>
      </w:r>
      <w:r>
        <w:rPr>
          <w:rFonts w:ascii="Arial" w:hAnsi="Arial" w:cs="Arial"/>
          <w:color w:val="101010"/>
        </w:rPr>
        <w:t xml:space="preserve">le pillage, </w:t>
      </w:r>
      <w:r w:rsidR="008305D8">
        <w:rPr>
          <w:rFonts w:ascii="Arial" w:hAnsi="Arial" w:cs="Arial"/>
          <w:color w:val="101010"/>
        </w:rPr>
        <w:t xml:space="preserve">mais </w:t>
      </w:r>
      <w:r w:rsidR="00924D2D" w:rsidRPr="00AA1953">
        <w:rPr>
          <w:rFonts w:ascii="Arial" w:hAnsi="Arial" w:cs="Arial"/>
          <w:color w:val="101010"/>
        </w:rPr>
        <w:t xml:space="preserve">ne </w:t>
      </w:r>
      <w:r>
        <w:rPr>
          <w:rFonts w:ascii="Arial" w:hAnsi="Arial" w:cs="Arial"/>
          <w:color w:val="101010"/>
        </w:rPr>
        <w:t xml:space="preserve">mentionne pas </w:t>
      </w:r>
      <w:r w:rsidR="00924D2D" w:rsidRPr="00AA1953">
        <w:rPr>
          <w:rFonts w:ascii="Arial" w:hAnsi="Arial" w:cs="Arial"/>
          <w:color w:val="101010"/>
        </w:rPr>
        <w:t>d’obligation de restitution.</w:t>
      </w:r>
    </w:p>
    <w:p w14:paraId="7BB6A772" w14:textId="7D7E30EE" w:rsidR="008305D8" w:rsidRPr="008305D8" w:rsidRDefault="008305D8" w:rsidP="00D21D33">
      <w:pPr>
        <w:pStyle w:val="NormalWeb"/>
        <w:spacing w:before="0" w:beforeAutospacing="0" w:after="300" w:afterAutospacing="0" w:line="276" w:lineRule="auto"/>
        <w:jc w:val="both"/>
        <w:textAlignment w:val="baseline"/>
        <w:rPr>
          <w:rFonts w:ascii="Arial" w:hAnsi="Arial" w:cs="Arial"/>
          <w:b/>
          <w:bCs/>
          <w:color w:val="101010"/>
        </w:rPr>
      </w:pPr>
      <w:r w:rsidRPr="008305D8">
        <w:rPr>
          <w:rFonts w:ascii="Arial" w:hAnsi="Arial" w:cs="Arial"/>
          <w:b/>
          <w:bCs/>
          <w:color w:val="101010"/>
        </w:rPr>
        <w:t>A partir des années 70 </w:t>
      </w:r>
      <w:r w:rsidR="00C16612">
        <w:rPr>
          <w:rFonts w:ascii="Arial" w:hAnsi="Arial" w:cs="Arial"/>
          <w:b/>
          <w:bCs/>
          <w:color w:val="101010"/>
        </w:rPr>
        <w:t xml:space="preserve">seulement </w:t>
      </w:r>
      <w:r w:rsidRPr="008305D8">
        <w:rPr>
          <w:rFonts w:ascii="Arial" w:hAnsi="Arial" w:cs="Arial"/>
          <w:b/>
          <w:bCs/>
          <w:color w:val="101010"/>
        </w:rPr>
        <w:t>sont introduites des obligations de restitution</w:t>
      </w:r>
    </w:p>
    <w:p w14:paraId="71E21A3E" w14:textId="7DD4780B" w:rsidR="00797B91" w:rsidRDefault="008305D8" w:rsidP="00D21D33">
      <w:pPr>
        <w:pStyle w:val="NormalWeb"/>
        <w:spacing w:before="0" w:beforeAutospacing="0" w:after="300" w:afterAutospacing="0" w:line="276" w:lineRule="auto"/>
        <w:jc w:val="both"/>
        <w:textAlignment w:val="baseline"/>
        <w:rPr>
          <w:rStyle w:val="apple-converted-space"/>
          <w:rFonts w:ascii="Arial" w:hAnsi="Arial" w:cs="Arial"/>
          <w:color w:val="101010"/>
        </w:rPr>
      </w:pPr>
      <w:r>
        <w:rPr>
          <w:rFonts w:ascii="Arial" w:hAnsi="Arial" w:cs="Arial"/>
          <w:color w:val="101010"/>
        </w:rPr>
        <w:t xml:space="preserve">-  la </w:t>
      </w:r>
      <w:hyperlink r:id="rId15" w:tgtFrame="_blank" w:history="1">
        <w:r w:rsidR="00924D2D" w:rsidRPr="00AA1953">
          <w:rPr>
            <w:rStyle w:val="Lienhypertexte"/>
            <w:rFonts w:ascii="Arial" w:eastAsiaTheme="majorEastAsia" w:hAnsi="Arial" w:cs="Arial"/>
            <w:b/>
            <w:bCs/>
            <w:color w:val="313131"/>
          </w:rPr>
          <w:t>Convention de Paris du 14 novembre 1970</w:t>
        </w:r>
      </w:hyperlink>
      <w:r w:rsidR="00924D2D" w:rsidRPr="00AA1953">
        <w:rPr>
          <w:rStyle w:val="apple-converted-space"/>
          <w:rFonts w:ascii="Arial" w:hAnsi="Arial" w:cs="Arial"/>
          <w:color w:val="101010"/>
        </w:rPr>
        <w:t> </w:t>
      </w:r>
      <w:r w:rsidR="00924D2D" w:rsidRPr="00AA1953">
        <w:rPr>
          <w:rFonts w:ascii="Arial" w:hAnsi="Arial" w:cs="Arial"/>
          <w:color w:val="101010"/>
        </w:rPr>
        <w:t xml:space="preserve">concernant les mesures à prendre pour interdire et empêcher l’importation, l’exportation et le transfert de propriété illicite de biens culturels </w:t>
      </w:r>
      <w:r>
        <w:rPr>
          <w:rFonts w:ascii="Arial" w:hAnsi="Arial" w:cs="Arial"/>
          <w:color w:val="101010"/>
        </w:rPr>
        <w:t xml:space="preserve">précise dans son article 7 que </w:t>
      </w:r>
      <w:r w:rsidR="00924D2D" w:rsidRPr="00AA1953">
        <w:rPr>
          <w:rFonts w:ascii="Arial" w:hAnsi="Arial" w:cs="Arial"/>
          <w:color w:val="101010"/>
        </w:rPr>
        <w:t xml:space="preserve">les États </w:t>
      </w:r>
      <w:r w:rsidR="00924D2D" w:rsidRPr="008305D8">
        <w:rPr>
          <w:rFonts w:ascii="Arial" w:hAnsi="Arial" w:cs="Arial"/>
          <w:b/>
          <w:bCs/>
          <w:color w:val="101010"/>
        </w:rPr>
        <w:t xml:space="preserve">s’engagent </w:t>
      </w:r>
      <w:r w:rsidR="00924D2D" w:rsidRPr="00AA1953">
        <w:rPr>
          <w:rFonts w:ascii="Arial" w:hAnsi="Arial" w:cs="Arial"/>
          <w:color w:val="101010"/>
        </w:rPr>
        <w:t xml:space="preserve">à restituer à l’État qui en rapporte les preuves les biens volés ou illicitement importés. </w:t>
      </w:r>
      <w:r>
        <w:rPr>
          <w:rFonts w:ascii="Arial" w:hAnsi="Arial" w:cs="Arial"/>
          <w:color w:val="101010"/>
        </w:rPr>
        <w:t>L’article 13 concerne l</w:t>
      </w:r>
      <w:r w:rsidRPr="00AA1953">
        <w:rPr>
          <w:rFonts w:ascii="Arial" w:hAnsi="Arial" w:cs="Arial"/>
          <w:color w:val="101010"/>
        </w:rPr>
        <w:t>es restitutions demandées par des personnes privées</w:t>
      </w:r>
      <w:r>
        <w:rPr>
          <w:rFonts w:ascii="Arial" w:hAnsi="Arial" w:cs="Arial"/>
          <w:color w:val="101010"/>
        </w:rPr>
        <w:t xml:space="preserve"> : </w:t>
      </w:r>
      <w:r w:rsidR="00924D2D" w:rsidRPr="00AA1953">
        <w:rPr>
          <w:rFonts w:ascii="Arial" w:hAnsi="Arial" w:cs="Arial"/>
          <w:color w:val="101010"/>
        </w:rPr>
        <w:t xml:space="preserve">les États s’engagent à admettre une action de revendication de biens culturels perdus ou volés exercée par le propriétaire légitime ou en son nom. </w:t>
      </w:r>
    </w:p>
    <w:p w14:paraId="67357E81" w14:textId="77777777" w:rsidR="00CC5836" w:rsidRDefault="00797B91" w:rsidP="00D21D33">
      <w:pPr>
        <w:pStyle w:val="NormalWeb"/>
        <w:spacing w:before="0" w:beforeAutospacing="0" w:after="300" w:afterAutospacing="0" w:line="276" w:lineRule="auto"/>
        <w:jc w:val="both"/>
        <w:textAlignment w:val="baseline"/>
        <w:rPr>
          <w:rFonts w:ascii="Arial" w:hAnsi="Arial" w:cs="Arial"/>
          <w:color w:val="101010"/>
        </w:rPr>
      </w:pPr>
      <w:r>
        <w:rPr>
          <w:rStyle w:val="apple-converted-space"/>
          <w:rFonts w:ascii="Arial" w:hAnsi="Arial" w:cs="Arial"/>
          <w:color w:val="101010"/>
        </w:rPr>
        <w:t xml:space="preserve">-la </w:t>
      </w:r>
      <w:hyperlink r:id="rId16" w:tgtFrame="_blank" w:history="1">
        <w:r w:rsidR="00924D2D" w:rsidRPr="00AA1953">
          <w:rPr>
            <w:rStyle w:val="Lienhypertexte"/>
            <w:rFonts w:ascii="Arial" w:eastAsiaTheme="majorEastAsia" w:hAnsi="Arial" w:cs="Arial"/>
            <w:b/>
            <w:bCs/>
            <w:color w:val="313131"/>
          </w:rPr>
          <w:t>Convention de Rome de l’</w:t>
        </w:r>
        <w:proofErr w:type="spellStart"/>
        <w:r w:rsidR="00924D2D" w:rsidRPr="00AA1953">
          <w:rPr>
            <w:rStyle w:val="Lienhypertexte"/>
            <w:rFonts w:ascii="Arial" w:eastAsiaTheme="majorEastAsia" w:hAnsi="Arial" w:cs="Arial"/>
            <w:b/>
            <w:bCs/>
            <w:color w:val="313131"/>
          </w:rPr>
          <w:t>Unidroit</w:t>
        </w:r>
        <w:proofErr w:type="spellEnd"/>
        <w:r w:rsidR="00924D2D" w:rsidRPr="00AA1953">
          <w:rPr>
            <w:rStyle w:val="Lienhypertexte"/>
            <w:rFonts w:ascii="Arial" w:eastAsiaTheme="majorEastAsia" w:hAnsi="Arial" w:cs="Arial"/>
            <w:b/>
            <w:bCs/>
            <w:color w:val="313131"/>
          </w:rPr>
          <w:t xml:space="preserve"> du 24 juin 1995</w:t>
        </w:r>
      </w:hyperlink>
      <w:r w:rsidR="00924D2D" w:rsidRPr="00AA1953">
        <w:rPr>
          <w:rStyle w:val="apple-converted-space"/>
          <w:rFonts w:ascii="Arial" w:hAnsi="Arial" w:cs="Arial"/>
          <w:color w:val="101010"/>
        </w:rPr>
        <w:t> </w:t>
      </w:r>
      <w:r w:rsidR="00924D2D" w:rsidRPr="00AA1953">
        <w:rPr>
          <w:rFonts w:ascii="Arial" w:hAnsi="Arial" w:cs="Arial"/>
          <w:color w:val="101010"/>
        </w:rPr>
        <w:t xml:space="preserve">sur les biens culturels volés ou illicitement exportés ou encore, pour les trésors nationaux des États membres, </w:t>
      </w:r>
    </w:p>
    <w:p w14:paraId="7C00D473" w14:textId="439FDEDC" w:rsidR="00924D2D" w:rsidRPr="00AA1953" w:rsidRDefault="00CC5836" w:rsidP="00D21D33">
      <w:pPr>
        <w:pStyle w:val="NormalWeb"/>
        <w:spacing w:before="0" w:beforeAutospacing="0" w:after="300" w:afterAutospacing="0" w:line="276" w:lineRule="auto"/>
        <w:jc w:val="both"/>
        <w:textAlignment w:val="baseline"/>
        <w:rPr>
          <w:rFonts w:ascii="Arial" w:hAnsi="Arial" w:cs="Arial"/>
          <w:color w:val="101010"/>
        </w:rPr>
      </w:pPr>
      <w:r>
        <w:rPr>
          <w:rFonts w:ascii="Arial" w:hAnsi="Arial" w:cs="Arial"/>
          <w:color w:val="101010"/>
        </w:rPr>
        <w:lastRenderedPageBreak/>
        <w:t>-</w:t>
      </w:r>
      <w:r w:rsidR="00924D2D" w:rsidRPr="00AA1953">
        <w:rPr>
          <w:rFonts w:ascii="Arial" w:hAnsi="Arial" w:cs="Arial"/>
          <w:color w:val="101010"/>
        </w:rPr>
        <w:t>la</w:t>
      </w:r>
      <w:hyperlink r:id="rId17" w:tgtFrame="_blank" w:history="1">
        <w:r w:rsidR="00924D2D" w:rsidRPr="00AA1953">
          <w:rPr>
            <w:rStyle w:val="apple-converted-space"/>
            <w:rFonts w:ascii="Arial" w:hAnsi="Arial" w:cs="Arial"/>
            <w:b/>
            <w:bCs/>
            <w:color w:val="313131"/>
          </w:rPr>
          <w:t> </w:t>
        </w:r>
        <w:r w:rsidR="00924D2D" w:rsidRPr="00AA1953">
          <w:rPr>
            <w:rStyle w:val="Lienhypertexte"/>
            <w:rFonts w:ascii="Arial" w:eastAsiaTheme="majorEastAsia" w:hAnsi="Arial" w:cs="Arial"/>
            <w:b/>
            <w:bCs/>
            <w:color w:val="313131"/>
          </w:rPr>
          <w:t>directive 2014/60 du 15 mai 2014</w:t>
        </w:r>
      </w:hyperlink>
      <w:r w:rsidR="00924D2D" w:rsidRPr="00AA1953">
        <w:rPr>
          <w:rStyle w:val="apple-converted-space"/>
          <w:rFonts w:ascii="Arial" w:hAnsi="Arial" w:cs="Arial"/>
          <w:color w:val="101010"/>
        </w:rPr>
        <w:t> </w:t>
      </w:r>
      <w:r w:rsidR="00924D2D" w:rsidRPr="00AA1953">
        <w:rPr>
          <w:rFonts w:ascii="Arial" w:hAnsi="Arial" w:cs="Arial"/>
          <w:color w:val="101010"/>
        </w:rPr>
        <w:t>relative à la restitution de biens culturels ayant quitté illicitement le territoire d’un État membre (JO n° L 159 du 28/5/2014, pp. 1–10)</w:t>
      </w:r>
    </w:p>
    <w:p w14:paraId="46E327BE" w14:textId="7ECC1181" w:rsidR="00924D2D" w:rsidRDefault="00CC5836" w:rsidP="00D21D33">
      <w:pPr>
        <w:pStyle w:val="NormalWeb"/>
        <w:spacing w:before="0" w:beforeAutospacing="0" w:after="300" w:afterAutospacing="0" w:line="276" w:lineRule="auto"/>
        <w:jc w:val="both"/>
        <w:textAlignment w:val="baseline"/>
        <w:rPr>
          <w:rFonts w:ascii="Arial" w:hAnsi="Arial" w:cs="Arial"/>
          <w:color w:val="000000" w:themeColor="text1"/>
        </w:rPr>
      </w:pPr>
      <w:r w:rsidRPr="00031E32">
        <w:rPr>
          <w:rFonts w:ascii="Arial" w:hAnsi="Arial" w:cs="Arial"/>
          <w:color w:val="000000" w:themeColor="text1"/>
          <w:highlight w:val="yellow"/>
        </w:rPr>
        <w:t>Cependant, a</w:t>
      </w:r>
      <w:r w:rsidR="00924D2D" w:rsidRPr="00031E32">
        <w:rPr>
          <w:rFonts w:ascii="Arial" w:hAnsi="Arial" w:cs="Arial"/>
          <w:color w:val="000000" w:themeColor="text1"/>
          <w:highlight w:val="yellow"/>
        </w:rPr>
        <w:t xml:space="preserve">ucun de ces textes ne peut </w:t>
      </w:r>
      <w:r w:rsidRPr="00031E32">
        <w:rPr>
          <w:rFonts w:ascii="Arial" w:hAnsi="Arial" w:cs="Arial"/>
          <w:color w:val="000000" w:themeColor="text1"/>
          <w:highlight w:val="yellow"/>
        </w:rPr>
        <w:t xml:space="preserve">s’appliquer </w:t>
      </w:r>
      <w:r w:rsidR="00924D2D" w:rsidRPr="00031E32">
        <w:rPr>
          <w:rFonts w:ascii="Arial" w:hAnsi="Arial" w:cs="Arial"/>
          <w:color w:val="000000" w:themeColor="text1"/>
          <w:highlight w:val="yellow"/>
        </w:rPr>
        <w:t xml:space="preserve">aux biens spoliés durant la Seconde Guerre mondiale </w:t>
      </w:r>
      <w:r w:rsidRPr="00031E32">
        <w:rPr>
          <w:rFonts w:ascii="Arial" w:hAnsi="Arial" w:cs="Arial"/>
          <w:color w:val="000000" w:themeColor="text1"/>
          <w:highlight w:val="yellow"/>
        </w:rPr>
        <w:t xml:space="preserve">car ils n’ont pas </w:t>
      </w:r>
      <w:r w:rsidR="00924D2D" w:rsidRPr="00031E32">
        <w:rPr>
          <w:rFonts w:ascii="Arial" w:hAnsi="Arial" w:cs="Arial"/>
          <w:color w:val="000000" w:themeColor="text1"/>
          <w:highlight w:val="yellow"/>
        </w:rPr>
        <w:t>de portée rétroactive</w:t>
      </w:r>
      <w:r w:rsidR="00924D2D" w:rsidRPr="00031E32">
        <w:rPr>
          <w:rFonts w:ascii="Arial" w:hAnsi="Arial" w:cs="Arial"/>
          <w:b/>
          <w:bCs/>
          <w:color w:val="000000" w:themeColor="text1"/>
          <w:highlight w:val="yellow"/>
        </w:rPr>
        <w:t>.</w:t>
      </w:r>
      <w:r w:rsidR="00924D2D" w:rsidRPr="00031E32">
        <w:rPr>
          <w:rFonts w:ascii="Arial" w:hAnsi="Arial" w:cs="Arial"/>
          <w:color w:val="000000" w:themeColor="text1"/>
          <w:highlight w:val="yellow"/>
        </w:rPr>
        <w:t xml:space="preserve"> </w:t>
      </w:r>
      <w:r w:rsidRPr="00031E32">
        <w:rPr>
          <w:rFonts w:ascii="Arial" w:hAnsi="Arial" w:cs="Arial"/>
          <w:color w:val="000000" w:themeColor="text1"/>
          <w:highlight w:val="yellow"/>
        </w:rPr>
        <w:t xml:space="preserve">Par ailleurs </w:t>
      </w:r>
      <w:r w:rsidR="00924D2D" w:rsidRPr="00031E32">
        <w:rPr>
          <w:rFonts w:ascii="Arial" w:hAnsi="Arial" w:cs="Arial"/>
          <w:color w:val="000000" w:themeColor="text1"/>
          <w:highlight w:val="yellow"/>
        </w:rPr>
        <w:t>la France n’a ratifié le texte de 1970 qu’en 1997 et celui de 1995 ne l’a jamais été.</w:t>
      </w:r>
      <w:r w:rsidR="00A2086F" w:rsidRPr="00031E32">
        <w:rPr>
          <w:rFonts w:ascii="Arial" w:hAnsi="Arial" w:cs="Arial"/>
          <w:color w:val="000000" w:themeColor="text1"/>
          <w:highlight w:val="yellow"/>
        </w:rPr>
        <w:t> »</w:t>
      </w:r>
    </w:p>
    <w:p w14:paraId="55B197D0" w14:textId="77777777" w:rsidR="002A79C2" w:rsidRPr="00AA1953" w:rsidRDefault="002A79C2" w:rsidP="00D21D33">
      <w:pPr>
        <w:pStyle w:val="NormalWeb"/>
        <w:spacing w:before="0" w:beforeAutospacing="0" w:after="300" w:afterAutospacing="0" w:line="276" w:lineRule="auto"/>
        <w:jc w:val="both"/>
        <w:textAlignment w:val="baseline"/>
        <w:rPr>
          <w:rFonts w:ascii="Arial" w:hAnsi="Arial" w:cs="Arial"/>
          <w:color w:val="000000" w:themeColor="text1"/>
        </w:rPr>
      </w:pPr>
    </w:p>
    <w:p w14:paraId="7A1B5D36" w14:textId="421B00A6" w:rsidR="00A2086F" w:rsidRPr="00AA1953" w:rsidRDefault="00BE5CDF" w:rsidP="00D21D33">
      <w:pPr>
        <w:pStyle w:val="NormalWeb"/>
        <w:spacing w:before="0" w:beforeAutospacing="0" w:after="300" w:afterAutospacing="0" w:line="276" w:lineRule="auto"/>
        <w:jc w:val="both"/>
        <w:textAlignment w:val="baseline"/>
        <w:rPr>
          <w:rFonts w:ascii="Arial" w:hAnsi="Arial" w:cs="Arial"/>
          <w:color w:val="4472C4" w:themeColor="accent1"/>
        </w:rPr>
      </w:pPr>
      <w:r w:rsidRPr="00AA1953">
        <w:rPr>
          <w:rFonts w:ascii="Arial" w:hAnsi="Arial" w:cs="Arial"/>
          <w:color w:val="4472C4" w:themeColor="accent1"/>
        </w:rPr>
        <w:t>Questions :</w:t>
      </w:r>
    </w:p>
    <w:p w14:paraId="20F4C024" w14:textId="3BE7FEEB" w:rsidR="00BE5CDF" w:rsidRPr="00AA1953" w:rsidRDefault="00BE5CDF" w:rsidP="00D21D33">
      <w:pPr>
        <w:pStyle w:val="NormalWeb"/>
        <w:spacing w:before="0" w:beforeAutospacing="0" w:after="300" w:afterAutospacing="0" w:line="276" w:lineRule="auto"/>
        <w:jc w:val="both"/>
        <w:textAlignment w:val="baseline"/>
        <w:rPr>
          <w:rFonts w:ascii="Arial" w:hAnsi="Arial" w:cs="Arial"/>
          <w:color w:val="4472C4" w:themeColor="accent1"/>
        </w:rPr>
      </w:pPr>
      <w:r w:rsidRPr="00AA1953">
        <w:rPr>
          <w:rFonts w:ascii="Arial" w:hAnsi="Arial" w:cs="Arial"/>
          <w:color w:val="4472C4" w:themeColor="accent1"/>
        </w:rPr>
        <w:t>1. Qu’est-ce qu’un texte juridiquement contraignant ?</w:t>
      </w:r>
    </w:p>
    <w:p w14:paraId="0DC9B842" w14:textId="3F07A868" w:rsidR="00924D2D" w:rsidRPr="00031E32" w:rsidRDefault="00BE5CDF" w:rsidP="00D21D33">
      <w:pPr>
        <w:pStyle w:val="NormalWeb"/>
        <w:spacing w:before="0" w:beforeAutospacing="0" w:after="300" w:afterAutospacing="0" w:line="276" w:lineRule="auto"/>
        <w:jc w:val="both"/>
        <w:textAlignment w:val="baseline"/>
        <w:rPr>
          <w:rFonts w:ascii="Arial" w:hAnsi="Arial" w:cs="Arial"/>
          <w:color w:val="4472C4" w:themeColor="accent1"/>
        </w:rPr>
      </w:pPr>
      <w:r w:rsidRPr="00AA1953">
        <w:rPr>
          <w:rFonts w:ascii="Arial" w:hAnsi="Arial" w:cs="Arial"/>
          <w:color w:val="4472C4" w:themeColor="accent1"/>
        </w:rPr>
        <w:t xml:space="preserve">2. Pourquoi </w:t>
      </w:r>
      <w:r w:rsidR="00C41935">
        <w:rPr>
          <w:rFonts w:ascii="Arial" w:hAnsi="Arial" w:cs="Arial"/>
          <w:color w:val="4472C4" w:themeColor="accent1"/>
        </w:rPr>
        <w:t xml:space="preserve">ni </w:t>
      </w:r>
      <w:r w:rsidRPr="00AA1953">
        <w:rPr>
          <w:rFonts w:ascii="Arial" w:hAnsi="Arial" w:cs="Arial"/>
          <w:color w:val="4472C4" w:themeColor="accent1"/>
        </w:rPr>
        <w:t xml:space="preserve">les conventions internationales de 1970, 1995, </w:t>
      </w:r>
      <w:r w:rsidR="00C41935">
        <w:rPr>
          <w:rFonts w:ascii="Arial" w:hAnsi="Arial" w:cs="Arial"/>
          <w:color w:val="4472C4" w:themeColor="accent1"/>
        </w:rPr>
        <w:t xml:space="preserve">ni la directive de </w:t>
      </w:r>
      <w:r w:rsidR="00AA1953" w:rsidRPr="00AA1953">
        <w:rPr>
          <w:rFonts w:ascii="Arial" w:hAnsi="Arial" w:cs="Arial"/>
          <w:color w:val="4472C4" w:themeColor="accent1"/>
        </w:rPr>
        <w:t>2014, ne peuvent-elles concerner les biens spoliés durant la seconde guerre mondiale ?</w:t>
      </w:r>
    </w:p>
    <w:p w14:paraId="312B8DF2" w14:textId="77777777" w:rsidR="00924D2D" w:rsidRPr="00AA1953" w:rsidRDefault="00924D2D" w:rsidP="00D21D33">
      <w:pPr>
        <w:spacing w:line="276" w:lineRule="auto"/>
        <w:jc w:val="both"/>
        <w:rPr>
          <w:rFonts w:ascii="Arial" w:hAnsi="Arial" w:cs="Arial"/>
        </w:rPr>
      </w:pPr>
    </w:p>
    <w:p w14:paraId="4E059149" w14:textId="77777777" w:rsidR="00A41F77" w:rsidRPr="00AA1953" w:rsidRDefault="00A41F77" w:rsidP="00D21D33">
      <w:pPr>
        <w:spacing w:line="276" w:lineRule="auto"/>
        <w:jc w:val="both"/>
        <w:rPr>
          <w:rFonts w:ascii="Arial" w:hAnsi="Arial" w:cs="Arial"/>
          <w:b/>
          <w:bCs/>
        </w:rPr>
      </w:pPr>
    </w:p>
    <w:p w14:paraId="6B4E321C" w14:textId="364A4BD5" w:rsidR="005A5175" w:rsidRPr="00AA1953" w:rsidRDefault="00CA3E40" w:rsidP="00D21D33">
      <w:pPr>
        <w:pStyle w:val="Titre2"/>
        <w:spacing w:line="276" w:lineRule="auto"/>
        <w:jc w:val="both"/>
        <w:rPr>
          <w:rFonts w:ascii="Arial" w:hAnsi="Arial" w:cs="Arial"/>
          <w:sz w:val="24"/>
          <w:szCs w:val="24"/>
        </w:rPr>
      </w:pPr>
      <w:bookmarkStart w:id="3" w:name="_Toc124500914"/>
      <w:r w:rsidRPr="00AA1953">
        <w:rPr>
          <w:rFonts w:ascii="Arial" w:hAnsi="Arial" w:cs="Arial"/>
          <w:sz w:val="24"/>
          <w:szCs w:val="24"/>
        </w:rPr>
        <w:t>Sur le plan national</w:t>
      </w:r>
      <w:bookmarkEnd w:id="3"/>
    </w:p>
    <w:p w14:paraId="5B4C00B2" w14:textId="0DC39019" w:rsidR="0072559F" w:rsidRPr="00AA1953" w:rsidRDefault="0072559F" w:rsidP="00D21D33">
      <w:pPr>
        <w:spacing w:line="276" w:lineRule="auto"/>
        <w:jc w:val="both"/>
        <w:rPr>
          <w:rFonts w:ascii="Arial" w:hAnsi="Arial" w:cs="Arial"/>
          <w:b/>
          <w:bCs/>
        </w:rPr>
      </w:pPr>
    </w:p>
    <w:p w14:paraId="011A572B" w14:textId="77777777" w:rsidR="0072559F" w:rsidRPr="00AA1953" w:rsidRDefault="0072559F" w:rsidP="00D21D33">
      <w:pPr>
        <w:pStyle w:val="Titre3"/>
        <w:spacing w:line="276" w:lineRule="auto"/>
        <w:jc w:val="both"/>
        <w:rPr>
          <w:rFonts w:ascii="Arial" w:hAnsi="Arial" w:cs="Arial"/>
        </w:rPr>
      </w:pPr>
      <w:bookmarkStart w:id="4" w:name="_Toc124500915"/>
      <w:r w:rsidRPr="00AA1953">
        <w:rPr>
          <w:rFonts w:ascii="Arial" w:hAnsi="Arial" w:cs="Arial"/>
        </w:rPr>
        <w:t>Un peu de vocabulaire juridique pour comprendre</w:t>
      </w:r>
      <w:bookmarkEnd w:id="4"/>
    </w:p>
    <w:p w14:paraId="6A8EBE12" w14:textId="77777777" w:rsidR="0072559F" w:rsidRPr="00AA1953" w:rsidRDefault="0072559F" w:rsidP="00D21D33">
      <w:pPr>
        <w:spacing w:line="276" w:lineRule="auto"/>
        <w:jc w:val="both"/>
        <w:rPr>
          <w:rFonts w:ascii="Arial" w:hAnsi="Arial" w:cs="Arial"/>
        </w:rPr>
      </w:pPr>
    </w:p>
    <w:p w14:paraId="011EB440" w14:textId="77777777" w:rsidR="0072559F" w:rsidRPr="00AA1953" w:rsidRDefault="0072559F" w:rsidP="00D21D33">
      <w:pPr>
        <w:spacing w:line="276" w:lineRule="auto"/>
        <w:jc w:val="both"/>
        <w:rPr>
          <w:rFonts w:ascii="Arial" w:hAnsi="Arial" w:cs="Arial"/>
        </w:rPr>
      </w:pPr>
    </w:p>
    <w:p w14:paraId="2ED00D7F" w14:textId="77777777" w:rsidR="00782D69" w:rsidRDefault="00782D69" w:rsidP="006311A6">
      <w:pPr>
        <w:pStyle w:val="NormalWeb"/>
        <w:pBdr>
          <w:top w:val="single" w:sz="4" w:space="1" w:color="auto"/>
          <w:left w:val="single" w:sz="4" w:space="4" w:color="auto"/>
          <w:bottom w:val="single" w:sz="4" w:space="1" w:color="auto"/>
          <w:right w:val="single" w:sz="4" w:space="4" w:color="auto"/>
        </w:pBdr>
        <w:spacing w:before="0" w:beforeAutospacing="0" w:after="150" w:afterAutospacing="0" w:line="276" w:lineRule="auto"/>
        <w:jc w:val="both"/>
        <w:rPr>
          <w:rFonts w:ascii="Arial" w:hAnsi="Arial" w:cs="Arial"/>
          <w:b/>
          <w:bCs/>
        </w:rPr>
      </w:pPr>
    </w:p>
    <w:p w14:paraId="11F5B5EC" w14:textId="28FDE1E6" w:rsidR="0072559F" w:rsidRPr="00AA1953" w:rsidRDefault="0072559F" w:rsidP="006311A6">
      <w:pPr>
        <w:pStyle w:val="NormalWeb"/>
        <w:pBdr>
          <w:top w:val="single" w:sz="4" w:space="1" w:color="auto"/>
          <w:left w:val="single" w:sz="4" w:space="4" w:color="auto"/>
          <w:bottom w:val="single" w:sz="4" w:space="1" w:color="auto"/>
          <w:right w:val="single" w:sz="4" w:space="4" w:color="auto"/>
        </w:pBdr>
        <w:spacing w:before="0" w:beforeAutospacing="0" w:after="150" w:afterAutospacing="0" w:line="276" w:lineRule="auto"/>
        <w:jc w:val="both"/>
        <w:rPr>
          <w:rFonts w:ascii="Arial" w:hAnsi="Arial" w:cs="Arial"/>
        </w:rPr>
      </w:pPr>
      <w:r w:rsidRPr="00187DCB">
        <w:rPr>
          <w:rFonts w:ascii="Arial" w:hAnsi="Arial" w:cs="Arial"/>
          <w:b/>
          <w:bCs/>
          <w:u w:val="single"/>
        </w:rPr>
        <w:t xml:space="preserve">Patrimoine </w:t>
      </w:r>
      <w:r w:rsidRPr="00AA1953">
        <w:rPr>
          <w:rFonts w:ascii="Arial" w:hAnsi="Arial" w:cs="Arial"/>
        </w:rPr>
        <w:t xml:space="preserve">: ensemble des biens, droits et actions d’une personne. Le C. </w:t>
      </w:r>
      <w:proofErr w:type="spellStart"/>
      <w:r w:rsidRPr="00AA1953">
        <w:rPr>
          <w:rFonts w:ascii="Arial" w:hAnsi="Arial" w:cs="Arial"/>
        </w:rPr>
        <w:t>Civ</w:t>
      </w:r>
      <w:proofErr w:type="spellEnd"/>
      <w:r w:rsidRPr="00AA1953">
        <w:rPr>
          <w:rFonts w:ascii="Arial" w:hAnsi="Arial" w:cs="Arial"/>
        </w:rPr>
        <w:t xml:space="preserve"> classe les biens entre les biens qui sont susceptibles d'appropriation individuelle et ceux qui sont "hors commerce". De la nature et du classement des biens, </w:t>
      </w:r>
      <w:proofErr w:type="spellStart"/>
      <w:r w:rsidRPr="00AA1953">
        <w:rPr>
          <w:rFonts w:ascii="Arial" w:hAnsi="Arial" w:cs="Arial"/>
        </w:rPr>
        <w:t>dépend</w:t>
      </w:r>
      <w:proofErr w:type="spellEnd"/>
      <w:r w:rsidRPr="00AA1953">
        <w:rPr>
          <w:rFonts w:ascii="Arial" w:hAnsi="Arial" w:cs="Arial"/>
        </w:rPr>
        <w:t xml:space="preserve"> la </w:t>
      </w:r>
      <w:proofErr w:type="spellStart"/>
      <w:r w:rsidRPr="00AA1953">
        <w:rPr>
          <w:rFonts w:ascii="Arial" w:hAnsi="Arial" w:cs="Arial"/>
        </w:rPr>
        <w:t>portée</w:t>
      </w:r>
      <w:proofErr w:type="spellEnd"/>
      <w:r w:rsidRPr="00AA1953">
        <w:rPr>
          <w:rFonts w:ascii="Arial" w:hAnsi="Arial" w:cs="Arial"/>
        </w:rPr>
        <w:t xml:space="preserve"> des droits de ceux qui en sont les </w:t>
      </w:r>
      <w:proofErr w:type="spellStart"/>
      <w:r w:rsidRPr="00AA1953">
        <w:rPr>
          <w:rFonts w:ascii="Arial" w:hAnsi="Arial" w:cs="Arial"/>
        </w:rPr>
        <w:t>propriétaires</w:t>
      </w:r>
      <w:proofErr w:type="spellEnd"/>
      <w:r w:rsidRPr="00AA1953">
        <w:rPr>
          <w:rFonts w:ascii="Arial" w:hAnsi="Arial" w:cs="Arial"/>
        </w:rPr>
        <w:t xml:space="preserve">, les possesseurs ou les </w:t>
      </w:r>
      <w:proofErr w:type="spellStart"/>
      <w:r w:rsidRPr="00AA1953">
        <w:rPr>
          <w:rFonts w:ascii="Arial" w:hAnsi="Arial" w:cs="Arial"/>
        </w:rPr>
        <w:t>détenteurs</w:t>
      </w:r>
      <w:proofErr w:type="spellEnd"/>
      <w:r w:rsidRPr="00AA1953">
        <w:rPr>
          <w:rFonts w:ascii="Arial" w:hAnsi="Arial" w:cs="Arial"/>
        </w:rPr>
        <w:t xml:space="preserve">. </w:t>
      </w:r>
    </w:p>
    <w:p w14:paraId="1A50DAD5" w14:textId="3566CCE0" w:rsidR="0072559F" w:rsidRDefault="0072559F" w:rsidP="006311A6">
      <w:pPr>
        <w:pStyle w:val="NormalWeb"/>
        <w:pBdr>
          <w:top w:val="single" w:sz="4" w:space="1" w:color="auto"/>
          <w:left w:val="single" w:sz="4" w:space="4" w:color="auto"/>
          <w:bottom w:val="single" w:sz="4" w:space="1" w:color="auto"/>
          <w:right w:val="single" w:sz="4" w:space="4" w:color="auto"/>
        </w:pBdr>
        <w:spacing w:before="0" w:beforeAutospacing="0" w:after="150" w:afterAutospacing="0" w:line="276" w:lineRule="auto"/>
        <w:jc w:val="both"/>
        <w:rPr>
          <w:rFonts w:ascii="Arial" w:hAnsi="Arial" w:cs="Arial"/>
        </w:rPr>
      </w:pPr>
      <w:r w:rsidRPr="00187DCB">
        <w:rPr>
          <w:rFonts w:ascii="Arial" w:hAnsi="Arial" w:cs="Arial"/>
          <w:b/>
          <w:bCs/>
          <w:u w:val="single"/>
        </w:rPr>
        <w:t>Domaine public</w:t>
      </w:r>
      <w:r w:rsidRPr="00AA1953">
        <w:rPr>
          <w:rFonts w:ascii="Arial" w:hAnsi="Arial" w:cs="Arial"/>
          <w:b/>
          <w:bCs/>
        </w:rPr>
        <w:t xml:space="preserve"> </w:t>
      </w:r>
      <w:r w:rsidRPr="00AA1953">
        <w:rPr>
          <w:rFonts w:ascii="Arial" w:hAnsi="Arial" w:cs="Arial"/>
        </w:rPr>
        <w:t xml:space="preserve">: l'ensemble des biens qui ne peuvent pas </w:t>
      </w:r>
      <w:proofErr w:type="spellStart"/>
      <w:r w:rsidRPr="00AA1953">
        <w:rPr>
          <w:rFonts w:ascii="Arial" w:hAnsi="Arial" w:cs="Arial"/>
        </w:rPr>
        <w:t>être</w:t>
      </w:r>
      <w:proofErr w:type="spellEnd"/>
      <w:r w:rsidRPr="00AA1953">
        <w:rPr>
          <w:rFonts w:ascii="Arial" w:hAnsi="Arial" w:cs="Arial"/>
        </w:rPr>
        <w:t xml:space="preserve"> une </w:t>
      </w:r>
      <w:proofErr w:type="spellStart"/>
      <w:r w:rsidRPr="00AA1953">
        <w:rPr>
          <w:rFonts w:ascii="Arial" w:hAnsi="Arial" w:cs="Arial"/>
        </w:rPr>
        <w:t>propriéte</w:t>
      </w:r>
      <w:proofErr w:type="spellEnd"/>
      <w:r w:rsidRPr="00AA1953">
        <w:rPr>
          <w:rFonts w:ascii="Arial" w:hAnsi="Arial" w:cs="Arial"/>
        </w:rPr>
        <w:t xml:space="preserve">́ </w:t>
      </w:r>
      <w:proofErr w:type="spellStart"/>
      <w:r w:rsidRPr="00AA1953">
        <w:rPr>
          <w:rFonts w:ascii="Arial" w:hAnsi="Arial" w:cs="Arial"/>
        </w:rPr>
        <w:t>privée</w:t>
      </w:r>
      <w:proofErr w:type="spellEnd"/>
      <w:r w:rsidRPr="00AA1953">
        <w:rPr>
          <w:rFonts w:ascii="Arial" w:hAnsi="Arial" w:cs="Arial"/>
        </w:rPr>
        <w:t xml:space="preserve"> et qui sont </w:t>
      </w:r>
      <w:proofErr w:type="spellStart"/>
      <w:r w:rsidRPr="00AA1953">
        <w:rPr>
          <w:rFonts w:ascii="Arial" w:hAnsi="Arial" w:cs="Arial"/>
        </w:rPr>
        <w:t>affectés</w:t>
      </w:r>
      <w:proofErr w:type="spellEnd"/>
      <w:r w:rsidRPr="00AA1953">
        <w:rPr>
          <w:rFonts w:ascii="Arial" w:hAnsi="Arial" w:cs="Arial"/>
        </w:rPr>
        <w:t xml:space="preserve"> à l'usage direct du public. Ils sont </w:t>
      </w:r>
      <w:proofErr w:type="spellStart"/>
      <w:r w:rsidRPr="00AA1953">
        <w:rPr>
          <w:rFonts w:ascii="Arial" w:hAnsi="Arial" w:cs="Arial"/>
        </w:rPr>
        <w:t>déclarés</w:t>
      </w:r>
      <w:proofErr w:type="spellEnd"/>
      <w:r w:rsidRPr="00AA1953">
        <w:rPr>
          <w:rFonts w:ascii="Arial" w:hAnsi="Arial" w:cs="Arial"/>
        </w:rPr>
        <w:t xml:space="preserve"> </w:t>
      </w:r>
      <w:proofErr w:type="spellStart"/>
      <w:r w:rsidRPr="00AA1953">
        <w:rPr>
          <w:rFonts w:ascii="Arial" w:hAnsi="Arial" w:cs="Arial"/>
          <w:b/>
          <w:bCs/>
        </w:rPr>
        <w:t>res</w:t>
      </w:r>
      <w:proofErr w:type="spellEnd"/>
      <w:r w:rsidRPr="00AA1953">
        <w:rPr>
          <w:rFonts w:ascii="Arial" w:hAnsi="Arial" w:cs="Arial"/>
          <w:b/>
          <w:bCs/>
        </w:rPr>
        <w:t xml:space="preserve"> </w:t>
      </w:r>
      <w:proofErr w:type="spellStart"/>
      <w:r w:rsidRPr="00AA1953">
        <w:rPr>
          <w:rFonts w:ascii="Arial" w:hAnsi="Arial" w:cs="Arial"/>
          <w:b/>
          <w:bCs/>
        </w:rPr>
        <w:t>communis</w:t>
      </w:r>
      <w:proofErr w:type="spellEnd"/>
      <w:r w:rsidRPr="00AA1953">
        <w:rPr>
          <w:rFonts w:ascii="Arial" w:hAnsi="Arial" w:cs="Arial"/>
          <w:b/>
          <w:bCs/>
        </w:rPr>
        <w:t xml:space="preserve"> </w:t>
      </w:r>
      <w:r w:rsidRPr="00AA1953">
        <w:rPr>
          <w:rFonts w:ascii="Arial" w:hAnsi="Arial" w:cs="Arial"/>
        </w:rPr>
        <w:t xml:space="preserve">(choses communes) dans le prolongement du droit romain. </w:t>
      </w:r>
    </w:p>
    <w:p w14:paraId="66230F45" w14:textId="77777777" w:rsidR="00C41935" w:rsidRPr="00D21D33" w:rsidRDefault="00C41935" w:rsidP="006311A6">
      <w:pP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u w:val="single"/>
        </w:rPr>
      </w:pPr>
      <w:r w:rsidRPr="00AA1953">
        <w:rPr>
          <w:rFonts w:ascii="Arial" w:hAnsi="Arial" w:cs="Arial"/>
          <w:b/>
          <w:bCs/>
        </w:rPr>
        <w:t xml:space="preserve">L’article L451-5 du Code du Patrimoine </w:t>
      </w:r>
      <w:r>
        <w:rPr>
          <w:rFonts w:ascii="Arial" w:hAnsi="Arial" w:cs="Arial"/>
          <w:b/>
          <w:bCs/>
        </w:rPr>
        <w:t xml:space="preserve">dispose </w:t>
      </w:r>
      <w:r w:rsidRPr="00AA1953">
        <w:rPr>
          <w:rFonts w:ascii="Arial" w:hAnsi="Arial" w:cs="Arial"/>
          <w:b/>
          <w:bCs/>
        </w:rPr>
        <w:t>que les « </w:t>
      </w:r>
      <w:r w:rsidRPr="00AA1953">
        <w:rPr>
          <w:rFonts w:ascii="Arial" w:hAnsi="Arial" w:cs="Arial"/>
          <w:b/>
          <w:bCs/>
          <w:i/>
          <w:iCs/>
        </w:rPr>
        <w:t>biens constituant les collections des musées de France appartenant à une personne publique font partie de leur domaine public et sont, à ce titre, inaliénables</w:t>
      </w:r>
      <w:r w:rsidRPr="00AA1953">
        <w:rPr>
          <w:rFonts w:ascii="Arial" w:hAnsi="Arial" w:cs="Arial"/>
          <w:b/>
          <w:bCs/>
        </w:rPr>
        <w:t xml:space="preserve"> ». </w:t>
      </w:r>
      <w:r w:rsidRPr="00D21D33">
        <w:rPr>
          <w:rFonts w:ascii="Arial" w:hAnsi="Arial" w:cs="Arial"/>
          <w:b/>
          <w:bCs/>
          <w:u w:val="single"/>
        </w:rPr>
        <w:t>L’inaliénabilité est l’interdiction de céder un bien tant que celui-ci fait partie du domaine public.</w:t>
      </w:r>
    </w:p>
    <w:p w14:paraId="2AE7CFEB" w14:textId="77777777" w:rsidR="0072559F" w:rsidRPr="00AA1953" w:rsidRDefault="0072559F" w:rsidP="006311A6">
      <w:pP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rPr>
      </w:pPr>
    </w:p>
    <w:p w14:paraId="1A2044DA" w14:textId="77777777" w:rsidR="0072559F" w:rsidRPr="00AA1953" w:rsidRDefault="0072559F" w:rsidP="006311A6">
      <w:pP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rPr>
      </w:pPr>
      <w:r w:rsidRPr="00AA1953">
        <w:rPr>
          <w:rFonts w:ascii="Arial" w:hAnsi="Arial" w:cs="Arial"/>
          <w:b/>
          <w:bCs/>
        </w:rPr>
        <w:t xml:space="preserve">Les biens culturels issus des Collections des </w:t>
      </w:r>
      <w:proofErr w:type="spellStart"/>
      <w:r w:rsidRPr="00AA1953">
        <w:rPr>
          <w:rFonts w:ascii="Arial" w:hAnsi="Arial" w:cs="Arial"/>
          <w:b/>
          <w:bCs/>
        </w:rPr>
        <w:t>musées</w:t>
      </w:r>
      <w:proofErr w:type="spellEnd"/>
      <w:r w:rsidRPr="00AA1953">
        <w:rPr>
          <w:rFonts w:ascii="Arial" w:hAnsi="Arial" w:cs="Arial"/>
          <w:b/>
          <w:bCs/>
        </w:rPr>
        <w:t xml:space="preserve"> nationaux appartiennent au DOMAINE PUBLIC.</w:t>
      </w:r>
    </w:p>
    <w:p w14:paraId="62FE0C30" w14:textId="705095A1" w:rsidR="0072559F" w:rsidRDefault="0072559F" w:rsidP="006311A6">
      <w:pP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rPr>
      </w:pPr>
      <w:r w:rsidRPr="00AA1953">
        <w:rPr>
          <w:rFonts w:ascii="Arial" w:hAnsi="Arial" w:cs="Arial"/>
          <w:b/>
          <w:bCs/>
        </w:rPr>
        <w:t>L’appartenance au domaine public de ces œuvres entraîne l’application du régime protecteur de la domanialité publique : l’insaisissabilité, l’imprescriptibilité et l’inaliénabilité prévues par les articles L3111-1 et L2311-1 du Code général de la propriété des personnes publiques.</w:t>
      </w:r>
    </w:p>
    <w:p w14:paraId="5E89473C" w14:textId="77777777" w:rsidR="00BA3254" w:rsidRPr="00AA1953" w:rsidRDefault="00BA3254" w:rsidP="006311A6">
      <w:pP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rPr>
      </w:pPr>
    </w:p>
    <w:p w14:paraId="3CFDCABB" w14:textId="3D8549A0" w:rsidR="0072559F" w:rsidRPr="00BA3254" w:rsidRDefault="0072559F" w:rsidP="006311A6">
      <w:pP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color w:val="4472C4" w:themeColor="accent1"/>
        </w:rPr>
      </w:pPr>
      <w:r w:rsidRPr="00AA1953">
        <w:rPr>
          <w:rFonts w:ascii="Arial" w:hAnsi="Arial" w:cs="Arial"/>
          <w:b/>
          <w:bCs/>
          <w:color w:val="4472C4" w:themeColor="accent1"/>
        </w:rPr>
        <w:t>A retenir :</w:t>
      </w:r>
      <w:r w:rsidR="00BA3254">
        <w:rPr>
          <w:rFonts w:ascii="Arial" w:hAnsi="Arial" w:cs="Arial"/>
          <w:b/>
          <w:bCs/>
          <w:color w:val="4472C4" w:themeColor="accent1"/>
        </w:rPr>
        <w:t xml:space="preserve"> </w:t>
      </w:r>
      <w:r w:rsidRPr="00F44D87">
        <w:rPr>
          <w:rFonts w:ascii="Arial" w:hAnsi="Arial" w:cs="Arial"/>
          <w:b/>
          <w:bCs/>
        </w:rPr>
        <w:t>L'imprescriptibilité permet de protéger le domaine public de l'acquisition de droits par les personnes qui l'utiliseraient de façon prolongée, et l’inaliénabilité évite les démembrements dans le domaine public.</w:t>
      </w:r>
    </w:p>
    <w:p w14:paraId="58B145F5" w14:textId="77777777" w:rsidR="00A75709" w:rsidRDefault="00A75709" w:rsidP="00D21D33">
      <w:pPr>
        <w:pStyle w:val="Titre3"/>
        <w:spacing w:line="276" w:lineRule="auto"/>
        <w:jc w:val="both"/>
        <w:rPr>
          <w:rFonts w:ascii="Arial" w:hAnsi="Arial" w:cs="Arial"/>
        </w:rPr>
      </w:pPr>
    </w:p>
    <w:p w14:paraId="55D9CB33" w14:textId="77777777" w:rsidR="00A75709" w:rsidRDefault="00A75709" w:rsidP="00D21D33">
      <w:pPr>
        <w:pStyle w:val="Titre3"/>
        <w:spacing w:line="276" w:lineRule="auto"/>
        <w:jc w:val="both"/>
        <w:rPr>
          <w:rFonts w:ascii="Arial" w:hAnsi="Arial" w:cs="Arial"/>
        </w:rPr>
      </w:pPr>
    </w:p>
    <w:p w14:paraId="29E902EE" w14:textId="23D5A2F8" w:rsidR="004429D3" w:rsidRPr="00AA1953" w:rsidRDefault="000C7126" w:rsidP="00D21D33">
      <w:pPr>
        <w:pStyle w:val="Titre3"/>
        <w:spacing w:line="276" w:lineRule="auto"/>
        <w:jc w:val="both"/>
        <w:rPr>
          <w:rFonts w:ascii="Arial" w:hAnsi="Arial" w:cs="Arial"/>
        </w:rPr>
      </w:pPr>
      <w:bookmarkStart w:id="5" w:name="_Toc124500916"/>
      <w:r w:rsidRPr="00AA1953">
        <w:rPr>
          <w:rFonts w:ascii="Arial" w:hAnsi="Arial" w:cs="Arial"/>
        </w:rPr>
        <w:t xml:space="preserve">Le </w:t>
      </w:r>
      <w:r w:rsidR="00320690" w:rsidRPr="00AA1953">
        <w:rPr>
          <w:rFonts w:ascii="Arial" w:hAnsi="Arial" w:cs="Arial"/>
        </w:rPr>
        <w:t>c</w:t>
      </w:r>
      <w:r w:rsidRPr="00AA1953">
        <w:rPr>
          <w:rFonts w:ascii="Arial" w:hAnsi="Arial" w:cs="Arial"/>
        </w:rPr>
        <w:t xml:space="preserve">adre juridique </w:t>
      </w:r>
      <w:r w:rsidR="00936170" w:rsidRPr="00AA1953">
        <w:rPr>
          <w:rFonts w:ascii="Arial" w:hAnsi="Arial" w:cs="Arial"/>
        </w:rPr>
        <w:t xml:space="preserve">national </w:t>
      </w:r>
      <w:r w:rsidRPr="00AA1953">
        <w:rPr>
          <w:rFonts w:ascii="Arial" w:hAnsi="Arial" w:cs="Arial"/>
        </w:rPr>
        <w:t>réglementant la restitution</w:t>
      </w:r>
      <w:bookmarkEnd w:id="5"/>
      <w:r w:rsidRPr="00AA1953">
        <w:rPr>
          <w:rFonts w:ascii="Arial" w:hAnsi="Arial" w:cs="Arial"/>
        </w:rPr>
        <w:t xml:space="preserve"> </w:t>
      </w:r>
    </w:p>
    <w:p w14:paraId="5A50424D" w14:textId="319AD204" w:rsidR="00947232" w:rsidRPr="006311A6" w:rsidRDefault="00D21D33" w:rsidP="00D21D33">
      <w:pPr>
        <w:pStyle w:val="NormalWeb"/>
        <w:spacing w:before="0" w:after="150" w:line="276" w:lineRule="auto"/>
        <w:jc w:val="both"/>
        <w:rPr>
          <w:rFonts w:ascii="Arial" w:hAnsi="Arial" w:cs="Arial"/>
          <w:b/>
          <w:bCs/>
          <w:i/>
          <w:iCs/>
          <w:color w:val="002060"/>
          <w:spacing w:val="8"/>
        </w:rPr>
      </w:pPr>
      <w:r w:rsidRPr="00D21D33">
        <w:rPr>
          <w:rFonts w:ascii="Arial" w:hAnsi="Arial" w:cs="Arial"/>
          <w:b/>
          <w:bCs/>
          <w:i/>
          <w:iCs/>
          <w:color w:val="002060"/>
          <w:spacing w:val="8"/>
        </w:rPr>
        <w:t xml:space="preserve">Lire les deux articles </w:t>
      </w:r>
      <w:r w:rsidR="00BA3254">
        <w:rPr>
          <w:rFonts w:ascii="Arial" w:hAnsi="Arial" w:cs="Arial"/>
          <w:b/>
          <w:bCs/>
          <w:i/>
          <w:iCs/>
          <w:color w:val="002060"/>
          <w:spacing w:val="8"/>
        </w:rPr>
        <w:t>à partir desquels ce résumé a été réalisé</w:t>
      </w:r>
      <w:r w:rsidR="006311A6">
        <w:rPr>
          <w:rFonts w:ascii="Arial" w:hAnsi="Arial" w:cs="Arial"/>
          <w:b/>
          <w:bCs/>
          <w:i/>
          <w:iCs/>
          <w:color w:val="002060"/>
          <w:spacing w:val="8"/>
        </w:rPr>
        <w:t> :</w:t>
      </w:r>
      <w:r w:rsidR="00947232" w:rsidRPr="00AA1953">
        <w:rPr>
          <w:rFonts w:ascii="Arial" w:hAnsi="Arial" w:cs="Arial"/>
          <w:spacing w:val="8"/>
        </w:rPr>
        <w:t xml:space="preserve"> </w:t>
      </w:r>
      <w:hyperlink r:id="rId18" w:history="1">
        <w:r w:rsidR="00947232" w:rsidRPr="00A4464E">
          <w:rPr>
            <w:rStyle w:val="Lienhypertexte"/>
            <w:rFonts w:ascii="Arial" w:hAnsi="Arial" w:cs="Arial"/>
            <w:b/>
            <w:bCs/>
            <w:color w:val="4472C4" w:themeColor="accent1"/>
            <w:spacing w:val="8"/>
          </w:rPr>
          <w:t>https://www.village-justice.com/articles/spoliations-nazies-projet-loi-historique-visant-restitution-biens-culturels,41486.html?utm_source=dlvr.it&amp;utm_medium=twitter&amp;utm_campaign=RSS</w:t>
        </w:r>
      </w:hyperlink>
      <w:r w:rsidR="009E0F21" w:rsidRPr="00A4464E">
        <w:rPr>
          <w:rFonts w:ascii="Arial" w:hAnsi="Arial" w:cs="Arial"/>
          <w:b/>
          <w:bCs/>
          <w:spacing w:val="8"/>
        </w:rPr>
        <w:t xml:space="preserve"> et </w:t>
      </w:r>
      <w:hyperlink r:id="rId19" w:history="1">
        <w:r w:rsidR="009E0F21" w:rsidRPr="00A4464E">
          <w:rPr>
            <w:rStyle w:val="Lienhypertexte"/>
            <w:rFonts w:ascii="Arial" w:hAnsi="Arial" w:cs="Arial"/>
            <w:b/>
            <w:bCs/>
            <w:color w:val="4472C4" w:themeColor="accent1"/>
            <w:spacing w:val="8"/>
          </w:rPr>
          <w:t>https://www.village-justice.com/articles/oeuvres-art-spoliees-comment-obtenir-restitution,28321.html</w:t>
        </w:r>
      </w:hyperlink>
    </w:p>
    <w:p w14:paraId="382482FD" w14:textId="3B58AAED" w:rsidR="00936170" w:rsidRPr="00CC5836" w:rsidRDefault="009B6A55" w:rsidP="00D21D33">
      <w:pPr>
        <w:pStyle w:val="NormalWeb"/>
        <w:spacing w:before="0" w:after="150" w:line="276" w:lineRule="auto"/>
        <w:jc w:val="both"/>
        <w:rPr>
          <w:rFonts w:ascii="Arial" w:hAnsi="Arial" w:cs="Arial"/>
          <w:i/>
          <w:iCs/>
          <w:spacing w:val="8"/>
        </w:rPr>
      </w:pPr>
      <w:r w:rsidRPr="00AA1953">
        <w:rPr>
          <w:rFonts w:ascii="Arial" w:hAnsi="Arial" w:cs="Arial"/>
          <w:i/>
          <w:iCs/>
          <w:spacing w:val="8"/>
        </w:rPr>
        <w:t xml:space="preserve">- </w:t>
      </w:r>
      <w:r w:rsidRPr="009B6A55">
        <w:rPr>
          <w:rFonts w:ascii="Arial" w:hAnsi="Arial" w:cs="Arial"/>
          <w:b/>
          <w:bCs/>
          <w:i/>
          <w:iCs/>
          <w:spacing w:val="8"/>
        </w:rPr>
        <w:t>L’ordonnance du 12 novembre 1943</w:t>
      </w:r>
    </w:p>
    <w:p w14:paraId="2403D8A9" w14:textId="3EF02917" w:rsidR="004429D3" w:rsidRPr="00AA1953" w:rsidRDefault="006311A6" w:rsidP="00D21D33">
      <w:pPr>
        <w:pStyle w:val="NormalWeb"/>
        <w:spacing w:before="0" w:beforeAutospacing="0" w:after="150" w:afterAutospacing="0" w:line="276" w:lineRule="auto"/>
        <w:jc w:val="both"/>
        <w:rPr>
          <w:rFonts w:ascii="Arial" w:hAnsi="Arial" w:cs="Arial"/>
          <w:spacing w:val="8"/>
        </w:rPr>
      </w:pPr>
      <w:r w:rsidRPr="00AA1953">
        <w:rPr>
          <w:rFonts w:ascii="Arial" w:hAnsi="Arial" w:cs="Arial"/>
          <w:spacing w:val="8"/>
        </w:rPr>
        <w:t>(De</w:t>
      </w:r>
      <w:r w:rsidR="003D060B" w:rsidRPr="00AA1953">
        <w:rPr>
          <w:rFonts w:ascii="Arial" w:hAnsi="Arial" w:cs="Arial"/>
          <w:spacing w:val="8"/>
        </w:rPr>
        <w:t xml:space="preserve"> Gaulle - Par le </w:t>
      </w:r>
      <w:proofErr w:type="spellStart"/>
      <w:r w:rsidR="003D060B" w:rsidRPr="00AA1953">
        <w:rPr>
          <w:rFonts w:ascii="Arial" w:hAnsi="Arial" w:cs="Arial"/>
          <w:spacing w:val="8"/>
        </w:rPr>
        <w:t>Comite</w:t>
      </w:r>
      <w:proofErr w:type="spellEnd"/>
      <w:r w:rsidR="003D060B" w:rsidRPr="00AA1953">
        <w:rPr>
          <w:rFonts w:ascii="Arial" w:hAnsi="Arial" w:cs="Arial"/>
          <w:spacing w:val="8"/>
        </w:rPr>
        <w:t xml:space="preserve">́ </w:t>
      </w:r>
      <w:proofErr w:type="spellStart"/>
      <w:r w:rsidR="003D060B" w:rsidRPr="00AA1953">
        <w:rPr>
          <w:rFonts w:ascii="Arial" w:hAnsi="Arial" w:cs="Arial"/>
          <w:spacing w:val="8"/>
        </w:rPr>
        <w:t>français</w:t>
      </w:r>
      <w:proofErr w:type="spellEnd"/>
      <w:r w:rsidR="003D060B" w:rsidRPr="00AA1953">
        <w:rPr>
          <w:rFonts w:ascii="Arial" w:hAnsi="Arial" w:cs="Arial"/>
          <w:spacing w:val="8"/>
        </w:rPr>
        <w:t xml:space="preserve"> de la </w:t>
      </w:r>
      <w:proofErr w:type="spellStart"/>
      <w:r w:rsidR="003D060B" w:rsidRPr="00AA1953">
        <w:rPr>
          <w:rFonts w:ascii="Arial" w:hAnsi="Arial" w:cs="Arial"/>
          <w:spacing w:val="8"/>
        </w:rPr>
        <w:t>Libération</w:t>
      </w:r>
      <w:proofErr w:type="spellEnd"/>
      <w:r w:rsidR="003D060B" w:rsidRPr="00AA1953">
        <w:rPr>
          <w:rFonts w:ascii="Arial" w:hAnsi="Arial" w:cs="Arial"/>
          <w:spacing w:val="8"/>
        </w:rPr>
        <w:t xml:space="preserve"> national</w:t>
      </w:r>
      <w:r>
        <w:rPr>
          <w:rFonts w:ascii="Arial" w:hAnsi="Arial" w:cs="Arial"/>
          <w:spacing w:val="8"/>
        </w:rPr>
        <w:t>e</w:t>
      </w:r>
      <w:r w:rsidR="003D060B" w:rsidRPr="00AA1953">
        <w:rPr>
          <w:rFonts w:ascii="Arial" w:hAnsi="Arial" w:cs="Arial"/>
          <w:spacing w:val="8"/>
        </w:rPr>
        <w:t xml:space="preserve">) </w:t>
      </w:r>
      <w:r w:rsidR="008E51AF" w:rsidRPr="00AA1953">
        <w:rPr>
          <w:rFonts w:ascii="Arial" w:hAnsi="Arial" w:cs="Arial"/>
          <w:spacing w:val="8"/>
        </w:rPr>
        <w:t xml:space="preserve">Elle </w:t>
      </w:r>
      <w:r w:rsidR="004429D3" w:rsidRPr="00AA1953">
        <w:rPr>
          <w:rFonts w:ascii="Arial" w:hAnsi="Arial" w:cs="Arial"/>
          <w:spacing w:val="8"/>
        </w:rPr>
        <w:t xml:space="preserve">frappe de nullité les actes de spoliations commis par le régime nazi. </w:t>
      </w:r>
    </w:p>
    <w:p w14:paraId="6D7CF22C" w14:textId="42D6461E" w:rsidR="009B6A55" w:rsidRPr="00AA1953" w:rsidRDefault="009B6A55" w:rsidP="00D21D33">
      <w:pPr>
        <w:spacing w:line="276" w:lineRule="auto"/>
        <w:jc w:val="both"/>
        <w:rPr>
          <w:rStyle w:val="Titre2Car"/>
          <w:rFonts w:ascii="Arial" w:hAnsi="Arial" w:cs="Arial"/>
          <w:b/>
          <w:bCs/>
          <w:i/>
          <w:iCs/>
          <w:sz w:val="24"/>
          <w:szCs w:val="24"/>
        </w:rPr>
      </w:pPr>
      <w:r w:rsidRPr="00AF741B">
        <w:rPr>
          <w:rFonts w:eastAsiaTheme="majorEastAsia"/>
        </w:rPr>
        <w:t xml:space="preserve">- </w:t>
      </w:r>
      <w:r w:rsidRPr="00AA1953">
        <w:rPr>
          <w:rFonts w:ascii="Arial" w:eastAsiaTheme="majorEastAsia" w:hAnsi="Arial" w:cs="Arial"/>
          <w:b/>
          <w:bCs/>
          <w:i/>
          <w:iCs/>
        </w:rPr>
        <w:t>L’ordonnance du 21 avril 1945</w:t>
      </w:r>
    </w:p>
    <w:p w14:paraId="1D248195" w14:textId="77777777" w:rsidR="009B6A55" w:rsidRPr="00AA1953" w:rsidRDefault="009B6A55" w:rsidP="00D21D33">
      <w:pPr>
        <w:spacing w:line="276" w:lineRule="auto"/>
        <w:jc w:val="both"/>
        <w:rPr>
          <w:rStyle w:val="Titre2Car"/>
          <w:rFonts w:ascii="Arial" w:hAnsi="Arial" w:cs="Arial"/>
          <w:sz w:val="24"/>
          <w:szCs w:val="24"/>
        </w:rPr>
      </w:pPr>
    </w:p>
    <w:p w14:paraId="677529F2" w14:textId="4246102B" w:rsidR="003B010C" w:rsidRDefault="003B010C" w:rsidP="00D21D33">
      <w:pPr>
        <w:spacing w:line="276" w:lineRule="auto"/>
        <w:jc w:val="both"/>
        <w:rPr>
          <w:rFonts w:ascii="Arial" w:hAnsi="Arial" w:cs="Arial"/>
        </w:rPr>
      </w:pPr>
      <w:r w:rsidRPr="00AA1953">
        <w:rPr>
          <w:rFonts w:ascii="Arial" w:hAnsi="Arial" w:cs="Arial"/>
        </w:rPr>
        <w:t> </w:t>
      </w:r>
      <w:hyperlink r:id="rId20" w:tgtFrame="_blank" w:history="1">
        <w:proofErr w:type="gramStart"/>
        <w:r w:rsidRPr="00AA1953">
          <w:rPr>
            <w:rStyle w:val="Lienhypertexte"/>
            <w:rFonts w:ascii="Arial" w:hAnsi="Arial" w:cs="Arial"/>
            <w:b/>
            <w:bCs/>
          </w:rPr>
          <w:t>l’ordonnance</w:t>
        </w:r>
        <w:proofErr w:type="gramEnd"/>
        <w:r w:rsidRPr="00AA1953">
          <w:rPr>
            <w:rStyle w:val="Lienhypertexte"/>
            <w:rFonts w:ascii="Arial" w:hAnsi="Arial" w:cs="Arial"/>
            <w:b/>
            <w:bCs/>
          </w:rPr>
          <w:t xml:space="preserve"> n°45-770 du 21 avril 1945</w:t>
        </w:r>
      </w:hyperlink>
      <w:r w:rsidRPr="00AA1953">
        <w:rPr>
          <w:rFonts w:ascii="Arial" w:hAnsi="Arial" w:cs="Arial"/>
        </w:rPr>
        <w:t xml:space="preserve">  </w:t>
      </w:r>
      <w:r w:rsidR="004A4279">
        <w:rPr>
          <w:rFonts w:ascii="Arial" w:hAnsi="Arial" w:cs="Arial"/>
        </w:rPr>
        <w:t> </w:t>
      </w:r>
      <w:r w:rsidRPr="00AA1953">
        <w:rPr>
          <w:rFonts w:ascii="Arial" w:hAnsi="Arial" w:cs="Arial"/>
        </w:rPr>
        <w:t>reprend</w:t>
      </w:r>
      <w:r w:rsidR="00BF4D01">
        <w:rPr>
          <w:rFonts w:ascii="Arial" w:hAnsi="Arial" w:cs="Arial"/>
        </w:rPr>
        <w:t xml:space="preserve">, en la rendant contraignante en droit interne, </w:t>
      </w:r>
      <w:r w:rsidRPr="00AA1953">
        <w:rPr>
          <w:rFonts w:ascii="Arial" w:hAnsi="Arial" w:cs="Arial"/>
        </w:rPr>
        <w:t xml:space="preserve"> la déclaration de Londres du 5 janvier 1943</w:t>
      </w:r>
      <w:r w:rsidR="00BF4D01">
        <w:rPr>
          <w:rFonts w:ascii="Arial" w:hAnsi="Arial" w:cs="Arial"/>
        </w:rPr>
        <w:t xml:space="preserve">. </w:t>
      </w:r>
      <w:r w:rsidRPr="00AA1953">
        <w:rPr>
          <w:rFonts w:ascii="Arial" w:hAnsi="Arial" w:cs="Arial"/>
        </w:rPr>
        <w:t xml:space="preserve">L’application de cette ordonnance aboutit à constater la nullité des actes accomplis par les différents possesseurs. </w:t>
      </w:r>
    </w:p>
    <w:p w14:paraId="14E7298D" w14:textId="0331B73B" w:rsidR="00BF4D01" w:rsidRDefault="00BF4D01" w:rsidP="00D21D33">
      <w:pPr>
        <w:spacing w:line="276" w:lineRule="auto"/>
        <w:jc w:val="both"/>
        <w:rPr>
          <w:rFonts w:ascii="Arial" w:hAnsi="Arial" w:cs="Arial"/>
        </w:rPr>
      </w:pPr>
    </w:p>
    <w:p w14:paraId="7EDB7FC7" w14:textId="0F4EFAE6" w:rsidR="00031E32" w:rsidRPr="00AA1953" w:rsidRDefault="00BF4D01" w:rsidP="00D21D33">
      <w:pPr>
        <w:spacing w:line="276" w:lineRule="auto"/>
        <w:jc w:val="both"/>
        <w:rPr>
          <w:rFonts w:ascii="Arial" w:hAnsi="Arial" w:cs="Arial"/>
        </w:rPr>
      </w:pPr>
      <w:r w:rsidRPr="00AA1953">
        <w:rPr>
          <w:rFonts w:ascii="Arial" w:hAnsi="Arial" w:cs="Arial"/>
        </w:rPr>
        <w:t>La restitution, par la voie judiciaire, sur le fondement de l’ordonnance du 21 avril 1945 doit se faire sur</w:t>
      </w:r>
      <w:r w:rsidRPr="00AA1953">
        <w:rPr>
          <w:rFonts w:ascii="Arial" w:hAnsi="Arial" w:cs="Arial"/>
          <w:b/>
          <w:bCs/>
        </w:rPr>
        <w:t xml:space="preserve"> demande des ayants droit des personnes spoliées</w:t>
      </w:r>
      <w:r w:rsidRPr="00AA1953">
        <w:rPr>
          <w:rFonts w:ascii="Arial" w:hAnsi="Arial" w:cs="Arial"/>
        </w:rPr>
        <w:t>. La nullité de l’acte initial de disposition du bien prononcée par le juge entrain</w:t>
      </w:r>
      <w:r w:rsidR="00031E32">
        <w:rPr>
          <w:rFonts w:ascii="Arial" w:hAnsi="Arial" w:cs="Arial"/>
        </w:rPr>
        <w:t>e</w:t>
      </w:r>
      <w:r w:rsidRPr="00AA1953">
        <w:rPr>
          <w:rFonts w:ascii="Arial" w:hAnsi="Arial" w:cs="Arial"/>
        </w:rPr>
        <w:t xml:space="preserve"> </w:t>
      </w:r>
      <w:r w:rsidR="00031E32">
        <w:rPr>
          <w:rFonts w:ascii="Arial" w:hAnsi="Arial" w:cs="Arial"/>
        </w:rPr>
        <w:t xml:space="preserve">alors </w:t>
      </w:r>
      <w:r w:rsidRPr="00AA1953">
        <w:rPr>
          <w:rFonts w:ascii="Arial" w:hAnsi="Arial" w:cs="Arial"/>
        </w:rPr>
        <w:t xml:space="preserve">la nullité de toutes les transactions postérieures ayant porté sur ce bien, </w:t>
      </w:r>
      <w:r w:rsidR="00031E32">
        <w:rPr>
          <w:rFonts w:ascii="Arial" w:hAnsi="Arial" w:cs="Arial"/>
        </w:rPr>
        <w:t xml:space="preserve">et </w:t>
      </w:r>
      <w:r w:rsidRPr="00AA1953">
        <w:rPr>
          <w:rFonts w:ascii="Arial" w:hAnsi="Arial" w:cs="Arial"/>
        </w:rPr>
        <w:t>à la date de la décision du juge,</w:t>
      </w:r>
      <w:r w:rsidR="00031E32" w:rsidRPr="00031E32">
        <w:rPr>
          <w:rFonts w:ascii="Arial" w:hAnsi="Arial" w:cs="Arial"/>
        </w:rPr>
        <w:t xml:space="preserve"> </w:t>
      </w:r>
      <w:r w:rsidR="00031E32" w:rsidRPr="00AA1953">
        <w:rPr>
          <w:rFonts w:ascii="Arial" w:hAnsi="Arial" w:cs="Arial"/>
        </w:rPr>
        <w:t>le propriétaire</w:t>
      </w:r>
      <w:r w:rsidRPr="00AA1953">
        <w:rPr>
          <w:rFonts w:ascii="Arial" w:hAnsi="Arial" w:cs="Arial"/>
        </w:rPr>
        <w:t xml:space="preserve"> </w:t>
      </w:r>
      <w:r w:rsidRPr="00AA1953">
        <w:rPr>
          <w:rFonts w:ascii="Arial" w:hAnsi="Arial" w:cs="Arial"/>
          <w:highlight w:val="yellow"/>
        </w:rPr>
        <w:t>qu’il soit une personne privée ou publique</w:t>
      </w:r>
      <w:r w:rsidRPr="00AA1953">
        <w:rPr>
          <w:rFonts w:ascii="Arial" w:hAnsi="Arial" w:cs="Arial"/>
        </w:rPr>
        <w:t xml:space="preserve">, </w:t>
      </w:r>
      <w:r w:rsidR="00031E32" w:rsidRPr="00AA1953">
        <w:rPr>
          <w:rFonts w:ascii="Arial" w:hAnsi="Arial" w:cs="Arial"/>
        </w:rPr>
        <w:t xml:space="preserve">voit sa propriété automatiquement abolie. </w:t>
      </w:r>
    </w:p>
    <w:p w14:paraId="6271DB07" w14:textId="45C1F5B8" w:rsidR="00BF4D01" w:rsidRPr="00AA1953" w:rsidRDefault="00BF4D01" w:rsidP="00D21D33">
      <w:pPr>
        <w:spacing w:line="276" w:lineRule="auto"/>
        <w:jc w:val="both"/>
        <w:rPr>
          <w:rFonts w:ascii="Arial" w:hAnsi="Arial" w:cs="Arial"/>
        </w:rPr>
      </w:pPr>
    </w:p>
    <w:p w14:paraId="7A4E5385" w14:textId="4E8E1A56" w:rsidR="009E0F21" w:rsidRDefault="009E0F21" w:rsidP="00D21D33">
      <w:pPr>
        <w:spacing w:line="276" w:lineRule="auto"/>
        <w:jc w:val="both"/>
        <w:rPr>
          <w:rFonts w:ascii="Arial" w:hAnsi="Arial" w:cs="Arial"/>
        </w:rPr>
      </w:pPr>
    </w:p>
    <w:p w14:paraId="03AEDAEC" w14:textId="5797D421" w:rsidR="00BF4D01" w:rsidRPr="00BF4D01" w:rsidRDefault="00BF4D01" w:rsidP="006311A6">
      <w:pP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rPr>
      </w:pPr>
      <w:r w:rsidRPr="00BF4D01">
        <w:rPr>
          <w:rFonts w:ascii="Arial" w:hAnsi="Arial" w:cs="Arial"/>
          <w:b/>
          <w:bCs/>
        </w:rPr>
        <w:t xml:space="preserve">A </w:t>
      </w:r>
      <w:r w:rsidR="006311A6">
        <w:rPr>
          <w:rFonts w:ascii="Arial" w:hAnsi="Arial" w:cs="Arial"/>
          <w:b/>
          <w:bCs/>
        </w:rPr>
        <w:t>retenir</w:t>
      </w:r>
      <w:r w:rsidRPr="00BF4D01">
        <w:rPr>
          <w:rFonts w:ascii="Arial" w:hAnsi="Arial" w:cs="Arial"/>
          <w:b/>
          <w:bCs/>
        </w:rPr>
        <w:t xml:space="preserve"> </w:t>
      </w:r>
    </w:p>
    <w:p w14:paraId="6459B7DB" w14:textId="7F3B9E97" w:rsidR="003B010C" w:rsidRPr="00AA1953" w:rsidRDefault="00D30B36" w:rsidP="006311A6">
      <w:pP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rPr>
      </w:pPr>
      <w:r w:rsidRPr="00AA1953">
        <w:rPr>
          <w:rFonts w:ascii="Arial" w:hAnsi="Arial" w:cs="Arial"/>
          <w:b/>
          <w:bCs/>
        </w:rPr>
        <w:t xml:space="preserve">Certes </w:t>
      </w:r>
      <w:r w:rsidR="003B010C" w:rsidRPr="00AA1953">
        <w:rPr>
          <w:rFonts w:ascii="Arial" w:hAnsi="Arial" w:cs="Arial"/>
          <w:b/>
          <w:bCs/>
        </w:rPr>
        <w:t>les biens incorporés dans le domaine public</w:t>
      </w:r>
      <w:r w:rsidR="00936170" w:rsidRPr="00AA1953">
        <w:rPr>
          <w:rFonts w:ascii="Arial" w:hAnsi="Arial" w:cs="Arial"/>
          <w:b/>
          <w:bCs/>
        </w:rPr>
        <w:t xml:space="preserve"> sont </w:t>
      </w:r>
      <w:r w:rsidR="003B010C" w:rsidRPr="00AA1953">
        <w:rPr>
          <w:rFonts w:ascii="Arial" w:hAnsi="Arial" w:cs="Arial"/>
          <w:b/>
          <w:bCs/>
        </w:rPr>
        <w:t xml:space="preserve"> inaliénables et imprescriptibles en vertu des dispositions de l’article L. 3111 1 du code général de la propriété des personnes publiques (CG3P), </w:t>
      </w:r>
      <w:r w:rsidRPr="00AA1953">
        <w:rPr>
          <w:rFonts w:ascii="Arial" w:hAnsi="Arial" w:cs="Arial"/>
          <w:b/>
          <w:bCs/>
        </w:rPr>
        <w:t xml:space="preserve">mais </w:t>
      </w:r>
      <w:r w:rsidR="003B010C" w:rsidRPr="00AA1953">
        <w:rPr>
          <w:rFonts w:ascii="Arial" w:hAnsi="Arial" w:cs="Arial"/>
          <w:b/>
          <w:bCs/>
          <w:highlight w:val="yellow"/>
        </w:rPr>
        <w:t>la nullité de l’acte initial de dépossession d’un bien culturel entré dans les collections publiques, prononcée par le juge sur le fondement de l’ordonnance de 1945, fait échec à cette inaliénabilité</w:t>
      </w:r>
      <w:r w:rsidR="003B010C" w:rsidRPr="00AA1953">
        <w:rPr>
          <w:rFonts w:ascii="Arial" w:hAnsi="Arial" w:cs="Arial"/>
          <w:b/>
          <w:bCs/>
        </w:rPr>
        <w:t xml:space="preserve"> (CA Paris, n° RG 19/18087, 30 septembre 2020, ayants droit </w:t>
      </w:r>
      <w:proofErr w:type="spellStart"/>
      <w:r w:rsidR="003B010C" w:rsidRPr="00AA1953">
        <w:rPr>
          <w:rFonts w:ascii="Arial" w:hAnsi="Arial" w:cs="Arial"/>
          <w:b/>
          <w:bCs/>
        </w:rPr>
        <w:t>Gimpel</w:t>
      </w:r>
      <w:proofErr w:type="spellEnd"/>
      <w:r w:rsidR="003B010C" w:rsidRPr="00AA1953">
        <w:rPr>
          <w:rFonts w:ascii="Arial" w:hAnsi="Arial" w:cs="Arial"/>
          <w:b/>
          <w:bCs/>
        </w:rPr>
        <w:t xml:space="preserve">), </w:t>
      </w:r>
      <w:r w:rsidRPr="00AA1953">
        <w:rPr>
          <w:rFonts w:ascii="Arial" w:hAnsi="Arial" w:cs="Arial"/>
          <w:b/>
          <w:bCs/>
        </w:rPr>
        <w:t xml:space="preserve">car </w:t>
      </w:r>
      <w:r w:rsidR="003B010C" w:rsidRPr="00AA1953">
        <w:rPr>
          <w:rFonts w:ascii="Arial" w:hAnsi="Arial" w:cs="Arial"/>
          <w:b/>
          <w:bCs/>
        </w:rPr>
        <w:t xml:space="preserve"> </w:t>
      </w:r>
      <w:r w:rsidR="00936170" w:rsidRPr="00104BFF">
        <w:rPr>
          <w:rFonts w:ascii="Arial" w:hAnsi="Arial" w:cs="Arial"/>
          <w:b/>
          <w:bCs/>
          <w:highlight w:val="yellow"/>
        </w:rPr>
        <w:t xml:space="preserve">elle </w:t>
      </w:r>
      <w:r w:rsidR="003B010C" w:rsidRPr="00104BFF">
        <w:rPr>
          <w:rFonts w:ascii="Arial" w:hAnsi="Arial" w:cs="Arial"/>
          <w:b/>
          <w:bCs/>
          <w:highlight w:val="yellow"/>
        </w:rPr>
        <w:t>n’a pas valeur constitutionnelle</w:t>
      </w:r>
      <w:r w:rsidR="003B010C" w:rsidRPr="00AA1953">
        <w:rPr>
          <w:rFonts w:ascii="Arial" w:hAnsi="Arial" w:cs="Arial"/>
          <w:b/>
          <w:bCs/>
        </w:rPr>
        <w:t>.</w:t>
      </w:r>
      <w:r w:rsidRPr="00AA1953">
        <w:rPr>
          <w:rFonts w:ascii="Arial" w:hAnsi="Arial" w:cs="Arial"/>
          <w:b/>
          <w:bCs/>
        </w:rPr>
        <w:t xml:space="preserve"> (Conseil constitutionnel, décision n° 2018 743 QPC du 26 octobre 2018, Société Brimo de </w:t>
      </w:r>
      <w:proofErr w:type="spellStart"/>
      <w:r w:rsidRPr="00AA1953">
        <w:rPr>
          <w:rFonts w:ascii="Arial" w:hAnsi="Arial" w:cs="Arial"/>
          <w:b/>
          <w:bCs/>
        </w:rPr>
        <w:t>Laroussilhe</w:t>
      </w:r>
      <w:proofErr w:type="spellEnd"/>
      <w:r w:rsidRPr="00AA1953">
        <w:rPr>
          <w:rFonts w:ascii="Arial" w:hAnsi="Arial" w:cs="Arial"/>
          <w:b/>
          <w:bCs/>
        </w:rPr>
        <w:t>)</w:t>
      </w:r>
    </w:p>
    <w:p w14:paraId="0B9E318F" w14:textId="2C7F254C" w:rsidR="00C41935" w:rsidRPr="00D21D33" w:rsidRDefault="00CA0AAA" w:rsidP="00D21D33">
      <w:pPr>
        <w:pStyle w:val="NormalWeb"/>
        <w:spacing w:line="276" w:lineRule="auto"/>
        <w:jc w:val="both"/>
        <w:rPr>
          <w:b/>
          <w:bCs/>
        </w:rPr>
      </w:pPr>
      <w:r w:rsidRPr="00A4464E">
        <w:rPr>
          <w:rFonts w:ascii="Arial" w:hAnsi="Arial" w:cs="Arial"/>
          <w:b/>
          <w:bCs/>
          <w:spacing w:val="8"/>
        </w:rPr>
        <w:lastRenderedPageBreak/>
        <w:t xml:space="preserve"> </w:t>
      </w:r>
      <w:r w:rsidR="00D21D33" w:rsidRPr="00D21D33">
        <w:rPr>
          <w:rFonts w:ascii="Arial" w:hAnsi="Arial" w:cs="Arial"/>
          <w:b/>
          <w:bCs/>
          <w:spacing w:val="8"/>
        </w:rPr>
        <w:t xml:space="preserve">Un exemple de bien restitué sur le fondement de </w:t>
      </w:r>
      <w:r w:rsidR="00D21D33" w:rsidRPr="00D21D33">
        <w:rPr>
          <w:rFonts w:ascii="Arial" w:eastAsiaTheme="majorEastAsia" w:hAnsi="Arial" w:cs="Arial"/>
          <w:b/>
          <w:bCs/>
        </w:rPr>
        <w:t>l</w:t>
      </w:r>
      <w:r w:rsidR="00D21D33" w:rsidRPr="00D21D33">
        <w:rPr>
          <w:rFonts w:ascii="Arial" w:eastAsiaTheme="majorEastAsia" w:hAnsi="Arial" w:cs="Arial"/>
          <w:b/>
          <w:bCs/>
        </w:rPr>
        <w:t>’ordonnance du 21 avril 1945</w:t>
      </w:r>
    </w:p>
    <w:p w14:paraId="3AE1F600" w14:textId="2C4599DD" w:rsidR="00625E01" w:rsidRDefault="00C41935" w:rsidP="00D21D33">
      <w:pPr>
        <w:pStyle w:val="NormalWeb"/>
        <w:pBdr>
          <w:top w:val="single" w:sz="4" w:space="1" w:color="auto"/>
          <w:left w:val="single" w:sz="4" w:space="4" w:color="auto"/>
          <w:bottom w:val="single" w:sz="4" w:space="1" w:color="auto"/>
          <w:right w:val="single" w:sz="4" w:space="4" w:color="auto"/>
        </w:pBdr>
        <w:spacing w:line="276" w:lineRule="auto"/>
        <w:jc w:val="both"/>
      </w:pPr>
      <w:r>
        <w:t xml:space="preserve">Source : </w:t>
      </w:r>
      <w:hyperlink r:id="rId21" w:history="1">
        <w:r w:rsidR="00625E01" w:rsidRPr="007D7472">
          <w:rPr>
            <w:rStyle w:val="Lienhypertexte"/>
          </w:rPr>
          <w:t>https://www.village-justice.com/articles/oeuvres-art-spoliees-comment-obtenir-restitution,28321.html</w:t>
        </w:r>
      </w:hyperlink>
    </w:p>
    <w:p w14:paraId="29E70230" w14:textId="052C72FA" w:rsidR="009E0F21" w:rsidRPr="00AA1953" w:rsidRDefault="004A4279" w:rsidP="00D21D33">
      <w:pPr>
        <w:pStyle w:val="NormalWeb"/>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7030A0"/>
          <w:spacing w:val="8"/>
        </w:rPr>
      </w:pPr>
      <w:r>
        <w:rPr>
          <w:rFonts w:ascii="Arial" w:hAnsi="Arial" w:cs="Arial"/>
          <w:color w:val="7030A0"/>
          <w:spacing w:val="8"/>
        </w:rPr>
        <w:t>« </w:t>
      </w:r>
      <w:r w:rsidR="009E0F21" w:rsidRPr="00AA1953">
        <w:rPr>
          <w:rFonts w:ascii="Arial" w:hAnsi="Arial" w:cs="Arial"/>
          <w:color w:val="7030A0"/>
          <w:spacing w:val="8"/>
        </w:rPr>
        <w:t xml:space="preserve">Les héritiers du collectionneur Simon Bauer ont ainsi obtenu en novembre 2017 la restitution d’un tableau majeur de Pissarro, La Cueillette, qui avait disparu sur le marché privé après la Seconde Guerre Mondiale et avait ponctuellement refait surface lors de ventes aux enchères internationales. Les derniers acquéreurs de la toile l’ayant prêtée à l’occasion d’une exposition organisée au Musée </w:t>
      </w:r>
      <w:proofErr w:type="spellStart"/>
      <w:r w:rsidR="009E0F21" w:rsidRPr="00AA1953">
        <w:rPr>
          <w:rFonts w:ascii="Arial" w:hAnsi="Arial" w:cs="Arial"/>
          <w:color w:val="7030A0"/>
          <w:spacing w:val="8"/>
        </w:rPr>
        <w:t>Marmottan</w:t>
      </w:r>
      <w:proofErr w:type="spellEnd"/>
      <w:r w:rsidR="009E0F21" w:rsidRPr="00AA1953">
        <w:rPr>
          <w:rFonts w:ascii="Arial" w:hAnsi="Arial" w:cs="Arial"/>
          <w:color w:val="7030A0"/>
          <w:spacing w:val="8"/>
        </w:rPr>
        <w:t>, les héritiers de Simon Bauer avaient alors saisi le Tribunal de Grande instance de Paris afin d’obtenir le placement sous séquestre du tableau.</w:t>
      </w:r>
    </w:p>
    <w:p w14:paraId="019CF108" w14:textId="0601DC13" w:rsidR="00C41935" w:rsidRDefault="009E0F21" w:rsidP="00D21D33">
      <w:pPr>
        <w:pStyle w:val="NormalWeb"/>
        <w:pBdr>
          <w:top w:val="single" w:sz="4" w:space="1" w:color="auto"/>
          <w:left w:val="single" w:sz="4" w:space="4" w:color="auto"/>
          <w:bottom w:val="single" w:sz="4" w:space="1" w:color="auto"/>
          <w:right w:val="single" w:sz="4" w:space="4" w:color="auto"/>
        </w:pBdr>
        <w:spacing w:before="0" w:beforeAutospacing="0" w:after="150" w:afterAutospacing="0" w:line="276" w:lineRule="auto"/>
        <w:jc w:val="both"/>
        <w:rPr>
          <w:rFonts w:ascii="Arial" w:hAnsi="Arial" w:cs="Arial"/>
          <w:color w:val="7030A0"/>
          <w:spacing w:val="8"/>
        </w:rPr>
      </w:pPr>
      <w:r w:rsidRPr="00AA1953">
        <w:rPr>
          <w:rFonts w:ascii="Arial" w:hAnsi="Arial" w:cs="Arial"/>
          <w:color w:val="7030A0"/>
          <w:spacing w:val="8"/>
        </w:rPr>
        <w:t xml:space="preserve">Dans une ordonnance de référé du 7 novembre 2017, le Tribunal de grande instance de Paris a ordonné sur le fondement de l’ordonnance du 21 avril 1945 la restitution de la toile aux héritiers, jugeant que ceux-ci n’étaient pas forclos à </w:t>
      </w:r>
      <w:r w:rsidR="00936170" w:rsidRPr="00AA1953">
        <w:rPr>
          <w:rFonts w:ascii="Arial" w:hAnsi="Arial" w:cs="Arial"/>
          <w:color w:val="7030A0"/>
          <w:spacing w:val="8"/>
        </w:rPr>
        <w:t>agir.</w:t>
      </w:r>
      <w:r w:rsidR="004A4279">
        <w:rPr>
          <w:rFonts w:ascii="Arial" w:hAnsi="Arial" w:cs="Arial"/>
          <w:color w:val="7030A0"/>
          <w:spacing w:val="8"/>
        </w:rPr>
        <w:t> »</w:t>
      </w:r>
    </w:p>
    <w:p w14:paraId="106486B1" w14:textId="77777777" w:rsidR="00C41935" w:rsidRPr="00C41935" w:rsidRDefault="00C41935" w:rsidP="00C41935">
      <w:pPr>
        <w:pStyle w:val="NormalWeb"/>
        <w:spacing w:before="0" w:beforeAutospacing="0" w:after="150" w:afterAutospacing="0" w:line="276" w:lineRule="auto"/>
        <w:jc w:val="both"/>
        <w:rPr>
          <w:rFonts w:ascii="Arial" w:hAnsi="Arial" w:cs="Arial"/>
          <w:color w:val="7030A0"/>
          <w:spacing w:val="8"/>
        </w:rPr>
      </w:pPr>
    </w:p>
    <w:p w14:paraId="395BB924" w14:textId="7A49FBB8" w:rsidR="009B6A55" w:rsidRDefault="009B6A55" w:rsidP="00D21D33">
      <w:pPr>
        <w:pStyle w:val="NormalWeb"/>
        <w:spacing w:before="0" w:beforeAutospacing="0" w:after="150" w:afterAutospacing="0" w:line="276" w:lineRule="auto"/>
        <w:jc w:val="both"/>
        <w:rPr>
          <w:rFonts w:ascii="Arial" w:eastAsiaTheme="majorEastAsia" w:hAnsi="Arial" w:cs="Arial"/>
          <w:b/>
          <w:bCs/>
          <w:i/>
          <w:iCs/>
        </w:rPr>
      </w:pPr>
      <w:r w:rsidRPr="00AA1953">
        <w:rPr>
          <w:rFonts w:ascii="Arial" w:eastAsiaTheme="majorEastAsia" w:hAnsi="Arial" w:cs="Arial"/>
          <w:i/>
          <w:iCs/>
        </w:rPr>
        <w:t xml:space="preserve">- </w:t>
      </w:r>
      <w:r w:rsidRPr="00AA1953">
        <w:rPr>
          <w:rFonts w:ascii="Arial" w:eastAsiaTheme="majorEastAsia" w:hAnsi="Arial" w:cs="Arial"/>
          <w:b/>
          <w:bCs/>
          <w:i/>
          <w:iCs/>
        </w:rPr>
        <w:t>Création du statut des œuvres dites « MNR » (Musées Nationaux de récupération), par le décret du 30 septembre 1949 (n°49-1344)</w:t>
      </w:r>
    </w:p>
    <w:p w14:paraId="034ABAEF" w14:textId="64F20451" w:rsidR="00625E01" w:rsidRDefault="00625E01" w:rsidP="00D21D33">
      <w:pPr>
        <w:pStyle w:val="NormalWeb"/>
        <w:spacing w:before="0" w:beforeAutospacing="0" w:after="150" w:afterAutospacing="0" w:line="276" w:lineRule="auto"/>
        <w:jc w:val="both"/>
        <w:rPr>
          <w:rFonts w:ascii="Arial" w:eastAsiaTheme="majorEastAsia" w:hAnsi="Arial" w:cs="Arial"/>
          <w:b/>
          <w:bCs/>
          <w:i/>
          <w:iCs/>
        </w:rPr>
      </w:pPr>
    </w:p>
    <w:p w14:paraId="14CEB994" w14:textId="2B1DF9DF" w:rsidR="00625E01" w:rsidRDefault="00625E01" w:rsidP="006311A6">
      <w:pPr>
        <w:pStyle w:val="NormalWeb"/>
        <w:pBdr>
          <w:top w:val="single" w:sz="4" w:space="1" w:color="auto"/>
          <w:left w:val="single" w:sz="4" w:space="4" w:color="auto"/>
          <w:bottom w:val="single" w:sz="4" w:space="1" w:color="auto"/>
          <w:right w:val="single" w:sz="4" w:space="4" w:color="auto"/>
        </w:pBdr>
        <w:spacing w:after="150" w:line="276" w:lineRule="auto"/>
        <w:jc w:val="both"/>
        <w:rPr>
          <w:rFonts w:ascii="Arial" w:hAnsi="Arial" w:cs="Arial"/>
          <w:b/>
          <w:bCs/>
          <w:spacing w:val="8"/>
        </w:rPr>
      </w:pPr>
      <w:r w:rsidRPr="00104BFF">
        <w:rPr>
          <w:rFonts w:ascii="Arial" w:hAnsi="Arial" w:cs="Arial"/>
          <w:b/>
          <w:bCs/>
          <w:spacing w:val="8"/>
        </w:rPr>
        <w:t xml:space="preserve">A </w:t>
      </w:r>
      <w:r w:rsidR="006311A6">
        <w:rPr>
          <w:rFonts w:ascii="Arial" w:hAnsi="Arial" w:cs="Arial"/>
          <w:b/>
          <w:bCs/>
          <w:spacing w:val="8"/>
        </w:rPr>
        <w:t>retenir</w:t>
      </w:r>
    </w:p>
    <w:p w14:paraId="03ABC2CB" w14:textId="6F5C9D91" w:rsidR="00625E01" w:rsidRPr="00625E01" w:rsidRDefault="00625E01" w:rsidP="006311A6">
      <w:pPr>
        <w:pStyle w:val="NormalWeb"/>
        <w:pBdr>
          <w:top w:val="single" w:sz="4" w:space="1" w:color="auto"/>
          <w:left w:val="single" w:sz="4" w:space="4" w:color="auto"/>
          <w:bottom w:val="single" w:sz="4" w:space="1" w:color="auto"/>
          <w:right w:val="single" w:sz="4" w:space="4" w:color="auto"/>
        </w:pBdr>
        <w:spacing w:after="150" w:line="276" w:lineRule="auto"/>
        <w:jc w:val="both"/>
        <w:rPr>
          <w:rFonts w:ascii="Arial" w:hAnsi="Arial" w:cs="Arial"/>
          <w:b/>
          <w:bCs/>
          <w:spacing w:val="8"/>
        </w:rPr>
      </w:pPr>
      <w:r w:rsidRPr="00625E01">
        <w:rPr>
          <w:rFonts w:ascii="Arial" w:hAnsi="Arial" w:cs="Arial"/>
          <w:b/>
          <w:bCs/>
          <w:spacing w:val="8"/>
        </w:rPr>
        <w:t>Les œuvres répertoriées Musées Nationaux Récupération (MNR) sont des œuvres issues de spoliation et confiées aux musées nationaux français dans l’attente de leur restitution à leurs légitimes propriétaires ou à leurs ayants droit </w:t>
      </w:r>
    </w:p>
    <w:p w14:paraId="59B21ABC" w14:textId="77777777" w:rsidR="00625E01" w:rsidRPr="002307D8" w:rsidRDefault="00625E01" w:rsidP="006311A6">
      <w:pPr>
        <w:pStyle w:val="NormalWeb"/>
        <w:pBdr>
          <w:top w:val="single" w:sz="4" w:space="1" w:color="auto"/>
          <w:left w:val="single" w:sz="4" w:space="4" w:color="auto"/>
          <w:bottom w:val="single" w:sz="4" w:space="1" w:color="auto"/>
          <w:right w:val="single" w:sz="4" w:space="4" w:color="auto"/>
        </w:pBdr>
        <w:spacing w:after="150" w:line="276" w:lineRule="auto"/>
        <w:jc w:val="both"/>
        <w:rPr>
          <w:rFonts w:ascii="Arial" w:hAnsi="Arial" w:cs="Arial"/>
          <w:b/>
          <w:bCs/>
          <w:spacing w:val="8"/>
        </w:rPr>
      </w:pPr>
      <w:r w:rsidRPr="002307D8">
        <w:rPr>
          <w:rFonts w:ascii="Arial" w:hAnsi="Arial" w:cs="Arial"/>
          <w:b/>
          <w:bCs/>
          <w:spacing w:val="8"/>
        </w:rPr>
        <w:t xml:space="preserve">Le statut de ces œuvres a été précisé dans un </w:t>
      </w:r>
      <w:hyperlink r:id="rId22" w:tgtFrame="_blank" w:history="1">
        <w:r w:rsidRPr="002307D8">
          <w:rPr>
            <w:rStyle w:val="Lienhypertexte"/>
            <w:rFonts w:ascii="Arial" w:hAnsi="Arial" w:cs="Arial"/>
            <w:b/>
            <w:bCs/>
            <w:spacing w:val="8"/>
          </w:rPr>
          <w:t>arrêt d’Assemblée du Conseil d’État en date du 30 juillet 2014 (n°349789)</w:t>
        </w:r>
      </w:hyperlink>
      <w:r w:rsidRPr="002307D8">
        <w:rPr>
          <w:rFonts w:ascii="Arial" w:hAnsi="Arial" w:cs="Arial"/>
          <w:b/>
          <w:bCs/>
          <w:spacing w:val="8"/>
        </w:rPr>
        <w:t>. Les biens MNR n’appartiennent pas à l’État qui n’en a que la garde. Ils n’appartiennent pas au domaine public :  le principe d’inaliénabilité ne s’applique pas. Elles ont donc vocation à revenir entre les mains des propriétaires légitimes et de leurs ayants droit.</w:t>
      </w:r>
    </w:p>
    <w:p w14:paraId="73DE2F78" w14:textId="06DF9A33" w:rsidR="00CC5266" w:rsidRPr="00AA1953" w:rsidRDefault="00104BFF" w:rsidP="00D21D33">
      <w:pPr>
        <w:spacing w:after="150" w:line="276" w:lineRule="auto"/>
        <w:jc w:val="both"/>
        <w:rPr>
          <w:rFonts w:ascii="Arial" w:hAnsi="Arial" w:cs="Arial"/>
          <w:spacing w:val="8"/>
        </w:rPr>
      </w:pPr>
      <w:r>
        <w:rPr>
          <w:rFonts w:ascii="Arial" w:hAnsi="Arial" w:cs="Arial"/>
          <w:spacing w:val="8"/>
        </w:rPr>
        <w:t xml:space="preserve">Les œuvres </w:t>
      </w:r>
      <w:r w:rsidR="00CC5266" w:rsidRPr="00AA1953">
        <w:rPr>
          <w:rFonts w:ascii="Arial" w:hAnsi="Arial" w:cs="Arial"/>
          <w:spacing w:val="8"/>
        </w:rPr>
        <w:t xml:space="preserve">MNR sont répertoriés dans des inventaires spécifiques </w:t>
      </w:r>
      <w:r>
        <w:rPr>
          <w:rFonts w:ascii="Arial" w:hAnsi="Arial" w:cs="Arial"/>
          <w:spacing w:val="8"/>
        </w:rPr>
        <w:t>qui peuvent être consultés par toute personne intéressée.</w:t>
      </w:r>
    </w:p>
    <w:p w14:paraId="24447594" w14:textId="4F15A9E1" w:rsidR="00CC5266" w:rsidRPr="00AA1953" w:rsidRDefault="00104BFF" w:rsidP="00D21D33">
      <w:pPr>
        <w:pStyle w:val="NormalWeb"/>
        <w:spacing w:before="0" w:beforeAutospacing="0" w:after="150" w:afterAutospacing="0" w:line="276" w:lineRule="auto"/>
        <w:jc w:val="both"/>
        <w:rPr>
          <w:rFonts w:ascii="Arial" w:hAnsi="Arial" w:cs="Arial"/>
          <w:spacing w:val="8"/>
        </w:rPr>
      </w:pPr>
      <w:r>
        <w:rPr>
          <w:rFonts w:ascii="Arial" w:hAnsi="Arial" w:cs="Arial"/>
          <w:spacing w:val="8"/>
        </w:rPr>
        <w:t xml:space="preserve">Elles </w:t>
      </w:r>
      <w:r w:rsidR="00CC5266" w:rsidRPr="00AA1953">
        <w:rPr>
          <w:rFonts w:ascii="Arial" w:hAnsi="Arial" w:cs="Arial"/>
          <w:spacing w:val="8"/>
        </w:rPr>
        <w:t xml:space="preserve">sont affectées par la direction des musées de France à des musées nationaux ou de province afin d’y être exposées. Ces musées doivent assurer </w:t>
      </w:r>
      <w:r w:rsidR="00CC5266" w:rsidRPr="00AA1953">
        <w:rPr>
          <w:rFonts w:ascii="Arial" w:hAnsi="Arial" w:cs="Arial"/>
          <w:spacing w:val="8"/>
        </w:rPr>
        <w:lastRenderedPageBreak/>
        <w:t xml:space="preserve">l’accès du public à ces MNR </w:t>
      </w:r>
      <w:r>
        <w:rPr>
          <w:rFonts w:ascii="Arial" w:hAnsi="Arial" w:cs="Arial"/>
          <w:spacing w:val="8"/>
        </w:rPr>
        <w:t>et elles sont</w:t>
      </w:r>
      <w:r w:rsidR="00CC5266" w:rsidRPr="00AA1953">
        <w:rPr>
          <w:rFonts w:ascii="Arial" w:hAnsi="Arial" w:cs="Arial"/>
          <w:spacing w:val="8"/>
        </w:rPr>
        <w:t xml:space="preserve"> inventoriées avec un préfixe spécifique</w:t>
      </w:r>
      <w:r w:rsidR="00656471" w:rsidRPr="00AA1953">
        <w:rPr>
          <w:rFonts w:ascii="Arial" w:hAnsi="Arial" w:cs="Arial"/>
          <w:spacing w:val="8"/>
        </w:rPr>
        <w:t>.</w:t>
      </w:r>
      <w:r w:rsidR="004A4279">
        <w:rPr>
          <w:rFonts w:ascii="Arial" w:hAnsi="Arial" w:cs="Arial"/>
          <w:spacing w:val="8"/>
        </w:rPr>
        <w:t> </w:t>
      </w:r>
    </w:p>
    <w:p w14:paraId="1B61A3F6" w14:textId="0BDBC766" w:rsidR="009B6A55" w:rsidRPr="00AA1953" w:rsidRDefault="009B6A55" w:rsidP="00D21D33">
      <w:pPr>
        <w:pStyle w:val="NormalWeb"/>
        <w:spacing w:before="0" w:beforeAutospacing="0" w:after="150" w:afterAutospacing="0" w:line="276" w:lineRule="auto"/>
        <w:jc w:val="both"/>
        <w:rPr>
          <w:rFonts w:ascii="Arial" w:hAnsi="Arial" w:cs="Arial"/>
          <w:spacing w:val="8"/>
        </w:rPr>
      </w:pPr>
    </w:p>
    <w:p w14:paraId="097D3BEC" w14:textId="0FF5ED7A" w:rsidR="009B6A55" w:rsidRPr="00104BFF" w:rsidRDefault="009B6A55" w:rsidP="00D21D33">
      <w:pPr>
        <w:pStyle w:val="NormalWeb"/>
        <w:spacing w:after="150" w:line="276" w:lineRule="auto"/>
        <w:jc w:val="both"/>
        <w:rPr>
          <w:rFonts w:ascii="Arial" w:hAnsi="Arial" w:cs="Arial"/>
          <w:i/>
          <w:iCs/>
          <w:spacing w:val="8"/>
        </w:rPr>
      </w:pPr>
      <w:r w:rsidRPr="00AA1953">
        <w:rPr>
          <w:rFonts w:ascii="Arial" w:hAnsi="Arial" w:cs="Arial"/>
          <w:i/>
          <w:iCs/>
          <w:spacing w:val="8"/>
        </w:rPr>
        <w:t xml:space="preserve">- </w:t>
      </w:r>
      <w:r w:rsidRPr="009B6A55">
        <w:rPr>
          <w:rFonts w:ascii="Arial" w:hAnsi="Arial" w:cs="Arial"/>
          <w:b/>
          <w:bCs/>
          <w:i/>
          <w:iCs/>
          <w:spacing w:val="8"/>
        </w:rPr>
        <w:t>En 1997, la Mission Mattéoli conduit à la création en 1999 de la CIVS (Commission pour l’indemnisation des victimes de spoliation intervenues du fait des législations antisémites en vigueur pendant l’Occupation)</w:t>
      </w:r>
    </w:p>
    <w:p w14:paraId="774C81A1" w14:textId="64C2E1FF" w:rsidR="00656471" w:rsidRPr="00AA1953" w:rsidRDefault="00625E01" w:rsidP="00D21D33">
      <w:pPr>
        <w:pStyle w:val="NormalWeb"/>
        <w:spacing w:before="0" w:beforeAutospacing="0" w:after="150" w:afterAutospacing="0" w:line="276" w:lineRule="auto"/>
        <w:jc w:val="both"/>
        <w:rPr>
          <w:rFonts w:ascii="Arial" w:hAnsi="Arial" w:cs="Arial"/>
          <w:color w:val="666666"/>
          <w:spacing w:val="8"/>
        </w:rPr>
      </w:pPr>
      <w:r>
        <w:rPr>
          <w:rFonts w:ascii="Arial" w:hAnsi="Arial" w:cs="Arial"/>
          <w:spacing w:val="8"/>
        </w:rPr>
        <w:t>La CIVS</w:t>
      </w:r>
      <w:r w:rsidR="008E51AF" w:rsidRPr="00AA1953">
        <w:rPr>
          <w:rFonts w:ascii="Arial" w:hAnsi="Arial" w:cs="Arial"/>
          <w:spacing w:val="8"/>
        </w:rPr>
        <w:t xml:space="preserve"> est </w:t>
      </w:r>
      <w:r w:rsidR="004429D3" w:rsidRPr="00AA1953">
        <w:rPr>
          <w:rFonts w:ascii="Arial" w:hAnsi="Arial" w:cs="Arial"/>
          <w:spacing w:val="8"/>
        </w:rPr>
        <w:t>charg</w:t>
      </w:r>
      <w:r w:rsidR="008E51AF" w:rsidRPr="00AA1953">
        <w:rPr>
          <w:rFonts w:ascii="Arial" w:hAnsi="Arial" w:cs="Arial"/>
          <w:spacing w:val="8"/>
        </w:rPr>
        <w:t>ée</w:t>
      </w:r>
      <w:r w:rsidR="004429D3" w:rsidRPr="00AA1953">
        <w:rPr>
          <w:rFonts w:ascii="Arial" w:hAnsi="Arial" w:cs="Arial"/>
          <w:spacing w:val="8"/>
        </w:rPr>
        <w:t xml:space="preserve"> d’examiner les demandes individuelles</w:t>
      </w:r>
      <w:r>
        <w:rPr>
          <w:rFonts w:ascii="Arial" w:hAnsi="Arial" w:cs="Arial"/>
          <w:spacing w:val="8"/>
        </w:rPr>
        <w:t xml:space="preserve">. </w:t>
      </w:r>
      <w:r w:rsidR="00656471" w:rsidRPr="00AA1953">
        <w:rPr>
          <w:rFonts w:ascii="Arial" w:hAnsi="Arial" w:cs="Arial"/>
          <w:spacing w:val="8"/>
        </w:rPr>
        <w:t xml:space="preserve">Elle est compétente pour indemniser les victimes de spoliation </w:t>
      </w:r>
      <w:r>
        <w:rPr>
          <w:rFonts w:ascii="Arial" w:hAnsi="Arial" w:cs="Arial"/>
          <w:spacing w:val="8"/>
        </w:rPr>
        <w:t>d’</w:t>
      </w:r>
      <w:r w:rsidR="00656471" w:rsidRPr="00AA1953">
        <w:rPr>
          <w:rFonts w:ascii="Arial" w:hAnsi="Arial" w:cs="Arial"/>
          <w:spacing w:val="8"/>
        </w:rPr>
        <w:t xml:space="preserve">œuvres d’art qui ne sont pas répertoriées comme MNR. </w:t>
      </w:r>
    </w:p>
    <w:p w14:paraId="66D77C6B" w14:textId="4D15EC4F" w:rsidR="004429D3" w:rsidRPr="00AA1953" w:rsidRDefault="004429D3" w:rsidP="00D21D33">
      <w:pPr>
        <w:pStyle w:val="NormalWeb"/>
        <w:spacing w:before="0" w:beforeAutospacing="0" w:after="150" w:afterAutospacing="0" w:line="276" w:lineRule="auto"/>
        <w:jc w:val="both"/>
        <w:rPr>
          <w:rFonts w:ascii="Arial" w:hAnsi="Arial" w:cs="Arial"/>
          <w:spacing w:val="8"/>
        </w:rPr>
      </w:pPr>
      <w:r w:rsidRPr="00AA1953">
        <w:rPr>
          <w:rFonts w:ascii="Arial" w:hAnsi="Arial" w:cs="Arial"/>
          <w:spacing w:val="8"/>
        </w:rPr>
        <w:t>Sa compétence a été étendue en 2018 aux biens culturels intégrés dans les collections publiques et aux « </w:t>
      </w:r>
      <w:r w:rsidRPr="00AA1953">
        <w:rPr>
          <w:rFonts w:ascii="Arial" w:hAnsi="Arial" w:cs="Arial"/>
          <w:i/>
          <w:iCs/>
          <w:spacing w:val="8"/>
        </w:rPr>
        <w:t>MNR</w:t>
      </w:r>
      <w:r w:rsidRPr="00AA1953">
        <w:rPr>
          <w:rFonts w:ascii="Arial" w:hAnsi="Arial" w:cs="Arial"/>
          <w:spacing w:val="8"/>
        </w:rPr>
        <w:t> ».</w:t>
      </w:r>
    </w:p>
    <w:p w14:paraId="396645D7" w14:textId="546575AE" w:rsidR="007B0FC2" w:rsidRPr="00AA1953" w:rsidRDefault="009B6A55" w:rsidP="00D21D33">
      <w:pPr>
        <w:pStyle w:val="NormalWeb"/>
        <w:spacing w:after="150" w:line="276" w:lineRule="auto"/>
        <w:jc w:val="both"/>
        <w:rPr>
          <w:rFonts w:ascii="Arial" w:hAnsi="Arial" w:cs="Arial"/>
          <w:b/>
          <w:bCs/>
          <w:spacing w:val="8"/>
        </w:rPr>
      </w:pPr>
      <w:r w:rsidRPr="00AA1953">
        <w:rPr>
          <w:rFonts w:ascii="Arial" w:hAnsi="Arial" w:cs="Arial"/>
          <w:b/>
          <w:bCs/>
          <w:spacing w:val="8"/>
        </w:rPr>
        <w:t>-</w:t>
      </w:r>
      <w:r w:rsidRPr="00AA1953">
        <w:rPr>
          <w:rFonts w:ascii="Arial" w:hAnsi="Arial" w:cs="Arial"/>
        </w:rPr>
        <w:t xml:space="preserve"> </w:t>
      </w:r>
      <w:r w:rsidRPr="009B6A55">
        <w:rPr>
          <w:rFonts w:ascii="Arial" w:hAnsi="Arial" w:cs="Arial"/>
          <w:b/>
          <w:bCs/>
          <w:i/>
          <w:iCs/>
          <w:spacing w:val="8"/>
        </w:rPr>
        <w:t>Le rôle du ministère de la Culture</w:t>
      </w:r>
      <w:r w:rsidRPr="009B6A55">
        <w:rPr>
          <w:rFonts w:ascii="Arial" w:hAnsi="Arial" w:cs="Arial"/>
          <w:b/>
          <w:bCs/>
          <w:spacing w:val="8"/>
        </w:rPr>
        <w:t> </w:t>
      </w:r>
    </w:p>
    <w:p w14:paraId="037E4A50" w14:textId="5D0D05E4" w:rsidR="00926FAE" w:rsidRPr="00AA1953" w:rsidRDefault="00625E01" w:rsidP="00D21D33">
      <w:pPr>
        <w:pStyle w:val="NormalWeb"/>
        <w:spacing w:line="276" w:lineRule="auto"/>
        <w:jc w:val="both"/>
        <w:rPr>
          <w:rFonts w:ascii="Arial" w:hAnsi="Arial" w:cs="Arial"/>
          <w:spacing w:val="8"/>
        </w:rPr>
      </w:pPr>
      <w:r>
        <w:rPr>
          <w:rFonts w:ascii="Arial" w:hAnsi="Arial" w:cs="Arial"/>
          <w:spacing w:val="8"/>
        </w:rPr>
        <w:t>Il a mis</w:t>
      </w:r>
      <w:r w:rsidR="00926FAE" w:rsidRPr="00AA1953">
        <w:rPr>
          <w:rFonts w:ascii="Arial" w:hAnsi="Arial" w:cs="Arial"/>
          <w:spacing w:val="8"/>
        </w:rPr>
        <w:t xml:space="preserve"> en place</w:t>
      </w:r>
      <w:r w:rsidR="008E51AF" w:rsidRPr="00AA1953">
        <w:rPr>
          <w:rFonts w:ascii="Arial" w:hAnsi="Arial" w:cs="Arial"/>
          <w:spacing w:val="8"/>
        </w:rPr>
        <w:t xml:space="preserve"> </w:t>
      </w:r>
      <w:r w:rsidR="00926FAE" w:rsidRPr="00AA1953">
        <w:rPr>
          <w:rFonts w:ascii="Arial" w:hAnsi="Arial" w:cs="Arial"/>
          <w:spacing w:val="8"/>
        </w:rPr>
        <w:t>un processus de restitution fondé sur u</w:t>
      </w:r>
      <w:r>
        <w:rPr>
          <w:rFonts w:ascii="Arial" w:hAnsi="Arial" w:cs="Arial"/>
          <w:spacing w:val="8"/>
        </w:rPr>
        <w:t xml:space="preserve">ne </w:t>
      </w:r>
      <w:proofErr w:type="gramStart"/>
      <w:r>
        <w:rPr>
          <w:rFonts w:ascii="Arial" w:hAnsi="Arial" w:cs="Arial"/>
          <w:spacing w:val="8"/>
        </w:rPr>
        <w:t xml:space="preserve">politique </w:t>
      </w:r>
      <w:r w:rsidR="00926FAE" w:rsidRPr="00AA1953">
        <w:rPr>
          <w:rFonts w:ascii="Arial" w:hAnsi="Arial" w:cs="Arial"/>
          <w:spacing w:val="8"/>
        </w:rPr>
        <w:t xml:space="preserve"> spontané</w:t>
      </w:r>
      <w:proofErr w:type="gramEnd"/>
      <w:r w:rsidR="00926FAE" w:rsidRPr="00AA1953">
        <w:rPr>
          <w:rFonts w:ascii="Arial" w:hAnsi="Arial" w:cs="Arial"/>
          <w:spacing w:val="8"/>
        </w:rPr>
        <w:t xml:space="preserve"> d’identification des héritiers des œuvres MNR. Le ministère de la Culture a ainsi </w:t>
      </w:r>
      <w:r w:rsidR="00926FAE" w:rsidRPr="00AA1953">
        <w:rPr>
          <w:rFonts w:ascii="Arial" w:hAnsi="Arial" w:cs="Arial"/>
          <w:spacing w:val="8"/>
          <w:u w:val="single"/>
        </w:rPr>
        <w:t xml:space="preserve">établi en 2015 un partenariat avec l’organisation professionnelle Généalogistes de France </w:t>
      </w:r>
      <w:r w:rsidR="00926FAE" w:rsidRPr="00AA1953">
        <w:rPr>
          <w:rFonts w:ascii="Arial" w:hAnsi="Arial" w:cs="Arial"/>
          <w:spacing w:val="8"/>
        </w:rPr>
        <w:t>afin de retrouver les propriétaires des œuvres spoliées conservées dans les musées publics français.</w:t>
      </w:r>
    </w:p>
    <w:p w14:paraId="06C8EA7C" w14:textId="09C6DA4C" w:rsidR="00625E01" w:rsidRPr="00625E01" w:rsidRDefault="00625E01" w:rsidP="00625E01">
      <w:pPr>
        <w:pStyle w:val="NormalWeb"/>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002060"/>
          <w:spacing w:val="8"/>
        </w:rPr>
      </w:pPr>
      <w:r w:rsidRPr="00625E01">
        <w:rPr>
          <w:rFonts w:ascii="Arial" w:hAnsi="Arial" w:cs="Arial"/>
          <w:color w:val="002060"/>
          <w:spacing w:val="8"/>
        </w:rPr>
        <w:t xml:space="preserve">Source : </w:t>
      </w:r>
      <w:r w:rsidRPr="00625E01">
        <w:rPr>
          <w:rFonts w:ascii="Arial" w:hAnsi="Arial" w:cs="Arial"/>
          <w:color w:val="002060"/>
          <w:spacing w:val="8"/>
        </w:rPr>
        <w:t>https://www.village-justice.com/articles/oeuvres-art-spoliees-comment-obtenir-restitution,28321.html</w:t>
      </w:r>
    </w:p>
    <w:p w14:paraId="5F160AA7" w14:textId="10A3A676" w:rsidR="00651246" w:rsidRPr="00AA1953" w:rsidRDefault="00651246" w:rsidP="00625E01">
      <w:pPr>
        <w:pStyle w:val="NormalWeb"/>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7030A0"/>
          <w:spacing w:val="8"/>
        </w:rPr>
      </w:pPr>
      <w:r w:rsidRPr="00AA1953">
        <w:rPr>
          <w:rFonts w:ascii="Arial" w:hAnsi="Arial" w:cs="Arial"/>
          <w:color w:val="7030A0"/>
          <w:spacing w:val="8"/>
        </w:rPr>
        <w:t xml:space="preserve">Cette initiative publique </w:t>
      </w:r>
      <w:r w:rsidR="00BA3254" w:rsidRPr="00AA1953">
        <w:rPr>
          <w:rFonts w:ascii="Arial" w:hAnsi="Arial" w:cs="Arial"/>
          <w:color w:val="7030A0"/>
          <w:spacing w:val="8"/>
        </w:rPr>
        <w:t>a permis</w:t>
      </w:r>
      <w:r w:rsidRPr="00AA1953">
        <w:rPr>
          <w:rFonts w:ascii="Arial" w:hAnsi="Arial" w:cs="Arial"/>
          <w:color w:val="7030A0"/>
          <w:spacing w:val="8"/>
        </w:rPr>
        <w:t xml:space="preserve"> la restitution d’un dessin spolié de Degas aux ayants-droit de Maurice Dreyfus en mai 2016. Le 12 février 2018, la ministre de la Culture Françoise </w:t>
      </w:r>
      <w:proofErr w:type="spellStart"/>
      <w:r w:rsidRPr="00AA1953">
        <w:rPr>
          <w:rFonts w:ascii="Arial" w:hAnsi="Arial" w:cs="Arial"/>
          <w:color w:val="7030A0"/>
          <w:spacing w:val="8"/>
        </w:rPr>
        <w:t>Nyssen</w:t>
      </w:r>
      <w:proofErr w:type="spellEnd"/>
      <w:r w:rsidRPr="00AA1953">
        <w:rPr>
          <w:rFonts w:ascii="Arial" w:hAnsi="Arial" w:cs="Arial"/>
          <w:color w:val="7030A0"/>
          <w:spacing w:val="8"/>
        </w:rPr>
        <w:t xml:space="preserve"> a remis le Triptyque de la Crucifixion du peintre flamand Joachim </w:t>
      </w:r>
      <w:proofErr w:type="spellStart"/>
      <w:r w:rsidRPr="00AA1953">
        <w:rPr>
          <w:rFonts w:ascii="Arial" w:hAnsi="Arial" w:cs="Arial"/>
          <w:color w:val="7030A0"/>
          <w:spacing w:val="8"/>
        </w:rPr>
        <w:t>Patinier</w:t>
      </w:r>
      <w:proofErr w:type="spellEnd"/>
      <w:r w:rsidRPr="00AA1953">
        <w:rPr>
          <w:rFonts w:ascii="Arial" w:hAnsi="Arial" w:cs="Arial"/>
          <w:color w:val="7030A0"/>
          <w:spacing w:val="8"/>
        </w:rPr>
        <w:t xml:space="preserve"> aux héritiers du couple Bromberg, </w:t>
      </w:r>
      <w:r w:rsidR="00CA0AAA">
        <w:rPr>
          <w:rFonts w:ascii="Arial" w:hAnsi="Arial" w:cs="Arial"/>
          <w:color w:val="7030A0"/>
          <w:spacing w:val="8"/>
        </w:rPr>
        <w:t xml:space="preserve">alors </w:t>
      </w:r>
      <w:r w:rsidRPr="00AA1953">
        <w:rPr>
          <w:rFonts w:ascii="Arial" w:hAnsi="Arial" w:cs="Arial"/>
          <w:color w:val="7030A0"/>
          <w:spacing w:val="8"/>
        </w:rPr>
        <w:t>contraint de vendre le tableau aux nazis pendant la Seconde guerre mondiale.</w:t>
      </w:r>
    </w:p>
    <w:p w14:paraId="1A0F705C" w14:textId="1ED77E6E" w:rsidR="001A2C6A" w:rsidRPr="00AA1953" w:rsidRDefault="002307D8" w:rsidP="00D21D33">
      <w:pPr>
        <w:pStyle w:val="NormalWeb"/>
        <w:spacing w:line="276" w:lineRule="auto"/>
        <w:jc w:val="both"/>
        <w:rPr>
          <w:rFonts w:ascii="Arial" w:hAnsi="Arial" w:cs="Arial"/>
          <w:spacing w:val="8"/>
        </w:rPr>
      </w:pPr>
      <w:r>
        <w:rPr>
          <w:rFonts w:ascii="Arial" w:hAnsi="Arial" w:cs="Arial"/>
          <w:spacing w:val="8"/>
        </w:rPr>
        <w:t xml:space="preserve">En </w:t>
      </w:r>
      <w:r w:rsidR="001A2C6A" w:rsidRPr="00AA1953">
        <w:rPr>
          <w:rFonts w:ascii="Arial" w:hAnsi="Arial" w:cs="Arial"/>
          <w:spacing w:val="8"/>
          <w:u w:val="single"/>
        </w:rPr>
        <w:t xml:space="preserve">mai </w:t>
      </w:r>
      <w:proofErr w:type="gramStart"/>
      <w:r w:rsidR="001A2C6A" w:rsidRPr="00AA1953">
        <w:rPr>
          <w:rFonts w:ascii="Arial" w:hAnsi="Arial" w:cs="Arial"/>
          <w:spacing w:val="8"/>
          <w:u w:val="single"/>
        </w:rPr>
        <w:t xml:space="preserve">2017 </w:t>
      </w:r>
      <w:r>
        <w:rPr>
          <w:rFonts w:ascii="Arial" w:hAnsi="Arial" w:cs="Arial"/>
          <w:spacing w:val="8"/>
          <w:u w:val="single"/>
        </w:rPr>
        <w:t>,</w:t>
      </w:r>
      <w:proofErr w:type="gramEnd"/>
      <w:r>
        <w:rPr>
          <w:rFonts w:ascii="Arial" w:hAnsi="Arial" w:cs="Arial"/>
          <w:spacing w:val="8"/>
          <w:u w:val="single"/>
        </w:rPr>
        <w:t xml:space="preserve"> le ministère de la culture a demandé à </w:t>
      </w:r>
      <w:r w:rsidR="001A2C6A" w:rsidRPr="00AA1953">
        <w:rPr>
          <w:rFonts w:ascii="Arial" w:hAnsi="Arial" w:cs="Arial"/>
          <w:spacing w:val="8"/>
          <w:u w:val="single"/>
        </w:rPr>
        <w:t xml:space="preserve">David </w:t>
      </w:r>
      <w:proofErr w:type="spellStart"/>
      <w:r w:rsidR="001A2C6A" w:rsidRPr="00AA1953">
        <w:rPr>
          <w:rFonts w:ascii="Arial" w:hAnsi="Arial" w:cs="Arial"/>
          <w:spacing w:val="8"/>
          <w:u w:val="single"/>
        </w:rPr>
        <w:t>Zivie</w:t>
      </w:r>
      <w:proofErr w:type="spellEnd"/>
      <w:r w:rsidR="001A2C6A" w:rsidRPr="00AA1953">
        <w:rPr>
          <w:rFonts w:ascii="Arial" w:hAnsi="Arial" w:cs="Arial"/>
          <w:spacing w:val="8"/>
          <w:u w:val="single"/>
        </w:rPr>
        <w:t xml:space="preserve"> d</w:t>
      </w:r>
      <w:r>
        <w:rPr>
          <w:rFonts w:ascii="Arial" w:hAnsi="Arial" w:cs="Arial"/>
          <w:spacing w:val="8"/>
          <w:u w:val="single"/>
        </w:rPr>
        <w:t xml:space="preserve">e rédiger un </w:t>
      </w:r>
      <w:r w:rsidR="001A2C6A" w:rsidRPr="00AA1953">
        <w:rPr>
          <w:rFonts w:ascii="Arial" w:hAnsi="Arial" w:cs="Arial"/>
          <w:spacing w:val="8"/>
          <w:u w:val="single"/>
        </w:rPr>
        <w:t xml:space="preserve"> </w:t>
      </w:r>
      <w:proofErr w:type="spellStart"/>
      <w:r w:rsidR="001A2C6A" w:rsidRPr="00AA1953">
        <w:rPr>
          <w:rFonts w:ascii="Arial" w:hAnsi="Arial" w:cs="Arial"/>
          <w:spacing w:val="8"/>
          <w:u w:val="single"/>
        </w:rPr>
        <w:t>un</w:t>
      </w:r>
      <w:proofErr w:type="spellEnd"/>
      <w:r w:rsidR="001A2C6A" w:rsidRPr="00AA1953">
        <w:rPr>
          <w:rFonts w:ascii="Arial" w:hAnsi="Arial" w:cs="Arial"/>
          <w:spacing w:val="8"/>
          <w:u w:val="single"/>
        </w:rPr>
        <w:t xml:space="preserve"> rapport </w:t>
      </w:r>
      <w:r>
        <w:rPr>
          <w:rFonts w:ascii="Arial" w:hAnsi="Arial" w:cs="Arial"/>
          <w:spacing w:val="8"/>
          <w:u w:val="single"/>
        </w:rPr>
        <w:t xml:space="preserve">pour dresser </w:t>
      </w:r>
      <w:r w:rsidR="001A2C6A" w:rsidRPr="00AA1953">
        <w:rPr>
          <w:rFonts w:ascii="Arial" w:hAnsi="Arial" w:cs="Arial"/>
          <w:spacing w:val="8"/>
          <w:u w:val="single"/>
        </w:rPr>
        <w:t xml:space="preserve">un état des lieux du traitement des œuvres ayant fait l’objet de spoliations </w:t>
      </w:r>
      <w:r>
        <w:rPr>
          <w:rFonts w:ascii="Arial" w:hAnsi="Arial" w:cs="Arial"/>
          <w:spacing w:val="8"/>
          <w:u w:val="single"/>
        </w:rPr>
        <w:t xml:space="preserve">et pour </w:t>
      </w:r>
      <w:r w:rsidR="001A2C6A" w:rsidRPr="00AA1953">
        <w:rPr>
          <w:rFonts w:ascii="Arial" w:hAnsi="Arial" w:cs="Arial"/>
          <w:spacing w:val="8"/>
          <w:u w:val="single"/>
        </w:rPr>
        <w:t>identifier des axes d’amélioration</w:t>
      </w:r>
      <w:r w:rsidR="001A2C6A" w:rsidRPr="00AA1953">
        <w:rPr>
          <w:rFonts w:ascii="Arial" w:hAnsi="Arial" w:cs="Arial"/>
          <w:spacing w:val="8"/>
        </w:rPr>
        <w:t xml:space="preserve">. </w:t>
      </w:r>
    </w:p>
    <w:p w14:paraId="4E27C3AD" w14:textId="61C8C2BD" w:rsidR="001A2C6A" w:rsidRPr="00AA1953" w:rsidRDefault="001A2C6A" w:rsidP="00D21D33">
      <w:pPr>
        <w:pStyle w:val="NormalWeb"/>
        <w:spacing w:line="276" w:lineRule="auto"/>
        <w:jc w:val="both"/>
        <w:rPr>
          <w:rFonts w:ascii="Arial" w:hAnsi="Arial" w:cs="Arial"/>
          <w:b/>
          <w:bCs/>
          <w:spacing w:val="8"/>
        </w:rPr>
      </w:pPr>
      <w:r w:rsidRPr="00AA1953">
        <w:rPr>
          <w:rFonts w:ascii="Arial" w:hAnsi="Arial" w:cs="Arial"/>
          <w:spacing w:val="8"/>
        </w:rPr>
        <w:t xml:space="preserve">Ce rapport </w:t>
      </w:r>
      <w:r w:rsidR="00CA0AAA">
        <w:rPr>
          <w:rFonts w:ascii="Arial" w:hAnsi="Arial" w:cs="Arial"/>
          <w:spacing w:val="8"/>
        </w:rPr>
        <w:t xml:space="preserve">met l’accent sur </w:t>
      </w:r>
      <w:r w:rsidRPr="00AA1953">
        <w:rPr>
          <w:rFonts w:ascii="Arial" w:hAnsi="Arial" w:cs="Arial"/>
          <w:spacing w:val="8"/>
        </w:rPr>
        <w:t xml:space="preserve">la lenteur et la complexité du processus de restitution. </w:t>
      </w:r>
      <w:r w:rsidRPr="00AA1953">
        <w:rPr>
          <w:rFonts w:ascii="Arial" w:hAnsi="Arial" w:cs="Arial"/>
          <w:b/>
          <w:bCs/>
          <w:spacing w:val="8"/>
        </w:rPr>
        <w:t>Ainsi, seules 12 restitutions ont eu lieu entre 2012 et 2017</w:t>
      </w:r>
      <w:r w:rsidR="00625E01">
        <w:rPr>
          <w:rFonts w:ascii="Arial" w:hAnsi="Arial" w:cs="Arial"/>
          <w:b/>
          <w:bCs/>
          <w:spacing w:val="8"/>
        </w:rPr>
        <w:t xml:space="preserve"> </w:t>
      </w:r>
      <w:r w:rsidR="00CA0AAA">
        <w:rPr>
          <w:rFonts w:ascii="Arial" w:hAnsi="Arial" w:cs="Arial"/>
          <w:spacing w:val="8"/>
        </w:rPr>
        <w:t xml:space="preserve">et </w:t>
      </w:r>
      <w:r w:rsidR="002307D8">
        <w:rPr>
          <w:rFonts w:ascii="Arial" w:hAnsi="Arial" w:cs="Arial"/>
          <w:spacing w:val="8"/>
        </w:rPr>
        <w:t xml:space="preserve"> </w:t>
      </w:r>
      <w:r w:rsidRPr="00AA1953">
        <w:rPr>
          <w:rFonts w:ascii="Arial" w:hAnsi="Arial" w:cs="Arial"/>
          <w:spacing w:val="8"/>
        </w:rPr>
        <w:t xml:space="preserve"> </w:t>
      </w:r>
      <w:r w:rsidRPr="00AA1953">
        <w:rPr>
          <w:rFonts w:ascii="Arial" w:hAnsi="Arial" w:cs="Arial"/>
          <w:b/>
          <w:bCs/>
          <w:spacing w:val="8"/>
        </w:rPr>
        <w:t>seules 336</w:t>
      </w:r>
      <w:r w:rsidR="00625E01">
        <w:rPr>
          <w:rFonts w:ascii="Arial" w:hAnsi="Arial" w:cs="Arial"/>
          <w:b/>
          <w:bCs/>
          <w:spacing w:val="8"/>
        </w:rPr>
        <w:t xml:space="preserve"> </w:t>
      </w:r>
      <w:r w:rsidR="00BA3254">
        <w:rPr>
          <w:rFonts w:ascii="Arial" w:hAnsi="Arial" w:cs="Arial"/>
          <w:b/>
          <w:bCs/>
          <w:spacing w:val="8"/>
        </w:rPr>
        <w:t>œuvres sur</w:t>
      </w:r>
      <w:r w:rsidR="00CA0AAA">
        <w:rPr>
          <w:rFonts w:ascii="Arial" w:hAnsi="Arial" w:cs="Arial"/>
          <w:b/>
          <w:bCs/>
          <w:spacing w:val="8"/>
        </w:rPr>
        <w:t xml:space="preserve"> </w:t>
      </w:r>
      <w:r w:rsidR="00CA0AAA" w:rsidRPr="00AA1953">
        <w:rPr>
          <w:rFonts w:ascii="Arial" w:hAnsi="Arial" w:cs="Arial"/>
          <w:b/>
          <w:bCs/>
          <w:spacing w:val="8"/>
        </w:rPr>
        <w:t>plus de 2.000 œuvres MNR présentes dans les collections des musées français</w:t>
      </w:r>
      <w:r w:rsidR="00CA0AAA" w:rsidRPr="00AA1953">
        <w:rPr>
          <w:rFonts w:ascii="Arial" w:hAnsi="Arial" w:cs="Arial"/>
          <w:b/>
          <w:bCs/>
          <w:spacing w:val="8"/>
        </w:rPr>
        <w:t xml:space="preserve"> </w:t>
      </w:r>
      <w:r w:rsidRPr="00AA1953">
        <w:rPr>
          <w:rFonts w:ascii="Arial" w:hAnsi="Arial" w:cs="Arial"/>
          <w:b/>
          <w:bCs/>
          <w:spacing w:val="8"/>
        </w:rPr>
        <w:t>ont pu être examinées durant cette période</w:t>
      </w:r>
    </w:p>
    <w:p w14:paraId="668A9225" w14:textId="66E8D1D4" w:rsidR="001A2C6A" w:rsidRPr="00AA1953" w:rsidRDefault="00CA0AAA" w:rsidP="00D21D33">
      <w:pPr>
        <w:pStyle w:val="NormalWeb"/>
        <w:spacing w:line="276" w:lineRule="auto"/>
        <w:jc w:val="both"/>
        <w:rPr>
          <w:rFonts w:ascii="Arial" w:hAnsi="Arial" w:cs="Arial"/>
          <w:spacing w:val="8"/>
        </w:rPr>
      </w:pPr>
      <w:r>
        <w:rPr>
          <w:rFonts w:ascii="Arial" w:hAnsi="Arial" w:cs="Arial"/>
          <w:spacing w:val="8"/>
        </w:rPr>
        <w:t xml:space="preserve">Le rapport pointe également </w:t>
      </w:r>
      <w:r w:rsidR="001A2C6A" w:rsidRPr="00AA1953">
        <w:rPr>
          <w:rFonts w:ascii="Arial" w:hAnsi="Arial" w:cs="Arial"/>
          <w:spacing w:val="8"/>
        </w:rPr>
        <w:t xml:space="preserve">l’insuffisance des moyens </w:t>
      </w:r>
      <w:r w:rsidR="002307D8">
        <w:rPr>
          <w:rFonts w:ascii="Arial" w:hAnsi="Arial" w:cs="Arial"/>
          <w:spacing w:val="8"/>
        </w:rPr>
        <w:t xml:space="preserve">alloués </w:t>
      </w:r>
      <w:r w:rsidR="001A2C6A" w:rsidRPr="00AA1953">
        <w:rPr>
          <w:rFonts w:ascii="Arial" w:hAnsi="Arial" w:cs="Arial"/>
          <w:spacing w:val="8"/>
        </w:rPr>
        <w:t>à l’identification des œuvres</w:t>
      </w:r>
      <w:r>
        <w:rPr>
          <w:rFonts w:ascii="Arial" w:hAnsi="Arial" w:cs="Arial"/>
          <w:spacing w:val="8"/>
        </w:rPr>
        <w:t xml:space="preserve"> qui explique la lenteur du processus.</w:t>
      </w:r>
      <w:r w:rsidR="001A2C6A" w:rsidRPr="00AA1953">
        <w:rPr>
          <w:rFonts w:ascii="Arial" w:hAnsi="Arial" w:cs="Arial"/>
          <w:spacing w:val="8"/>
        </w:rPr>
        <w:t xml:space="preserve"> </w:t>
      </w:r>
    </w:p>
    <w:p w14:paraId="0630B799" w14:textId="6769AB3A" w:rsidR="001A2C6A" w:rsidRDefault="001A2C6A" w:rsidP="00D21D33">
      <w:pPr>
        <w:pStyle w:val="NormalWeb"/>
        <w:spacing w:line="276" w:lineRule="auto"/>
        <w:jc w:val="both"/>
        <w:rPr>
          <w:rFonts w:ascii="Arial" w:hAnsi="Arial" w:cs="Arial"/>
          <w:spacing w:val="8"/>
        </w:rPr>
      </w:pPr>
      <w:r w:rsidRPr="00AA1953">
        <w:rPr>
          <w:rFonts w:ascii="Arial" w:hAnsi="Arial" w:cs="Arial"/>
          <w:spacing w:val="8"/>
        </w:rPr>
        <w:lastRenderedPageBreak/>
        <w:t xml:space="preserve">Le rapport a débouché </w:t>
      </w:r>
      <w:r w:rsidR="002307D8">
        <w:rPr>
          <w:rFonts w:ascii="Arial" w:hAnsi="Arial" w:cs="Arial"/>
          <w:spacing w:val="8"/>
        </w:rPr>
        <w:t xml:space="preserve">également </w:t>
      </w:r>
      <w:r w:rsidRPr="00AA1953">
        <w:rPr>
          <w:rFonts w:ascii="Arial" w:hAnsi="Arial" w:cs="Arial"/>
          <w:spacing w:val="8"/>
        </w:rPr>
        <w:t xml:space="preserve">sur la </w:t>
      </w:r>
      <w:r w:rsidRPr="00AA1953">
        <w:rPr>
          <w:rFonts w:ascii="Arial" w:hAnsi="Arial" w:cs="Arial"/>
          <w:b/>
          <w:bCs/>
          <w:i/>
          <w:iCs/>
          <w:spacing w:val="8"/>
        </w:rPr>
        <w:t xml:space="preserve">Création </w:t>
      </w:r>
      <w:r w:rsidR="00891CC7" w:rsidRPr="00AA1953">
        <w:rPr>
          <w:rFonts w:ascii="Arial" w:hAnsi="Arial" w:cs="Arial"/>
          <w:b/>
          <w:bCs/>
          <w:i/>
          <w:iCs/>
          <w:spacing w:val="8"/>
        </w:rPr>
        <w:t xml:space="preserve">en 2019 </w:t>
      </w:r>
      <w:r w:rsidRPr="00AA1953">
        <w:rPr>
          <w:rFonts w:ascii="Arial" w:hAnsi="Arial" w:cs="Arial"/>
          <w:b/>
          <w:bCs/>
          <w:i/>
          <w:iCs/>
          <w:spacing w:val="8"/>
        </w:rPr>
        <w:t>au ministère de la Culture de la Mission de recherche et de restitution des biens culturels spoliés entre 1933 et 1945</w:t>
      </w:r>
      <w:r w:rsidRPr="00AA1953">
        <w:rPr>
          <w:rFonts w:ascii="Arial" w:hAnsi="Arial" w:cs="Arial"/>
          <w:b/>
          <w:bCs/>
          <w:spacing w:val="8"/>
        </w:rPr>
        <w:t> </w:t>
      </w:r>
      <w:r w:rsidRPr="00AA1953">
        <w:rPr>
          <w:rFonts w:ascii="Arial" w:hAnsi="Arial" w:cs="Arial"/>
          <w:spacing w:val="8"/>
        </w:rPr>
        <w:t xml:space="preserve">: </w:t>
      </w:r>
      <w:r w:rsidR="00C14780" w:rsidRPr="00AA1953">
        <w:rPr>
          <w:rFonts w:ascii="Arial" w:hAnsi="Arial" w:cs="Arial"/>
          <w:spacing w:val="8"/>
        </w:rPr>
        <w:t xml:space="preserve">dirigée par David </w:t>
      </w:r>
      <w:proofErr w:type="spellStart"/>
      <w:r w:rsidR="00AA1953" w:rsidRPr="00AA1953">
        <w:rPr>
          <w:rFonts w:ascii="Arial" w:hAnsi="Arial" w:cs="Arial"/>
          <w:spacing w:val="8"/>
        </w:rPr>
        <w:t>Zivie</w:t>
      </w:r>
      <w:proofErr w:type="spellEnd"/>
      <w:r w:rsidR="00AA1953" w:rsidRPr="00AA1953">
        <w:rPr>
          <w:rFonts w:ascii="Arial" w:hAnsi="Arial" w:cs="Arial"/>
          <w:spacing w:val="8"/>
        </w:rPr>
        <w:t xml:space="preserve">, </w:t>
      </w:r>
      <w:r w:rsidR="00625E01">
        <w:rPr>
          <w:rFonts w:ascii="Arial" w:hAnsi="Arial" w:cs="Arial"/>
          <w:spacing w:val="8"/>
        </w:rPr>
        <w:t xml:space="preserve">elle </w:t>
      </w:r>
      <w:r w:rsidR="00AA1953" w:rsidRPr="00AA1953">
        <w:rPr>
          <w:rFonts w:ascii="Arial" w:hAnsi="Arial" w:cs="Arial"/>
          <w:spacing w:val="8"/>
        </w:rPr>
        <w:t>est</w:t>
      </w:r>
      <w:r w:rsidRPr="00AA1953">
        <w:rPr>
          <w:rFonts w:ascii="Arial" w:hAnsi="Arial" w:cs="Arial"/>
          <w:spacing w:val="8"/>
        </w:rPr>
        <w:t xml:space="preserve"> chargée de coordonner l’ensemble des actions </w:t>
      </w:r>
      <w:r w:rsidR="00CA0AAA">
        <w:rPr>
          <w:rFonts w:ascii="Arial" w:hAnsi="Arial" w:cs="Arial"/>
          <w:spacing w:val="8"/>
        </w:rPr>
        <w:t>à mettre en œuvre pour aboutir à leur restitution</w:t>
      </w:r>
    </w:p>
    <w:p w14:paraId="0504D94C" w14:textId="709247DA" w:rsidR="00A4464E" w:rsidRPr="00AA1953" w:rsidRDefault="00A4464E" w:rsidP="00D21D33">
      <w:pPr>
        <w:pStyle w:val="NormalWeb"/>
        <w:spacing w:line="276" w:lineRule="auto"/>
        <w:jc w:val="both"/>
        <w:rPr>
          <w:rFonts w:ascii="Arial" w:hAnsi="Arial" w:cs="Arial"/>
          <w:spacing w:val="8"/>
        </w:rPr>
      </w:pPr>
    </w:p>
    <w:p w14:paraId="7E607CD4" w14:textId="77777777" w:rsidR="00AB3BC7" w:rsidRPr="00AA1953" w:rsidRDefault="00AB3BC7" w:rsidP="00D21D33">
      <w:pPr>
        <w:pStyle w:val="Titre3"/>
        <w:spacing w:line="276" w:lineRule="auto"/>
        <w:jc w:val="both"/>
        <w:rPr>
          <w:rFonts w:ascii="Arial" w:hAnsi="Arial" w:cs="Arial"/>
        </w:rPr>
      </w:pPr>
      <w:bookmarkStart w:id="6" w:name="_Toc124500917"/>
      <w:r w:rsidRPr="00AA1953">
        <w:rPr>
          <w:rFonts w:ascii="Arial" w:hAnsi="Arial" w:cs="Arial"/>
        </w:rPr>
        <w:t>Des exemples de restitutions d’œuvres MNR</w:t>
      </w:r>
      <w:bookmarkEnd w:id="6"/>
    </w:p>
    <w:p w14:paraId="56A1D1F7" w14:textId="77777777" w:rsidR="00AB3BC7" w:rsidRPr="00AA1953" w:rsidRDefault="00AB3BC7" w:rsidP="00D21D33">
      <w:pPr>
        <w:pStyle w:val="Titre2"/>
        <w:spacing w:line="276" w:lineRule="auto"/>
        <w:jc w:val="both"/>
        <w:rPr>
          <w:rFonts w:ascii="Arial" w:hAnsi="Arial" w:cs="Arial"/>
          <w:color w:val="auto"/>
          <w:sz w:val="24"/>
          <w:szCs w:val="24"/>
        </w:rPr>
      </w:pPr>
    </w:p>
    <w:p w14:paraId="1900E1CD" w14:textId="047EAC22" w:rsidR="00AB3BC7" w:rsidRPr="00AA1953" w:rsidRDefault="00AB3BC7" w:rsidP="00D21D33">
      <w:pPr>
        <w:pStyle w:val="Titre4"/>
        <w:spacing w:line="276" w:lineRule="auto"/>
        <w:jc w:val="both"/>
        <w:rPr>
          <w:rFonts w:ascii="Arial" w:hAnsi="Arial" w:cs="Arial"/>
        </w:rPr>
      </w:pPr>
      <w:r w:rsidRPr="00AA1953">
        <w:rPr>
          <w:rFonts w:ascii="Arial" w:hAnsi="Arial" w:cs="Arial"/>
        </w:rPr>
        <w:t xml:space="preserve">La restitution de 17 </w:t>
      </w:r>
      <w:r w:rsidR="009B6A55" w:rsidRPr="00AA1953">
        <w:rPr>
          <w:rFonts w:ascii="Arial" w:hAnsi="Arial" w:cs="Arial"/>
        </w:rPr>
        <w:t xml:space="preserve">œuvres </w:t>
      </w:r>
      <w:r w:rsidR="00BA3254" w:rsidRPr="00AA1953">
        <w:rPr>
          <w:rFonts w:ascii="Arial" w:hAnsi="Arial" w:cs="Arial"/>
        </w:rPr>
        <w:t>(objets</w:t>
      </w:r>
      <w:r w:rsidRPr="00AA1953">
        <w:rPr>
          <w:rFonts w:ascii="Arial" w:hAnsi="Arial" w:cs="Arial"/>
        </w:rPr>
        <w:t xml:space="preserve"> de </w:t>
      </w:r>
      <w:r w:rsidR="00E807A6" w:rsidRPr="00AA1953">
        <w:rPr>
          <w:rFonts w:ascii="Arial" w:hAnsi="Arial" w:cs="Arial"/>
        </w:rPr>
        <w:t>porcelaine) répertoriées</w:t>
      </w:r>
      <w:r w:rsidRPr="00AA1953">
        <w:rPr>
          <w:rFonts w:ascii="Arial" w:hAnsi="Arial" w:cs="Arial"/>
        </w:rPr>
        <w:t xml:space="preserve"> MNR le 13 février 2020</w:t>
      </w:r>
    </w:p>
    <w:p w14:paraId="51E32C9E" w14:textId="77777777" w:rsidR="00AB3BC7" w:rsidRPr="00AA1953" w:rsidRDefault="00AB3BC7" w:rsidP="00D21D33">
      <w:pPr>
        <w:spacing w:line="276" w:lineRule="auto"/>
        <w:jc w:val="both"/>
        <w:rPr>
          <w:rFonts w:ascii="Arial" w:hAnsi="Arial" w:cs="Arial"/>
        </w:rPr>
      </w:pPr>
    </w:p>
    <w:p w14:paraId="611088B3" w14:textId="0C52A6BF" w:rsidR="00AB3BC7" w:rsidRPr="00AA1953" w:rsidRDefault="00AB3BC7" w:rsidP="00625E01">
      <w:pPr>
        <w:pBdr>
          <w:top w:val="single" w:sz="4" w:space="1" w:color="auto"/>
          <w:left w:val="single" w:sz="4" w:space="4" w:color="auto"/>
          <w:bottom w:val="single" w:sz="4" w:space="1" w:color="auto"/>
          <w:right w:val="single" w:sz="4" w:space="4" w:color="auto"/>
        </w:pBdr>
        <w:spacing w:after="150" w:line="276" w:lineRule="auto"/>
        <w:jc w:val="both"/>
        <w:rPr>
          <w:rFonts w:ascii="Arial" w:hAnsi="Arial" w:cs="Arial"/>
          <w:color w:val="000000" w:themeColor="text1"/>
          <w:spacing w:val="8"/>
        </w:rPr>
      </w:pPr>
      <w:r w:rsidRPr="00AA1953">
        <w:rPr>
          <w:rFonts w:ascii="Arial" w:hAnsi="Arial" w:cs="Arial"/>
          <w:color w:val="000000" w:themeColor="text1"/>
          <w:spacing w:val="8"/>
        </w:rPr>
        <w:t>Docu</w:t>
      </w:r>
      <w:r w:rsidR="00C15C69" w:rsidRPr="00AA1953">
        <w:rPr>
          <w:rFonts w:ascii="Arial" w:hAnsi="Arial" w:cs="Arial"/>
          <w:color w:val="000000" w:themeColor="text1"/>
          <w:spacing w:val="8"/>
        </w:rPr>
        <w:t xml:space="preserve">ment : Source </w:t>
      </w:r>
      <w:hyperlink r:id="rId23" w:history="1">
        <w:r w:rsidR="00C15C69" w:rsidRPr="00AA1953">
          <w:rPr>
            <w:rStyle w:val="Lienhypertexte"/>
            <w:rFonts w:ascii="Arial" w:hAnsi="Arial" w:cs="Arial"/>
            <w:spacing w:val="8"/>
          </w:rPr>
          <w:t>https://www.village-justice.com/articles/oeuvres-art-spoliees-restitution-oeuvres-repertoriees-mnr,33923.html</w:t>
        </w:r>
      </w:hyperlink>
    </w:p>
    <w:p w14:paraId="2D3C03D0" w14:textId="77777777" w:rsidR="00C15C69" w:rsidRPr="00AA1953" w:rsidRDefault="00C15C69" w:rsidP="00625E01">
      <w:pPr>
        <w:pBdr>
          <w:top w:val="single" w:sz="4" w:space="1" w:color="auto"/>
          <w:left w:val="single" w:sz="4" w:space="4" w:color="auto"/>
          <w:bottom w:val="single" w:sz="4" w:space="1" w:color="auto"/>
          <w:right w:val="single" w:sz="4" w:space="4" w:color="auto"/>
        </w:pBdr>
        <w:spacing w:after="150" w:line="276" w:lineRule="auto"/>
        <w:jc w:val="both"/>
        <w:rPr>
          <w:rFonts w:ascii="Arial" w:hAnsi="Arial" w:cs="Arial"/>
          <w:color w:val="000000" w:themeColor="text1"/>
          <w:spacing w:val="8"/>
        </w:rPr>
      </w:pPr>
    </w:p>
    <w:p w14:paraId="13339D9E" w14:textId="09B432E1" w:rsidR="00AB3BC7" w:rsidRPr="00CA0AAA" w:rsidRDefault="00AB3BC7" w:rsidP="00625E01">
      <w:pPr>
        <w:pBdr>
          <w:top w:val="single" w:sz="4" w:space="1" w:color="auto"/>
          <w:left w:val="single" w:sz="4" w:space="4" w:color="auto"/>
          <w:bottom w:val="single" w:sz="4" w:space="1" w:color="auto"/>
          <w:right w:val="single" w:sz="4" w:space="4" w:color="auto"/>
        </w:pBdr>
        <w:spacing w:after="150" w:line="276" w:lineRule="auto"/>
        <w:jc w:val="both"/>
        <w:rPr>
          <w:rFonts w:ascii="Arial" w:hAnsi="Arial" w:cs="Arial"/>
          <w:i/>
          <w:iCs/>
          <w:color w:val="7030A0"/>
          <w:spacing w:val="8"/>
        </w:rPr>
      </w:pPr>
      <w:r w:rsidRPr="00CA0AAA">
        <w:rPr>
          <w:rFonts w:ascii="Arial" w:hAnsi="Arial" w:cs="Arial"/>
          <w:i/>
          <w:iCs/>
          <w:color w:val="7030A0"/>
          <w:spacing w:val="8"/>
        </w:rPr>
        <w:t>Cette restitution de 17 objets de porcelaine aux ayants droit de Lucy Jonquet s’inscrit dans une politique récente de restitution des biens spoliés qui se veut plus efficace avec notamment la création de la mission de recherche et de restitution des biens culturels spoliés.</w:t>
      </w:r>
    </w:p>
    <w:p w14:paraId="3E325F4F" w14:textId="77777777" w:rsidR="00AB3BC7" w:rsidRPr="00CA0AAA" w:rsidRDefault="00AB3BC7" w:rsidP="00625E01">
      <w:pPr>
        <w:pBdr>
          <w:top w:val="single" w:sz="4" w:space="1" w:color="auto"/>
          <w:left w:val="single" w:sz="4" w:space="4" w:color="auto"/>
          <w:bottom w:val="single" w:sz="4" w:space="1" w:color="auto"/>
          <w:right w:val="single" w:sz="4" w:space="4" w:color="auto"/>
        </w:pBdr>
        <w:spacing w:after="150" w:line="276" w:lineRule="auto"/>
        <w:jc w:val="both"/>
        <w:rPr>
          <w:rFonts w:ascii="Arial" w:hAnsi="Arial" w:cs="Arial"/>
          <w:i/>
          <w:iCs/>
          <w:color w:val="7030A0"/>
          <w:spacing w:val="8"/>
        </w:rPr>
      </w:pPr>
      <w:r w:rsidRPr="00CA0AAA">
        <w:rPr>
          <w:rFonts w:ascii="Arial" w:hAnsi="Arial" w:cs="Arial"/>
          <w:i/>
          <w:iCs/>
          <w:color w:val="7030A0"/>
          <w:spacing w:val="8"/>
        </w:rPr>
        <w:t>En l’espèce, ces 17 pièces ont été saisies le 6 février 1942 par l’</w:t>
      </w:r>
      <w:proofErr w:type="spellStart"/>
      <w:r w:rsidRPr="00CA0AAA">
        <w:rPr>
          <w:rFonts w:ascii="Arial" w:hAnsi="Arial" w:cs="Arial"/>
          <w:i/>
          <w:iCs/>
          <w:color w:val="7030A0"/>
          <w:spacing w:val="8"/>
        </w:rPr>
        <w:t>Einsatzstab</w:t>
      </w:r>
      <w:proofErr w:type="spellEnd"/>
      <w:r w:rsidRPr="00CA0AAA">
        <w:rPr>
          <w:rFonts w:ascii="Arial" w:hAnsi="Arial" w:cs="Arial"/>
          <w:i/>
          <w:iCs/>
          <w:color w:val="7030A0"/>
          <w:spacing w:val="8"/>
        </w:rPr>
        <w:t xml:space="preserve"> </w:t>
      </w:r>
      <w:proofErr w:type="spellStart"/>
      <w:r w:rsidRPr="00CA0AAA">
        <w:rPr>
          <w:rFonts w:ascii="Arial" w:hAnsi="Arial" w:cs="Arial"/>
          <w:i/>
          <w:iCs/>
          <w:color w:val="7030A0"/>
          <w:spacing w:val="8"/>
        </w:rPr>
        <w:t>Reichsleiter</w:t>
      </w:r>
      <w:proofErr w:type="spellEnd"/>
      <w:r w:rsidRPr="00CA0AAA">
        <w:rPr>
          <w:rFonts w:ascii="Arial" w:hAnsi="Arial" w:cs="Arial"/>
          <w:i/>
          <w:iCs/>
          <w:color w:val="7030A0"/>
          <w:spacing w:val="8"/>
        </w:rPr>
        <w:t xml:space="preserve"> Rosenberg (E.R.R), service allemand de l’état-major Rosenberg, chargé de la confiscation des biens culturels appartenant aux Juifs et aux </w:t>
      </w:r>
      <w:proofErr w:type="spellStart"/>
      <w:r w:rsidRPr="00CA0AAA">
        <w:rPr>
          <w:rFonts w:ascii="Arial" w:hAnsi="Arial" w:cs="Arial"/>
          <w:i/>
          <w:iCs/>
          <w:color w:val="7030A0"/>
          <w:spacing w:val="8"/>
        </w:rPr>
        <w:t>francs maçons</w:t>
      </w:r>
      <w:proofErr w:type="spellEnd"/>
      <w:r w:rsidRPr="00CA0AAA">
        <w:rPr>
          <w:rFonts w:ascii="Arial" w:hAnsi="Arial" w:cs="Arial"/>
          <w:i/>
          <w:iCs/>
          <w:color w:val="7030A0"/>
          <w:spacing w:val="8"/>
        </w:rPr>
        <w:t xml:space="preserve"> dans les territoires occupés par le Reich.</w:t>
      </w:r>
    </w:p>
    <w:p w14:paraId="2D7F3A49" w14:textId="77777777" w:rsidR="00AB3BC7" w:rsidRPr="00CA0AAA" w:rsidRDefault="00AB3BC7" w:rsidP="00625E01">
      <w:pPr>
        <w:pBdr>
          <w:top w:val="single" w:sz="4" w:space="1" w:color="auto"/>
          <w:left w:val="single" w:sz="4" w:space="4" w:color="auto"/>
          <w:bottom w:val="single" w:sz="4" w:space="1" w:color="auto"/>
          <w:right w:val="single" w:sz="4" w:space="4" w:color="auto"/>
        </w:pBdr>
        <w:spacing w:after="150" w:line="276" w:lineRule="auto"/>
        <w:jc w:val="both"/>
        <w:rPr>
          <w:rFonts w:ascii="Arial" w:hAnsi="Arial" w:cs="Arial"/>
          <w:i/>
          <w:iCs/>
          <w:color w:val="7030A0"/>
          <w:spacing w:val="8"/>
        </w:rPr>
      </w:pPr>
      <w:r w:rsidRPr="00CA0AAA">
        <w:rPr>
          <w:rFonts w:ascii="Arial" w:hAnsi="Arial" w:cs="Arial"/>
          <w:i/>
          <w:iCs/>
          <w:color w:val="7030A0"/>
          <w:spacing w:val="8"/>
        </w:rPr>
        <w:t>L’ERR a ainsi procédé à l’inventaire et à la confiscation de plus de 250 stocks de marchands et de collections, totalisant la saisie d’environ 20.000 œuvres et objets d’art.</w:t>
      </w:r>
    </w:p>
    <w:p w14:paraId="04EBBB2B" w14:textId="4E8F36DF" w:rsidR="00AB3BC7" w:rsidRPr="00CA0AAA" w:rsidRDefault="00AB3BC7" w:rsidP="00625E01">
      <w:pPr>
        <w:pBdr>
          <w:top w:val="single" w:sz="4" w:space="1" w:color="auto"/>
          <w:left w:val="single" w:sz="4" w:space="4" w:color="auto"/>
          <w:bottom w:val="single" w:sz="4" w:space="1" w:color="auto"/>
          <w:right w:val="single" w:sz="4" w:space="4" w:color="auto"/>
        </w:pBdr>
        <w:spacing w:after="150" w:line="276" w:lineRule="auto"/>
        <w:jc w:val="both"/>
        <w:rPr>
          <w:rFonts w:ascii="Arial" w:hAnsi="Arial" w:cs="Arial"/>
          <w:i/>
          <w:iCs/>
          <w:color w:val="7030A0"/>
          <w:spacing w:val="8"/>
        </w:rPr>
      </w:pPr>
      <w:r w:rsidRPr="00CA0AAA">
        <w:rPr>
          <w:rFonts w:ascii="Arial" w:hAnsi="Arial" w:cs="Arial"/>
          <w:i/>
          <w:iCs/>
          <w:color w:val="7030A0"/>
          <w:spacing w:val="8"/>
        </w:rPr>
        <w:t>L’ERR a saisi ces 17 pièces dans un garde meuble parisien appartenant à la collectionneuse Lucy Jonquet</w:t>
      </w:r>
      <w:r w:rsidR="00155276" w:rsidRPr="00CA0AAA">
        <w:rPr>
          <w:rFonts w:ascii="Arial" w:hAnsi="Arial" w:cs="Arial"/>
          <w:i/>
          <w:iCs/>
          <w:color w:val="7030A0"/>
          <w:spacing w:val="8"/>
        </w:rPr>
        <w:t>.</w:t>
      </w:r>
    </w:p>
    <w:p w14:paraId="62782062" w14:textId="77777777" w:rsidR="00AB3BC7" w:rsidRPr="00CA0AAA" w:rsidRDefault="00AB3BC7" w:rsidP="00625E01">
      <w:pPr>
        <w:pBdr>
          <w:top w:val="single" w:sz="4" w:space="1" w:color="auto"/>
          <w:left w:val="single" w:sz="4" w:space="4" w:color="auto"/>
          <w:bottom w:val="single" w:sz="4" w:space="1" w:color="auto"/>
          <w:right w:val="single" w:sz="4" w:space="4" w:color="auto"/>
        </w:pBdr>
        <w:spacing w:after="150" w:line="276" w:lineRule="auto"/>
        <w:jc w:val="both"/>
        <w:rPr>
          <w:rFonts w:ascii="Arial" w:hAnsi="Arial" w:cs="Arial"/>
          <w:i/>
          <w:iCs/>
          <w:color w:val="7030A0"/>
          <w:spacing w:val="8"/>
        </w:rPr>
      </w:pPr>
      <w:r w:rsidRPr="00CA0AAA">
        <w:rPr>
          <w:rFonts w:ascii="Arial" w:hAnsi="Arial" w:cs="Arial"/>
          <w:i/>
          <w:iCs/>
          <w:color w:val="7030A0"/>
          <w:spacing w:val="8"/>
        </w:rPr>
        <w:t xml:space="preserve">Ces objets d’art ont ensuite été transférés au musée du Jeu de Paume, lieu de transit réquisitionné par les Allemands, au sein duquel Rose </w:t>
      </w:r>
      <w:proofErr w:type="spellStart"/>
      <w:r w:rsidRPr="00CA0AAA">
        <w:rPr>
          <w:rFonts w:ascii="Arial" w:hAnsi="Arial" w:cs="Arial"/>
          <w:i/>
          <w:iCs/>
          <w:color w:val="7030A0"/>
          <w:spacing w:val="8"/>
        </w:rPr>
        <w:t>Valland</w:t>
      </w:r>
      <w:proofErr w:type="spellEnd"/>
      <w:r w:rsidRPr="00CA0AAA">
        <w:rPr>
          <w:rFonts w:ascii="Arial" w:hAnsi="Arial" w:cs="Arial"/>
          <w:i/>
          <w:iCs/>
          <w:color w:val="7030A0"/>
          <w:spacing w:val="8"/>
        </w:rPr>
        <w:t>, conservatrice et figure marquante de la Résistance, tâchait de répertorier les œuvres spoliées.</w:t>
      </w:r>
    </w:p>
    <w:p w14:paraId="357F3F8C" w14:textId="77777777" w:rsidR="00AB3BC7" w:rsidRPr="00CA0AAA" w:rsidRDefault="00AB3BC7" w:rsidP="00625E01">
      <w:pPr>
        <w:pBdr>
          <w:top w:val="single" w:sz="4" w:space="1" w:color="auto"/>
          <w:left w:val="single" w:sz="4" w:space="4" w:color="auto"/>
          <w:bottom w:val="single" w:sz="4" w:space="1" w:color="auto"/>
          <w:right w:val="single" w:sz="4" w:space="4" w:color="auto"/>
        </w:pBdr>
        <w:spacing w:after="150" w:line="276" w:lineRule="auto"/>
        <w:jc w:val="both"/>
        <w:rPr>
          <w:rFonts w:ascii="Arial" w:hAnsi="Arial" w:cs="Arial"/>
          <w:i/>
          <w:iCs/>
          <w:color w:val="7030A0"/>
          <w:spacing w:val="8"/>
        </w:rPr>
      </w:pPr>
      <w:r w:rsidRPr="00CA0AAA">
        <w:rPr>
          <w:rFonts w:ascii="Arial" w:hAnsi="Arial" w:cs="Arial"/>
          <w:i/>
          <w:iCs/>
          <w:color w:val="7030A0"/>
          <w:spacing w:val="8"/>
        </w:rPr>
        <w:t xml:space="preserve">Puis, ces pièces ont été envoyées à </w:t>
      </w:r>
      <w:proofErr w:type="spellStart"/>
      <w:r w:rsidRPr="00CA0AAA">
        <w:rPr>
          <w:rFonts w:ascii="Arial" w:hAnsi="Arial" w:cs="Arial"/>
          <w:i/>
          <w:iCs/>
          <w:color w:val="7030A0"/>
          <w:spacing w:val="8"/>
        </w:rPr>
        <w:t>Seisenegg</w:t>
      </w:r>
      <w:proofErr w:type="spellEnd"/>
      <w:r w:rsidRPr="00CA0AAA">
        <w:rPr>
          <w:rFonts w:ascii="Arial" w:hAnsi="Arial" w:cs="Arial"/>
          <w:i/>
          <w:iCs/>
          <w:color w:val="7030A0"/>
          <w:spacing w:val="8"/>
        </w:rPr>
        <w:t xml:space="preserve"> en Autriche en novembre 1943. Elles seront rapatriées en France en mars 1948, retenues à la cinquième commission de choix des œuvres de la récupération artistique le 25 octobre 1950 et attribuées au musée national de céramique de Sèvres en 1951.</w:t>
      </w:r>
    </w:p>
    <w:p w14:paraId="6DB59F92" w14:textId="77777777" w:rsidR="00AB3BC7" w:rsidRPr="00CA0AAA" w:rsidRDefault="00AB3BC7" w:rsidP="00625E01">
      <w:pPr>
        <w:pBdr>
          <w:top w:val="single" w:sz="4" w:space="1" w:color="auto"/>
          <w:left w:val="single" w:sz="4" w:space="4" w:color="auto"/>
          <w:bottom w:val="single" w:sz="4" w:space="1" w:color="auto"/>
          <w:right w:val="single" w:sz="4" w:space="4" w:color="auto"/>
        </w:pBdr>
        <w:spacing w:after="150" w:line="276" w:lineRule="auto"/>
        <w:jc w:val="both"/>
        <w:rPr>
          <w:rFonts w:ascii="Arial" w:hAnsi="Arial" w:cs="Arial"/>
          <w:i/>
          <w:iCs/>
          <w:color w:val="7030A0"/>
          <w:spacing w:val="8"/>
        </w:rPr>
      </w:pPr>
      <w:r w:rsidRPr="00CA0AAA">
        <w:rPr>
          <w:rFonts w:ascii="Arial" w:hAnsi="Arial" w:cs="Arial"/>
          <w:i/>
          <w:iCs/>
          <w:color w:val="7030A0"/>
          <w:spacing w:val="8"/>
        </w:rPr>
        <w:t>Les récentes recherches menées sur l’historique des MNR par le ministère de la Culture, conjointement avec l’aide des chercheurs des musées et des Généalogistes de France ont permis d’établir l’identité de la propriétaire de ces pièces et de retrouver ainsi ses ayants-droit.</w:t>
      </w:r>
    </w:p>
    <w:p w14:paraId="264AD7DD" w14:textId="77777777" w:rsidR="00A75709" w:rsidRDefault="00A75709" w:rsidP="00D21D33">
      <w:pPr>
        <w:pStyle w:val="Titre4"/>
        <w:spacing w:line="276" w:lineRule="auto"/>
        <w:jc w:val="both"/>
        <w:rPr>
          <w:rFonts w:ascii="Arial" w:hAnsi="Arial" w:cs="Arial"/>
        </w:rPr>
      </w:pPr>
    </w:p>
    <w:p w14:paraId="7108268B" w14:textId="77777777" w:rsidR="00625E01" w:rsidRDefault="00625E01" w:rsidP="00D21D33">
      <w:pPr>
        <w:pStyle w:val="Titre4"/>
        <w:spacing w:line="276" w:lineRule="auto"/>
        <w:jc w:val="both"/>
        <w:rPr>
          <w:rFonts w:ascii="Arial" w:hAnsi="Arial" w:cs="Arial"/>
        </w:rPr>
      </w:pPr>
    </w:p>
    <w:p w14:paraId="6BB78957" w14:textId="5BDAB96B" w:rsidR="00AB3BC7" w:rsidRPr="00AA1953" w:rsidRDefault="00AB3BC7" w:rsidP="00D21D33">
      <w:pPr>
        <w:pStyle w:val="Titre4"/>
        <w:spacing w:line="276" w:lineRule="auto"/>
        <w:jc w:val="both"/>
        <w:rPr>
          <w:rFonts w:ascii="Arial" w:hAnsi="Arial" w:cs="Arial"/>
        </w:rPr>
      </w:pPr>
      <w:r w:rsidRPr="00AA1953">
        <w:rPr>
          <w:rFonts w:ascii="Arial" w:hAnsi="Arial" w:cs="Arial"/>
        </w:rPr>
        <w:t xml:space="preserve">En </w:t>
      </w:r>
      <w:r w:rsidR="007B0FC2" w:rsidRPr="00AA1953">
        <w:rPr>
          <w:rFonts w:ascii="Arial" w:hAnsi="Arial" w:cs="Arial"/>
        </w:rPr>
        <w:t>2020, restitution</w:t>
      </w:r>
      <w:r w:rsidRPr="00AA1953">
        <w:rPr>
          <w:rFonts w:ascii="Arial" w:hAnsi="Arial" w:cs="Arial"/>
        </w:rPr>
        <w:t xml:space="preserve"> de 24 œuvres « MNR » aux ayants droits de Marguerite Stern</w:t>
      </w:r>
    </w:p>
    <w:p w14:paraId="7B1CBE9F" w14:textId="77777777" w:rsidR="00AB3BC7" w:rsidRPr="00AA1953" w:rsidRDefault="00AB3BC7" w:rsidP="00D21D33">
      <w:pPr>
        <w:pStyle w:val="NormalWeb"/>
        <w:spacing w:before="0" w:beforeAutospacing="0" w:after="150" w:afterAutospacing="0" w:line="276" w:lineRule="auto"/>
        <w:jc w:val="both"/>
        <w:rPr>
          <w:rFonts w:ascii="Arial" w:hAnsi="Arial" w:cs="Arial"/>
          <w:spacing w:val="8"/>
        </w:rPr>
      </w:pPr>
    </w:p>
    <w:p w14:paraId="18C9C8E2" w14:textId="460F500C" w:rsidR="00AB3BC7" w:rsidRDefault="00AB3BC7" w:rsidP="00D21D33">
      <w:pPr>
        <w:pStyle w:val="NormalWeb"/>
        <w:spacing w:before="0" w:beforeAutospacing="0" w:after="150" w:afterAutospacing="0" w:line="276" w:lineRule="auto"/>
        <w:jc w:val="both"/>
        <w:rPr>
          <w:rFonts w:ascii="Arial" w:hAnsi="Arial" w:cs="Arial"/>
          <w:color w:val="7030A0"/>
          <w:spacing w:val="8"/>
        </w:rPr>
      </w:pPr>
      <w:proofErr w:type="gramStart"/>
      <w:r w:rsidRPr="00AA1953">
        <w:rPr>
          <w:rFonts w:ascii="Arial" w:hAnsi="Arial" w:cs="Arial"/>
          <w:color w:val="7030A0"/>
          <w:spacing w:val="8"/>
        </w:rPr>
        <w:t>dont</w:t>
      </w:r>
      <w:proofErr w:type="gramEnd"/>
      <w:r w:rsidRPr="00AA1953">
        <w:rPr>
          <w:rFonts w:ascii="Arial" w:hAnsi="Arial" w:cs="Arial"/>
          <w:color w:val="7030A0"/>
          <w:spacing w:val="8"/>
        </w:rPr>
        <w:t xml:space="preserve"> notamment le tableau « </w:t>
      </w:r>
      <w:r w:rsidRPr="00AA1953">
        <w:rPr>
          <w:rFonts w:ascii="Arial" w:hAnsi="Arial" w:cs="Arial"/>
          <w:i/>
          <w:iCs/>
          <w:color w:val="7030A0"/>
          <w:spacing w:val="8"/>
        </w:rPr>
        <w:t>Concert dans un parc</w:t>
      </w:r>
      <w:r w:rsidRPr="00AA1953">
        <w:rPr>
          <w:rFonts w:ascii="Arial" w:hAnsi="Arial" w:cs="Arial"/>
          <w:color w:val="7030A0"/>
          <w:spacing w:val="8"/>
        </w:rPr>
        <w:t> » de Watteau</w:t>
      </w:r>
    </w:p>
    <w:p w14:paraId="547EB779" w14:textId="77777777" w:rsidR="00625E01" w:rsidRPr="00AA1953" w:rsidRDefault="00625E01" w:rsidP="00D21D33">
      <w:pPr>
        <w:pStyle w:val="NormalWeb"/>
        <w:spacing w:before="0" w:beforeAutospacing="0" w:after="150" w:afterAutospacing="0" w:line="276" w:lineRule="auto"/>
        <w:jc w:val="both"/>
        <w:rPr>
          <w:rFonts w:ascii="Arial" w:hAnsi="Arial" w:cs="Arial"/>
          <w:spacing w:val="8"/>
        </w:rPr>
      </w:pPr>
    </w:p>
    <w:p w14:paraId="102C47F7" w14:textId="1C517201" w:rsidR="00AB3BC7" w:rsidRPr="00AA1953" w:rsidRDefault="00AB3BC7" w:rsidP="00D21D33">
      <w:pPr>
        <w:pStyle w:val="Titre3"/>
        <w:spacing w:line="276" w:lineRule="auto"/>
        <w:jc w:val="both"/>
        <w:rPr>
          <w:rFonts w:ascii="Arial" w:hAnsi="Arial" w:cs="Arial"/>
        </w:rPr>
      </w:pPr>
      <w:bookmarkStart w:id="7" w:name="_Toc124500918"/>
      <w:r w:rsidRPr="00AA1953">
        <w:rPr>
          <w:rFonts w:ascii="Arial" w:hAnsi="Arial" w:cs="Arial"/>
        </w:rPr>
        <w:t xml:space="preserve">Sur recommandation de la CIVS, le gouvernement a décidé en novembre 2021 de la restitution d’un tableau de Maurice Utrillo spolié à Stefan </w:t>
      </w:r>
      <w:proofErr w:type="spellStart"/>
      <w:r w:rsidRPr="00AA1953">
        <w:rPr>
          <w:rFonts w:ascii="Arial" w:hAnsi="Arial" w:cs="Arial"/>
        </w:rPr>
        <w:t>Ousky</w:t>
      </w:r>
      <w:proofErr w:type="spellEnd"/>
      <w:r w:rsidRPr="00AA1953">
        <w:rPr>
          <w:rFonts w:ascii="Arial" w:hAnsi="Arial" w:cs="Arial"/>
        </w:rPr>
        <w:t xml:space="preserve"> en 1940</w:t>
      </w:r>
      <w:r w:rsidR="00625E01">
        <w:rPr>
          <w:rFonts w:ascii="Arial" w:hAnsi="Arial" w:cs="Arial"/>
        </w:rPr>
        <w:t>.</w:t>
      </w:r>
      <w:bookmarkEnd w:id="7"/>
    </w:p>
    <w:p w14:paraId="0DD19B9C" w14:textId="77777777" w:rsidR="00AB3BC7" w:rsidRPr="00AA1953" w:rsidRDefault="00000000" w:rsidP="00D21D33">
      <w:pPr>
        <w:spacing w:line="276" w:lineRule="auto"/>
        <w:jc w:val="both"/>
        <w:rPr>
          <w:rFonts w:ascii="Arial" w:hAnsi="Arial" w:cs="Arial"/>
        </w:rPr>
      </w:pPr>
      <w:hyperlink r:id="rId24" w:history="1">
        <w:r w:rsidR="00AB3BC7" w:rsidRPr="00AA1953">
          <w:rPr>
            <w:rStyle w:val="Lienhypertexte"/>
            <w:rFonts w:ascii="Arial" w:hAnsi="Arial" w:cs="Arial"/>
          </w:rPr>
          <w:t>http://www.civs.gouv.fr/actualites/sur-recommandation-de-la-civs-le-premier-ministre-décide-la-restitution-dun-tableau-de-maurice-utrillo/</w:t>
        </w:r>
      </w:hyperlink>
    </w:p>
    <w:p w14:paraId="3D4B7116" w14:textId="77777777" w:rsidR="00AB3BC7" w:rsidRPr="00AA1953" w:rsidRDefault="00AB3BC7" w:rsidP="00D21D33">
      <w:pPr>
        <w:spacing w:line="276" w:lineRule="auto"/>
        <w:jc w:val="both"/>
        <w:rPr>
          <w:rFonts w:ascii="Arial" w:hAnsi="Arial" w:cs="Arial"/>
        </w:rPr>
      </w:pPr>
    </w:p>
    <w:p w14:paraId="123E226D" w14:textId="77777777" w:rsidR="00AB3BC7" w:rsidRPr="00AA1953" w:rsidRDefault="00AB3BC7" w:rsidP="00D21D33">
      <w:pPr>
        <w:spacing w:line="276" w:lineRule="auto"/>
        <w:jc w:val="both"/>
        <w:rPr>
          <w:rFonts w:ascii="Arial" w:hAnsi="Arial" w:cs="Arial"/>
        </w:rPr>
      </w:pPr>
    </w:p>
    <w:p w14:paraId="74BB635F" w14:textId="77777777" w:rsidR="00AB3BC7" w:rsidRPr="00AA1953" w:rsidRDefault="00AB3BC7" w:rsidP="00270CA8">
      <w:pPr>
        <w:pStyle w:val="Titre4"/>
        <w:spacing w:line="276" w:lineRule="auto"/>
        <w:jc w:val="both"/>
        <w:rPr>
          <w:rFonts w:ascii="Arial" w:hAnsi="Arial" w:cs="Arial"/>
        </w:rPr>
      </w:pPr>
      <w:r w:rsidRPr="00AA1953">
        <w:rPr>
          <w:rFonts w:ascii="Arial" w:hAnsi="Arial" w:cs="Arial"/>
        </w:rPr>
        <w:t>Quatre œuvres MNR restituées le 22 décembre 2021</w:t>
      </w:r>
    </w:p>
    <w:p w14:paraId="53E0210E" w14:textId="77777777" w:rsidR="00AB3BC7" w:rsidRPr="00AA1953" w:rsidRDefault="00AB3BC7" w:rsidP="00270CA8">
      <w:pPr>
        <w:spacing w:line="276" w:lineRule="auto"/>
        <w:jc w:val="both"/>
        <w:rPr>
          <w:rFonts w:ascii="Arial" w:hAnsi="Arial" w:cs="Arial"/>
        </w:rPr>
      </w:pPr>
    </w:p>
    <w:p w14:paraId="58610581" w14:textId="77777777" w:rsidR="00AB3BC7" w:rsidRPr="00AA1953" w:rsidRDefault="00AB3BC7" w:rsidP="00270CA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AA1953">
        <w:rPr>
          <w:rFonts w:ascii="Arial" w:hAnsi="Arial" w:cs="Arial"/>
        </w:rPr>
        <w:t xml:space="preserve">Source : site de la CIVS </w:t>
      </w:r>
    </w:p>
    <w:p w14:paraId="1D1D0387" w14:textId="77777777" w:rsidR="00AB3BC7" w:rsidRPr="00AA1953" w:rsidRDefault="00000000" w:rsidP="00270CA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hyperlink r:id="rId25" w:history="1">
        <w:r w:rsidR="00AB3BC7" w:rsidRPr="00AA1953">
          <w:rPr>
            <w:rStyle w:val="Lienhypertexte"/>
            <w:rFonts w:ascii="Arial" w:hAnsi="Arial" w:cs="Arial"/>
          </w:rPr>
          <w:t>http://www.civs.gouv.fr/actualites/quatre-œuvres-mnr-restituées-le-22-décembre-2021/</w:t>
        </w:r>
      </w:hyperlink>
    </w:p>
    <w:p w14:paraId="7D1D0777" w14:textId="77777777" w:rsidR="00AB3BC7" w:rsidRPr="00AA1953" w:rsidRDefault="00AB3BC7" w:rsidP="00270CA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p>
    <w:p w14:paraId="5DB44DA0" w14:textId="77777777" w:rsidR="00AB3BC7" w:rsidRPr="00CA0AAA" w:rsidRDefault="00AB3BC7" w:rsidP="00270CA8">
      <w:pPr>
        <w:pBdr>
          <w:top w:val="single" w:sz="4" w:space="1" w:color="auto"/>
          <w:left w:val="single" w:sz="4" w:space="4" w:color="auto"/>
          <w:bottom w:val="single" w:sz="4" w:space="1" w:color="auto"/>
          <w:right w:val="single" w:sz="4" w:space="4" w:color="auto"/>
        </w:pBdr>
        <w:spacing w:after="150" w:line="276" w:lineRule="auto"/>
        <w:jc w:val="both"/>
        <w:rPr>
          <w:rFonts w:ascii="Arial" w:hAnsi="Arial" w:cs="Arial"/>
          <w:i/>
          <w:iCs/>
          <w:color w:val="7030A0"/>
        </w:rPr>
      </w:pPr>
      <w:r w:rsidRPr="00CA0AAA">
        <w:rPr>
          <w:rFonts w:ascii="Arial" w:hAnsi="Arial" w:cs="Arial"/>
          <w:i/>
          <w:iCs/>
          <w:color w:val="7030A0"/>
        </w:rPr>
        <w:t xml:space="preserve">Le 22 décembre, quatre nouvelles œuvres ont été restituées sur recommandation de la CIVS : un Paysage (aquarelle de de Georges Michel), un Portrait de femme (dessin de Paul Delaroche), un autre Portrait de femme (dessin d’Auguste Hesse) et Marée basse à </w:t>
      </w:r>
      <w:proofErr w:type="spellStart"/>
      <w:r w:rsidRPr="00CA0AAA">
        <w:rPr>
          <w:rFonts w:ascii="Arial" w:hAnsi="Arial" w:cs="Arial"/>
          <w:i/>
          <w:iCs/>
          <w:color w:val="7030A0"/>
        </w:rPr>
        <w:t>Grandcamp</w:t>
      </w:r>
      <w:proofErr w:type="spellEnd"/>
      <w:r w:rsidRPr="00CA0AAA">
        <w:rPr>
          <w:rFonts w:ascii="Arial" w:hAnsi="Arial" w:cs="Arial"/>
          <w:i/>
          <w:iCs/>
          <w:color w:val="7030A0"/>
        </w:rPr>
        <w:t xml:space="preserve"> (aquarelle de Jules-Jacques </w:t>
      </w:r>
      <w:proofErr w:type="spellStart"/>
      <w:r w:rsidRPr="00CA0AAA">
        <w:rPr>
          <w:rFonts w:ascii="Arial" w:hAnsi="Arial" w:cs="Arial"/>
          <w:i/>
          <w:iCs/>
          <w:color w:val="7030A0"/>
        </w:rPr>
        <w:t>Veyrassat</w:t>
      </w:r>
      <w:proofErr w:type="spellEnd"/>
      <w:r w:rsidRPr="00CA0AAA">
        <w:rPr>
          <w:rFonts w:ascii="Arial" w:hAnsi="Arial" w:cs="Arial"/>
          <w:i/>
          <w:iCs/>
          <w:color w:val="7030A0"/>
        </w:rPr>
        <w:t xml:space="preserve">). Ces œuvres appartenaient au grand collectionneur juif égyptien Moïse Levy de </w:t>
      </w:r>
      <w:proofErr w:type="spellStart"/>
      <w:r w:rsidRPr="00CA0AAA">
        <w:rPr>
          <w:rFonts w:ascii="Arial" w:hAnsi="Arial" w:cs="Arial"/>
          <w:i/>
          <w:iCs/>
          <w:color w:val="7030A0"/>
        </w:rPr>
        <w:t>Benzion</w:t>
      </w:r>
      <w:proofErr w:type="spellEnd"/>
      <w:r w:rsidRPr="00CA0AAA">
        <w:rPr>
          <w:rFonts w:ascii="Arial" w:hAnsi="Arial" w:cs="Arial"/>
          <w:i/>
          <w:iCs/>
          <w:color w:val="7030A0"/>
        </w:rPr>
        <w:t>, dont le château de Draveil a été pillé en 1940. Dans ce dossier, le difficile était surtout de savoir à qui rendre ces œuvres.</w:t>
      </w:r>
    </w:p>
    <w:p w14:paraId="6912D474" w14:textId="77777777" w:rsidR="00AB3BC7" w:rsidRPr="00CA0AAA" w:rsidRDefault="00AB3BC7" w:rsidP="00270CA8">
      <w:pPr>
        <w:pBdr>
          <w:top w:val="single" w:sz="4" w:space="1" w:color="auto"/>
          <w:left w:val="single" w:sz="4" w:space="4" w:color="auto"/>
          <w:bottom w:val="single" w:sz="4" w:space="1" w:color="auto"/>
          <w:right w:val="single" w:sz="4" w:space="4" w:color="auto"/>
        </w:pBdr>
        <w:spacing w:after="150" w:line="276" w:lineRule="auto"/>
        <w:jc w:val="both"/>
        <w:rPr>
          <w:rFonts w:ascii="Arial" w:hAnsi="Arial" w:cs="Arial"/>
          <w:i/>
          <w:iCs/>
          <w:color w:val="333333"/>
        </w:rPr>
      </w:pPr>
      <w:r w:rsidRPr="00CA0AAA">
        <w:rPr>
          <w:rFonts w:ascii="Arial" w:hAnsi="Arial" w:cs="Arial"/>
          <w:i/>
          <w:iCs/>
          <w:color w:val="333333"/>
        </w:rPr>
        <w:t xml:space="preserve">Aussi la restitution du 22 décembre est-elle le fruit d’importantes recherches menées au sein du département des arts graphiques du Louvre et du Service des Musées de France (ministère de la Culture), mais aussi par le ministère des Affaires étrangères pour comprendre comment a été répartie la succession entre les enfants de la victime. La solution a été recherchée jusqu’en Égypte, où un tribunal du Caire avait traité la question en 1950. </w:t>
      </w:r>
      <w:r w:rsidRPr="00CA0AAA">
        <w:rPr>
          <w:rFonts w:ascii="Arial" w:hAnsi="Arial" w:cs="Arial"/>
          <w:b/>
          <w:bCs/>
          <w:i/>
          <w:iCs/>
          <w:color w:val="333333"/>
        </w:rPr>
        <w:t>Dans ce dossier, la CIVS avait été saisie par la Mission de recherche et de restitution des biens culturels spoliés (ministère de la Culture). Ces saisines d’un nouveau genre (jusqu’au décret du 1er octobre 2018, seules les victimes ou leurs ayants droit pouvaient saisir la CIVS)</w:t>
      </w:r>
      <w:r w:rsidRPr="00CA0AAA">
        <w:rPr>
          <w:rFonts w:ascii="Arial" w:hAnsi="Arial" w:cs="Arial"/>
          <w:i/>
          <w:iCs/>
          <w:color w:val="333333"/>
        </w:rPr>
        <w:t xml:space="preserve"> témoignent encore de l’efficacité du dispositif mis en place en 2018 / 2019, initié par le Premier ministre Édouard Philippe, et porté par la CIVS et le ministère de la Culture.</w:t>
      </w:r>
    </w:p>
    <w:p w14:paraId="126D6479" w14:textId="77777777" w:rsidR="00AB3BC7" w:rsidRPr="00AA1953" w:rsidRDefault="00AB3BC7" w:rsidP="00270CA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p>
    <w:p w14:paraId="5E56F484" w14:textId="5522BCE1" w:rsidR="001B6E58" w:rsidRDefault="001B6E58" w:rsidP="00270CA8">
      <w:pPr>
        <w:pStyle w:val="Titre2"/>
        <w:spacing w:line="276" w:lineRule="auto"/>
        <w:jc w:val="both"/>
        <w:rPr>
          <w:rFonts w:ascii="Arial" w:hAnsi="Arial" w:cs="Arial"/>
          <w:sz w:val="24"/>
          <w:szCs w:val="24"/>
        </w:rPr>
      </w:pPr>
    </w:p>
    <w:p w14:paraId="30B4F3E8" w14:textId="77777777" w:rsidR="00782D69" w:rsidRPr="00782D69" w:rsidRDefault="00782D69" w:rsidP="00270CA8">
      <w:pPr>
        <w:jc w:val="both"/>
      </w:pPr>
    </w:p>
    <w:p w14:paraId="276F86EF" w14:textId="60BB992E" w:rsidR="0045651C" w:rsidRDefault="0045651C" w:rsidP="00270CA8">
      <w:pPr>
        <w:spacing w:line="276" w:lineRule="auto"/>
        <w:jc w:val="both"/>
        <w:rPr>
          <w:rFonts w:ascii="Arial" w:hAnsi="Arial" w:cs="Arial"/>
        </w:rPr>
      </w:pPr>
    </w:p>
    <w:p w14:paraId="17F06F20" w14:textId="7DE3EA4D" w:rsidR="00625E01" w:rsidRDefault="00625E01" w:rsidP="00270CA8">
      <w:pPr>
        <w:spacing w:line="276" w:lineRule="auto"/>
        <w:jc w:val="both"/>
        <w:rPr>
          <w:rFonts w:ascii="Arial" w:hAnsi="Arial" w:cs="Arial"/>
        </w:rPr>
      </w:pPr>
    </w:p>
    <w:p w14:paraId="2BA07759" w14:textId="77777777" w:rsidR="00625E01" w:rsidRPr="00AA1953" w:rsidRDefault="00625E01" w:rsidP="00270CA8">
      <w:pPr>
        <w:spacing w:line="276" w:lineRule="auto"/>
        <w:jc w:val="both"/>
        <w:rPr>
          <w:rFonts w:ascii="Arial" w:hAnsi="Arial" w:cs="Arial"/>
        </w:rPr>
      </w:pPr>
    </w:p>
    <w:p w14:paraId="78FEE0EA" w14:textId="2CF9020C" w:rsidR="0045651C" w:rsidRPr="009A7E97" w:rsidRDefault="00AA1953" w:rsidP="00270CA8">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4472C4" w:themeColor="accent1"/>
        </w:rPr>
      </w:pPr>
      <w:r w:rsidRPr="009A7E97">
        <w:rPr>
          <w:rFonts w:ascii="Arial" w:hAnsi="Arial" w:cs="Arial"/>
          <w:color w:val="4472C4" w:themeColor="accent1"/>
        </w:rPr>
        <w:t>Questions :</w:t>
      </w:r>
    </w:p>
    <w:p w14:paraId="67D04B4B" w14:textId="6E4ED488" w:rsidR="00AA1953" w:rsidRPr="009A7E97" w:rsidRDefault="009A7E97" w:rsidP="00270CA8">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4472C4" w:themeColor="accent1"/>
        </w:rPr>
      </w:pPr>
      <w:r>
        <w:rPr>
          <w:rFonts w:ascii="Arial" w:hAnsi="Arial" w:cs="Arial"/>
          <w:color w:val="4472C4" w:themeColor="accent1"/>
        </w:rPr>
        <w:t xml:space="preserve">1. </w:t>
      </w:r>
      <w:r w:rsidR="00AA1953" w:rsidRPr="009A7E97">
        <w:rPr>
          <w:rFonts w:ascii="Arial" w:hAnsi="Arial" w:cs="Arial"/>
          <w:color w:val="4472C4" w:themeColor="accent1"/>
        </w:rPr>
        <w:t>En quoi le fait qu’il s’agisse d’œuvres MNR a-t-il facilité la restitution ?</w:t>
      </w:r>
    </w:p>
    <w:p w14:paraId="1F5F897A" w14:textId="5A034201" w:rsidR="009A7E97" w:rsidRPr="009A7E97" w:rsidRDefault="009A7E97" w:rsidP="00270CA8">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4472C4" w:themeColor="accent1"/>
        </w:rPr>
      </w:pPr>
      <w:r>
        <w:rPr>
          <w:rFonts w:ascii="Arial" w:hAnsi="Arial" w:cs="Arial"/>
          <w:color w:val="4472C4" w:themeColor="accent1"/>
        </w:rPr>
        <w:t xml:space="preserve">2. </w:t>
      </w:r>
      <w:r w:rsidRPr="009A7E97">
        <w:rPr>
          <w:rFonts w:ascii="Arial" w:hAnsi="Arial" w:cs="Arial"/>
          <w:color w:val="4472C4" w:themeColor="accent1"/>
        </w:rPr>
        <w:t>Qui avait saisi la CIVS ? En quoi le décret du 1</w:t>
      </w:r>
      <w:r w:rsidRPr="009A7E97">
        <w:rPr>
          <w:rFonts w:ascii="Arial" w:hAnsi="Arial" w:cs="Arial"/>
          <w:color w:val="4472C4" w:themeColor="accent1"/>
          <w:vertAlign w:val="superscript"/>
        </w:rPr>
        <w:t>er</w:t>
      </w:r>
      <w:r w:rsidRPr="009A7E97">
        <w:rPr>
          <w:rFonts w:ascii="Arial" w:hAnsi="Arial" w:cs="Arial"/>
          <w:color w:val="4472C4" w:themeColor="accent1"/>
        </w:rPr>
        <w:t xml:space="preserve"> octobre 2018 facilite-t-il a restitution ?</w:t>
      </w:r>
    </w:p>
    <w:p w14:paraId="37CA7B21" w14:textId="77777777" w:rsidR="008816B6" w:rsidRPr="008816B6" w:rsidRDefault="008816B6" w:rsidP="00270CA8">
      <w:pPr>
        <w:jc w:val="both"/>
      </w:pPr>
    </w:p>
    <w:p w14:paraId="03CB5593" w14:textId="77777777" w:rsidR="00A75709" w:rsidRDefault="00A75709" w:rsidP="00270CA8">
      <w:pPr>
        <w:pStyle w:val="Titre1"/>
        <w:spacing w:line="276" w:lineRule="auto"/>
        <w:jc w:val="both"/>
        <w:rPr>
          <w:rFonts w:ascii="Arial" w:hAnsi="Arial" w:cs="Arial"/>
          <w:sz w:val="24"/>
          <w:szCs w:val="24"/>
        </w:rPr>
      </w:pPr>
    </w:p>
    <w:p w14:paraId="3D377FEC" w14:textId="2047F694" w:rsidR="00DD73F5" w:rsidRPr="00AA1953" w:rsidRDefault="009A7E97" w:rsidP="00270CA8">
      <w:pPr>
        <w:pStyle w:val="Titre1"/>
        <w:spacing w:line="276" w:lineRule="auto"/>
        <w:jc w:val="both"/>
        <w:rPr>
          <w:rFonts w:ascii="Arial" w:hAnsi="Arial" w:cs="Arial"/>
          <w:sz w:val="24"/>
          <w:szCs w:val="24"/>
        </w:rPr>
      </w:pPr>
      <w:bookmarkStart w:id="8" w:name="_Toc124500919"/>
      <w:r>
        <w:rPr>
          <w:rFonts w:ascii="Arial" w:hAnsi="Arial" w:cs="Arial"/>
          <w:sz w:val="24"/>
          <w:szCs w:val="24"/>
        </w:rPr>
        <w:t xml:space="preserve">ETAPE 2 : </w:t>
      </w:r>
      <w:r w:rsidR="00DD73F5" w:rsidRPr="00AA1953">
        <w:rPr>
          <w:rFonts w:ascii="Arial" w:hAnsi="Arial" w:cs="Arial"/>
          <w:sz w:val="24"/>
          <w:szCs w:val="24"/>
        </w:rPr>
        <w:t>La loi du 21 février 2022</w:t>
      </w:r>
      <w:bookmarkEnd w:id="8"/>
    </w:p>
    <w:p w14:paraId="21533DF9" w14:textId="77777777" w:rsidR="00A75709" w:rsidRDefault="00A75709" w:rsidP="00270CA8">
      <w:pPr>
        <w:pStyle w:val="Titre2"/>
        <w:jc w:val="both"/>
      </w:pPr>
    </w:p>
    <w:p w14:paraId="42E85DD5" w14:textId="2A9E98A8" w:rsidR="000B3119" w:rsidRDefault="009A7E97" w:rsidP="00270CA8">
      <w:pPr>
        <w:pStyle w:val="Titre2"/>
        <w:jc w:val="both"/>
      </w:pPr>
      <w:bookmarkStart w:id="9" w:name="_Toc124500920"/>
      <w:r>
        <w:t>L’adoption de la loi</w:t>
      </w:r>
      <w:bookmarkEnd w:id="9"/>
    </w:p>
    <w:p w14:paraId="41C40B46" w14:textId="77777777" w:rsidR="009A7E97" w:rsidRPr="009A7E97" w:rsidRDefault="009A7E97" w:rsidP="00270CA8">
      <w:pPr>
        <w:jc w:val="both"/>
      </w:pPr>
    </w:p>
    <w:p w14:paraId="7FC79B7E" w14:textId="26B9F0A6" w:rsidR="000B3119" w:rsidRPr="00AA1953" w:rsidRDefault="000B3119" w:rsidP="00270CA8">
      <w:pPr>
        <w:pStyle w:val="NormalWeb"/>
        <w:spacing w:before="0" w:beforeAutospacing="0" w:after="150" w:afterAutospacing="0" w:line="276" w:lineRule="auto"/>
        <w:jc w:val="both"/>
        <w:rPr>
          <w:rFonts w:ascii="Arial" w:hAnsi="Arial" w:cs="Arial"/>
        </w:rPr>
      </w:pPr>
      <w:r w:rsidRPr="00AA1953">
        <w:rPr>
          <w:rFonts w:ascii="Arial" w:hAnsi="Arial" w:cs="Arial"/>
        </w:rPr>
        <w:t xml:space="preserve">Le 15 février 2022, le Parlement a définitivement adopté le projet de loi relatif à la remise ou la restitution d’œuvres d’art à des victimes de spoliations. </w:t>
      </w:r>
    </w:p>
    <w:p w14:paraId="27A53313" w14:textId="698B5688" w:rsidR="000B3119" w:rsidRPr="00AA1953" w:rsidRDefault="000B3119" w:rsidP="00270CA8">
      <w:pPr>
        <w:pStyle w:val="NormalWeb"/>
        <w:spacing w:before="0" w:beforeAutospacing="0" w:after="150" w:afterAutospacing="0" w:line="276" w:lineRule="auto"/>
        <w:jc w:val="both"/>
        <w:rPr>
          <w:rFonts w:ascii="Arial" w:hAnsi="Arial" w:cs="Arial"/>
        </w:rPr>
      </w:pPr>
      <w:r w:rsidRPr="00AA1953">
        <w:rPr>
          <w:rFonts w:ascii="Arial" w:hAnsi="Arial" w:cs="Arial"/>
        </w:rPr>
        <w:t xml:space="preserve">La loi </w:t>
      </w:r>
      <w:r w:rsidR="002307D8">
        <w:rPr>
          <w:rFonts w:ascii="Arial" w:hAnsi="Arial" w:cs="Arial"/>
        </w:rPr>
        <w:t xml:space="preserve">permet </w:t>
      </w:r>
      <w:r w:rsidRPr="00AA1953">
        <w:rPr>
          <w:rFonts w:ascii="Arial" w:hAnsi="Arial" w:cs="Arial"/>
        </w:rPr>
        <w:t xml:space="preserve">de rendre quinze œuvres des collections publiques – quatorze des collections nationales, et une des collections de la ville de Sannois – spoliées par les nazis à leurs propriétaires juifs, ou acquises par l’État pendant l’Occupation dans des conditions troubles. </w:t>
      </w:r>
    </w:p>
    <w:p w14:paraId="3E09BF56" w14:textId="77777777" w:rsidR="000B3119" w:rsidRPr="00AA1953" w:rsidRDefault="000B3119" w:rsidP="00270CA8">
      <w:pPr>
        <w:pStyle w:val="NormalWeb"/>
        <w:spacing w:before="0" w:beforeAutospacing="0" w:after="150" w:afterAutospacing="0" w:line="276" w:lineRule="auto"/>
        <w:jc w:val="both"/>
        <w:rPr>
          <w:rFonts w:ascii="Arial" w:hAnsi="Arial" w:cs="Arial"/>
        </w:rPr>
      </w:pPr>
      <w:r w:rsidRPr="00AA1953">
        <w:rPr>
          <w:rFonts w:ascii="Arial" w:hAnsi="Arial" w:cs="Arial"/>
        </w:rPr>
        <w:t xml:space="preserve">A compter de l’entrée en vigueur de </w:t>
      </w:r>
      <w:proofErr w:type="gramStart"/>
      <w:r w:rsidRPr="00AA1953">
        <w:rPr>
          <w:rFonts w:ascii="Arial" w:hAnsi="Arial" w:cs="Arial"/>
        </w:rPr>
        <w:t xml:space="preserve">la  </w:t>
      </w:r>
      <w:r w:rsidRPr="00AA1953">
        <w:rPr>
          <w:rFonts w:ascii="Arial" w:hAnsi="Arial" w:cs="Arial"/>
          <w:b/>
          <w:bCs/>
        </w:rPr>
        <w:t>LOI</w:t>
      </w:r>
      <w:proofErr w:type="gramEnd"/>
      <w:r w:rsidRPr="00AA1953">
        <w:rPr>
          <w:rFonts w:ascii="Arial" w:hAnsi="Arial" w:cs="Arial"/>
          <w:b/>
          <w:bCs/>
        </w:rPr>
        <w:t xml:space="preserve"> n° 2022-218 du 21 </w:t>
      </w:r>
      <w:proofErr w:type="spellStart"/>
      <w:r w:rsidRPr="00AA1953">
        <w:rPr>
          <w:rFonts w:ascii="Arial" w:hAnsi="Arial" w:cs="Arial"/>
          <w:b/>
          <w:bCs/>
        </w:rPr>
        <w:t>février</w:t>
      </w:r>
      <w:proofErr w:type="spellEnd"/>
      <w:r w:rsidRPr="00AA1953">
        <w:rPr>
          <w:rFonts w:ascii="Arial" w:hAnsi="Arial" w:cs="Arial"/>
          <w:b/>
          <w:bCs/>
        </w:rPr>
        <w:t xml:space="preserve"> 2022 relative à la restitution ou la remise de certains biens culturels aux ayants droit de leurs </w:t>
      </w:r>
      <w:proofErr w:type="spellStart"/>
      <w:r w:rsidRPr="00AA1953">
        <w:rPr>
          <w:rFonts w:ascii="Arial" w:hAnsi="Arial" w:cs="Arial"/>
          <w:b/>
          <w:bCs/>
        </w:rPr>
        <w:t>propriétaires</w:t>
      </w:r>
      <w:proofErr w:type="spellEnd"/>
      <w:r w:rsidRPr="00AA1953">
        <w:rPr>
          <w:rFonts w:ascii="Arial" w:hAnsi="Arial" w:cs="Arial"/>
          <w:b/>
          <w:bCs/>
        </w:rPr>
        <w:t xml:space="preserve"> victimes de </w:t>
      </w:r>
      <w:proofErr w:type="spellStart"/>
      <w:r w:rsidRPr="00AA1953">
        <w:rPr>
          <w:rFonts w:ascii="Arial" w:hAnsi="Arial" w:cs="Arial"/>
          <w:b/>
          <w:bCs/>
        </w:rPr>
        <w:t>persécutions</w:t>
      </w:r>
      <w:proofErr w:type="spellEnd"/>
      <w:r w:rsidRPr="00AA1953">
        <w:rPr>
          <w:rFonts w:ascii="Arial" w:hAnsi="Arial" w:cs="Arial"/>
          <w:b/>
          <w:bCs/>
        </w:rPr>
        <w:t xml:space="preserve"> </w:t>
      </w:r>
      <w:proofErr w:type="spellStart"/>
      <w:r w:rsidRPr="00AA1953">
        <w:rPr>
          <w:rFonts w:ascii="Arial" w:hAnsi="Arial" w:cs="Arial"/>
          <w:b/>
          <w:bCs/>
        </w:rPr>
        <w:t>antisémites</w:t>
      </w:r>
      <w:proofErr w:type="spellEnd"/>
      <w:r w:rsidRPr="00AA1953">
        <w:rPr>
          <w:rFonts w:ascii="Arial" w:hAnsi="Arial" w:cs="Arial"/>
          <w:b/>
          <w:bCs/>
        </w:rPr>
        <w:t xml:space="preserve">, </w:t>
      </w:r>
      <w:r w:rsidRPr="00AA1953">
        <w:rPr>
          <w:rFonts w:ascii="Arial" w:hAnsi="Arial" w:cs="Arial"/>
        </w:rPr>
        <w:t>l’administration disposera d’un an au maximum pour remettre ces œuvres à leurs propriétaires légitimes.</w:t>
      </w:r>
    </w:p>
    <w:p w14:paraId="69EF1C9D" w14:textId="5A82F99C" w:rsidR="000C7126" w:rsidRPr="00AA1953" w:rsidRDefault="000C7126" w:rsidP="00270CA8">
      <w:pPr>
        <w:spacing w:line="276" w:lineRule="auto"/>
        <w:jc w:val="both"/>
        <w:rPr>
          <w:rFonts w:ascii="Arial" w:hAnsi="Arial" w:cs="Arial"/>
        </w:rPr>
      </w:pPr>
    </w:p>
    <w:p w14:paraId="59470E35" w14:textId="38B15BA1" w:rsidR="00484F33" w:rsidRPr="00AA1953" w:rsidRDefault="00484F33" w:rsidP="00270CA8">
      <w:pPr>
        <w:pBdr>
          <w:top w:val="single" w:sz="4" w:space="1" w:color="auto"/>
          <w:left w:val="single" w:sz="4" w:space="4" w:color="auto"/>
          <w:bottom w:val="single" w:sz="4" w:space="1" w:color="auto"/>
          <w:right w:val="single" w:sz="4" w:space="4" w:color="auto"/>
        </w:pBdr>
        <w:spacing w:before="210" w:after="210" w:line="276" w:lineRule="auto"/>
        <w:jc w:val="both"/>
        <w:rPr>
          <w:rFonts w:ascii="Arial" w:hAnsi="Arial" w:cs="Arial"/>
          <w:color w:val="7030A0"/>
        </w:rPr>
      </w:pPr>
      <w:r w:rsidRPr="00AA1953">
        <w:rPr>
          <w:rFonts w:ascii="Arial" w:hAnsi="Arial" w:cs="Arial"/>
          <w:color w:val="7030A0"/>
        </w:rPr>
        <w:t>Les œuvres concernées sont :</w:t>
      </w:r>
    </w:p>
    <w:p w14:paraId="634E2921" w14:textId="62750811" w:rsidR="000C7126" w:rsidRPr="00AA1953" w:rsidRDefault="00484F33" w:rsidP="00270CA8">
      <w:pPr>
        <w:pBdr>
          <w:top w:val="single" w:sz="4" w:space="1" w:color="auto"/>
          <w:left w:val="single" w:sz="4" w:space="4" w:color="auto"/>
          <w:bottom w:val="single" w:sz="4" w:space="1" w:color="auto"/>
          <w:right w:val="single" w:sz="4" w:space="4" w:color="auto"/>
        </w:pBdr>
        <w:spacing w:before="210" w:after="210" w:line="276" w:lineRule="auto"/>
        <w:jc w:val="both"/>
        <w:rPr>
          <w:rFonts w:ascii="Arial" w:hAnsi="Arial" w:cs="Arial"/>
          <w:color w:val="7030A0"/>
        </w:rPr>
      </w:pPr>
      <w:r w:rsidRPr="00AA1953">
        <w:rPr>
          <w:rFonts w:ascii="Arial" w:hAnsi="Arial" w:cs="Arial"/>
          <w:color w:val="7030A0"/>
        </w:rPr>
        <w:t xml:space="preserve">Le </w:t>
      </w:r>
      <w:r w:rsidR="000C7126" w:rsidRPr="00AA1953">
        <w:rPr>
          <w:rFonts w:ascii="Arial" w:hAnsi="Arial" w:cs="Arial"/>
          <w:b/>
          <w:bCs/>
          <w:color w:val="7030A0"/>
        </w:rPr>
        <w:t>tableau de Gustav Klimt intitulé "Rosiers sous les arbres", conservé par le musée d’Orsay.</w:t>
      </w:r>
      <w:r w:rsidR="000C7126" w:rsidRPr="00AA1953">
        <w:rPr>
          <w:rFonts w:ascii="Arial" w:hAnsi="Arial" w:cs="Arial"/>
          <w:color w:val="7030A0"/>
        </w:rPr>
        <w:t> Cette œuvre, achetée par l’État en 1980, a en effet été spoliée dans le cadre des persécutions antisémites perpétrées par les nazis en Autriche après l’"Anschluss" ;</w:t>
      </w:r>
    </w:p>
    <w:p w14:paraId="488CD11F" w14:textId="77CA641D" w:rsidR="000C7126" w:rsidRPr="00AA1953" w:rsidRDefault="00484F33" w:rsidP="00270CA8">
      <w:pPr>
        <w:pBdr>
          <w:top w:val="single" w:sz="4" w:space="1" w:color="auto"/>
          <w:left w:val="single" w:sz="4" w:space="4" w:color="auto"/>
          <w:bottom w:val="single" w:sz="4" w:space="1" w:color="auto"/>
          <w:right w:val="single" w:sz="4" w:space="4" w:color="auto"/>
        </w:pBdr>
        <w:spacing w:before="210" w:after="210" w:line="276" w:lineRule="auto"/>
        <w:jc w:val="both"/>
        <w:rPr>
          <w:rFonts w:ascii="Arial" w:hAnsi="Arial" w:cs="Arial"/>
          <w:color w:val="7030A0"/>
        </w:rPr>
      </w:pPr>
      <w:r w:rsidRPr="00AA1953">
        <w:rPr>
          <w:rFonts w:ascii="Arial" w:hAnsi="Arial" w:cs="Arial"/>
          <w:b/>
          <w:bCs/>
          <w:color w:val="7030A0"/>
        </w:rPr>
        <w:t>O</w:t>
      </w:r>
      <w:r w:rsidR="000C7126" w:rsidRPr="00AA1953">
        <w:rPr>
          <w:rFonts w:ascii="Arial" w:hAnsi="Arial" w:cs="Arial"/>
          <w:b/>
          <w:bCs/>
          <w:color w:val="7030A0"/>
        </w:rPr>
        <w:t xml:space="preserve">nze dessins de Jean-Louis Forain, Constantin Guys, Henry Monnier et Camille </w:t>
      </w:r>
      <w:proofErr w:type="spellStart"/>
      <w:r w:rsidR="000C7126" w:rsidRPr="00AA1953">
        <w:rPr>
          <w:rFonts w:ascii="Arial" w:hAnsi="Arial" w:cs="Arial"/>
          <w:b/>
          <w:bCs/>
          <w:color w:val="7030A0"/>
        </w:rPr>
        <w:t>Roqueplan</w:t>
      </w:r>
      <w:proofErr w:type="spellEnd"/>
      <w:r w:rsidR="000C7126" w:rsidRPr="00AA1953">
        <w:rPr>
          <w:rFonts w:ascii="Arial" w:hAnsi="Arial" w:cs="Arial"/>
          <w:color w:val="7030A0"/>
        </w:rPr>
        <w:t>, et d'</w:t>
      </w:r>
      <w:r w:rsidR="000C7126" w:rsidRPr="00AA1953">
        <w:rPr>
          <w:rFonts w:ascii="Arial" w:hAnsi="Arial" w:cs="Arial"/>
          <w:b/>
          <w:bCs/>
          <w:color w:val="7030A0"/>
        </w:rPr>
        <w:t>une cire de Pierre-Jules Mène</w:t>
      </w:r>
      <w:r w:rsidR="000C7126" w:rsidRPr="00AA1953">
        <w:rPr>
          <w:rFonts w:ascii="Arial" w:hAnsi="Arial" w:cs="Arial"/>
          <w:color w:val="7030A0"/>
        </w:rPr>
        <w:t xml:space="preserve">, </w:t>
      </w:r>
      <w:proofErr w:type="spellStart"/>
      <w:r w:rsidR="000C7126" w:rsidRPr="00AA1953">
        <w:rPr>
          <w:rFonts w:ascii="Arial" w:hAnsi="Arial" w:cs="Arial"/>
          <w:color w:val="7030A0"/>
        </w:rPr>
        <w:t>oeuvres</w:t>
      </w:r>
      <w:proofErr w:type="spellEnd"/>
      <w:r w:rsidR="000C7126" w:rsidRPr="00AA1953">
        <w:rPr>
          <w:rFonts w:ascii="Arial" w:hAnsi="Arial" w:cs="Arial"/>
          <w:color w:val="7030A0"/>
        </w:rPr>
        <w:t xml:space="preserve"> issues de la </w:t>
      </w:r>
      <w:r w:rsidR="000C7126" w:rsidRPr="00AA1953">
        <w:rPr>
          <w:rFonts w:ascii="Arial" w:hAnsi="Arial" w:cs="Arial"/>
          <w:b/>
          <w:bCs/>
          <w:color w:val="7030A0"/>
        </w:rPr>
        <w:t xml:space="preserve">collection d’Armand </w:t>
      </w:r>
      <w:proofErr w:type="spellStart"/>
      <w:r w:rsidR="000C7126" w:rsidRPr="00AA1953">
        <w:rPr>
          <w:rFonts w:ascii="Arial" w:hAnsi="Arial" w:cs="Arial"/>
          <w:b/>
          <w:bCs/>
          <w:color w:val="7030A0"/>
        </w:rPr>
        <w:t>Dorville</w:t>
      </w:r>
      <w:proofErr w:type="spellEnd"/>
      <w:r w:rsidR="000C7126" w:rsidRPr="00AA1953">
        <w:rPr>
          <w:rFonts w:ascii="Arial" w:hAnsi="Arial" w:cs="Arial"/>
          <w:color w:val="7030A0"/>
        </w:rPr>
        <w:t> vendues lors d’une vente publique en juin 1942, organisée par la succession du collectionneur, mais placée sous administration provisoire par le commissariat général aux questions juives ; </w:t>
      </w:r>
    </w:p>
    <w:p w14:paraId="5D3F6EF2" w14:textId="6786921C" w:rsidR="000C7126" w:rsidRPr="00AA1953" w:rsidRDefault="00484F33" w:rsidP="00270CA8">
      <w:pPr>
        <w:pBdr>
          <w:top w:val="single" w:sz="4" w:space="1" w:color="auto"/>
          <w:left w:val="single" w:sz="4" w:space="4" w:color="auto"/>
          <w:bottom w:val="single" w:sz="4" w:space="1" w:color="auto"/>
          <w:right w:val="single" w:sz="4" w:space="4" w:color="auto"/>
        </w:pBdr>
        <w:spacing w:before="210" w:after="210" w:line="276" w:lineRule="auto"/>
        <w:jc w:val="both"/>
        <w:rPr>
          <w:rFonts w:ascii="Arial" w:hAnsi="Arial" w:cs="Arial"/>
          <w:color w:val="7030A0"/>
        </w:rPr>
      </w:pPr>
      <w:r w:rsidRPr="00AA1953">
        <w:rPr>
          <w:rFonts w:ascii="Arial" w:hAnsi="Arial" w:cs="Arial"/>
          <w:color w:val="7030A0"/>
        </w:rPr>
        <w:t>Un</w:t>
      </w:r>
      <w:r w:rsidR="000C7126" w:rsidRPr="00AA1953">
        <w:rPr>
          <w:rFonts w:ascii="Arial" w:hAnsi="Arial" w:cs="Arial"/>
          <w:color w:val="7030A0"/>
        </w:rPr>
        <w:t> </w:t>
      </w:r>
      <w:r w:rsidR="000C7126" w:rsidRPr="00AA1953">
        <w:rPr>
          <w:rFonts w:ascii="Arial" w:hAnsi="Arial" w:cs="Arial"/>
          <w:b/>
          <w:bCs/>
          <w:color w:val="7030A0"/>
        </w:rPr>
        <w:t>tableau de Maurice Utrillo intitulé "Carrefour à Sannois", conservé par le musée Utrillo-Valadon de Sannois</w:t>
      </w:r>
      <w:r w:rsidR="000C7126" w:rsidRPr="00AA1953">
        <w:rPr>
          <w:rFonts w:ascii="Arial" w:hAnsi="Arial" w:cs="Arial"/>
          <w:color w:val="7030A0"/>
        </w:rPr>
        <w:t>. Cette œuvre, achetée par la ville de Sannois en 2004, s’est révélée avoir été volée par le service allemand de pillage des œuvres d’art au collectionneur et marchand Georges Bernheim, à Paris, en 1940, et jamais restituée depuis lors.</w:t>
      </w:r>
    </w:p>
    <w:p w14:paraId="65902E33" w14:textId="77777777" w:rsidR="000C7126" w:rsidRPr="00AA1953" w:rsidRDefault="000C7126" w:rsidP="00270CA8">
      <w:pPr>
        <w:pBdr>
          <w:top w:val="single" w:sz="4" w:space="1" w:color="auto"/>
          <w:left w:val="single" w:sz="4" w:space="4" w:color="auto"/>
          <w:bottom w:val="single" w:sz="4" w:space="1" w:color="auto"/>
          <w:right w:val="single" w:sz="4" w:space="4" w:color="auto"/>
        </w:pBdr>
        <w:spacing w:before="210" w:after="210" w:line="276" w:lineRule="auto"/>
        <w:jc w:val="both"/>
        <w:rPr>
          <w:rFonts w:ascii="Arial" w:hAnsi="Arial" w:cs="Arial"/>
          <w:color w:val="7030A0"/>
        </w:rPr>
      </w:pPr>
      <w:r w:rsidRPr="00AA1953">
        <w:rPr>
          <w:rFonts w:ascii="Arial" w:hAnsi="Arial" w:cs="Arial"/>
          <w:color w:val="7030A0"/>
        </w:rPr>
        <w:lastRenderedPageBreak/>
        <w:t>Un amendement du gouvernement a ajouté à cette liste le </w:t>
      </w:r>
      <w:r w:rsidRPr="00AA1953">
        <w:rPr>
          <w:rFonts w:ascii="Arial" w:hAnsi="Arial" w:cs="Arial"/>
          <w:b/>
          <w:bCs/>
          <w:color w:val="7030A0"/>
        </w:rPr>
        <w:t>tableau de Marc Chagall, intitulé "Le Père". </w:t>
      </w:r>
      <w:r w:rsidRPr="00AA1953">
        <w:rPr>
          <w:rFonts w:ascii="Arial" w:hAnsi="Arial" w:cs="Arial"/>
          <w:color w:val="7030A0"/>
        </w:rPr>
        <w:t xml:space="preserve">Cette œuvre, conservée par le Musée national d’art moderne et entrée dans les collections nationales par dation en paiement des droits de succession en 1988 sans aucune connaissance d’une éventuelle provenance problématique, ni par la famille, ni par l’État, s’est révélée très récemment avoir été volée à Lodz (Pologne) à David </w:t>
      </w:r>
      <w:proofErr w:type="spellStart"/>
      <w:r w:rsidRPr="00AA1953">
        <w:rPr>
          <w:rFonts w:ascii="Arial" w:hAnsi="Arial" w:cs="Arial"/>
          <w:color w:val="7030A0"/>
        </w:rPr>
        <w:t>Cender</w:t>
      </w:r>
      <w:proofErr w:type="spellEnd"/>
      <w:r w:rsidRPr="00AA1953">
        <w:rPr>
          <w:rFonts w:ascii="Arial" w:hAnsi="Arial" w:cs="Arial"/>
          <w:color w:val="7030A0"/>
        </w:rPr>
        <w:t>, musicien polonais, pendant ou après le transfert des Juifs vers le ghetto de la ville en 1940.</w:t>
      </w:r>
    </w:p>
    <w:p w14:paraId="67495722" w14:textId="77777777" w:rsidR="000C7126" w:rsidRPr="00AA1953" w:rsidRDefault="000C7126" w:rsidP="00270CA8">
      <w:pPr>
        <w:pStyle w:val="NormalWeb"/>
        <w:spacing w:before="0" w:beforeAutospacing="0" w:after="150" w:afterAutospacing="0" w:line="276" w:lineRule="auto"/>
        <w:jc w:val="both"/>
        <w:rPr>
          <w:rFonts w:ascii="Arial" w:hAnsi="Arial" w:cs="Arial"/>
        </w:rPr>
      </w:pPr>
    </w:p>
    <w:p w14:paraId="6DAEB581" w14:textId="777F2233" w:rsidR="000C7126" w:rsidRPr="00AA1953" w:rsidRDefault="009A7E97" w:rsidP="00270CA8">
      <w:pPr>
        <w:pStyle w:val="Titre2"/>
        <w:jc w:val="both"/>
        <w:rPr>
          <w:sz w:val="24"/>
          <w:szCs w:val="24"/>
        </w:rPr>
      </w:pPr>
      <w:bookmarkStart w:id="10" w:name="_Toc124500921"/>
      <w:r>
        <w:t>Pourquoi une loi ?</w:t>
      </w:r>
      <w:bookmarkEnd w:id="10"/>
    </w:p>
    <w:p w14:paraId="41410E6B" w14:textId="77777777" w:rsidR="0045651C" w:rsidRPr="00AA1953" w:rsidRDefault="0045651C" w:rsidP="00270CA8">
      <w:pPr>
        <w:spacing w:line="276" w:lineRule="auto"/>
        <w:jc w:val="both"/>
        <w:rPr>
          <w:rFonts w:ascii="Arial" w:hAnsi="Arial" w:cs="Arial"/>
          <w:b/>
          <w:bCs/>
        </w:rPr>
      </w:pPr>
    </w:p>
    <w:p w14:paraId="46DA4C3B" w14:textId="76A18A0C" w:rsidR="0045651C" w:rsidRPr="002307D8" w:rsidRDefault="0045651C" w:rsidP="00270CA8">
      <w:pPr>
        <w:pStyle w:val="NormalWeb"/>
        <w:pBdr>
          <w:top w:val="single" w:sz="4" w:space="1" w:color="auto"/>
          <w:left w:val="single" w:sz="4" w:space="4" w:color="auto"/>
          <w:bottom w:val="single" w:sz="4" w:space="1" w:color="auto"/>
          <w:right w:val="single" w:sz="4" w:space="4" w:color="auto"/>
        </w:pBdr>
        <w:spacing w:line="276" w:lineRule="auto"/>
        <w:jc w:val="both"/>
        <w:textAlignment w:val="baseline"/>
        <w:rPr>
          <w:rFonts w:ascii="Arial" w:hAnsi="Arial" w:cs="Arial"/>
          <w:b/>
          <w:bCs/>
          <w:color w:val="000000" w:themeColor="text1"/>
        </w:rPr>
      </w:pPr>
      <w:r w:rsidRPr="002307D8">
        <w:rPr>
          <w:rStyle w:val="apple-converted-space"/>
          <w:rFonts w:ascii="Arial" w:hAnsi="Arial" w:cs="Arial"/>
          <w:b/>
          <w:bCs/>
          <w:color w:val="000000" w:themeColor="text1"/>
        </w:rPr>
        <w:t xml:space="preserve">En </w:t>
      </w:r>
      <w:r w:rsidRPr="002307D8">
        <w:rPr>
          <w:rFonts w:ascii="Arial" w:hAnsi="Arial" w:cs="Arial"/>
          <w:b/>
          <w:bCs/>
          <w:color w:val="000000" w:themeColor="text1"/>
        </w:rPr>
        <w:t xml:space="preserve">l’état actuel du droit français, trois voies peuvent être empruntées pour procéder à la restitution de biens culturels spoliés à des personnes victimes de persécutions antisémites et actuellement </w:t>
      </w:r>
      <w:r w:rsidRPr="002307D8">
        <w:rPr>
          <w:rFonts w:ascii="Arial" w:hAnsi="Arial" w:cs="Arial"/>
          <w:b/>
          <w:bCs/>
          <w:color w:val="000000" w:themeColor="text1"/>
          <w:highlight w:val="yellow"/>
        </w:rPr>
        <w:t>conservés</w:t>
      </w:r>
      <w:r w:rsidRPr="002307D8">
        <w:rPr>
          <w:rFonts w:ascii="Arial" w:hAnsi="Arial" w:cs="Arial"/>
          <w:b/>
          <w:bCs/>
          <w:color w:val="000000" w:themeColor="text1"/>
        </w:rPr>
        <w:t xml:space="preserve"> dans les collections publiques :</w:t>
      </w:r>
    </w:p>
    <w:p w14:paraId="3FAB4F39" w14:textId="7E982C5E" w:rsidR="0045651C" w:rsidRPr="002307D8" w:rsidRDefault="0045651C" w:rsidP="00270CA8">
      <w:pPr>
        <w:pStyle w:val="NormalWeb"/>
        <w:pBdr>
          <w:top w:val="single" w:sz="4" w:space="1" w:color="auto"/>
          <w:left w:val="single" w:sz="4" w:space="4" w:color="auto"/>
          <w:bottom w:val="single" w:sz="4" w:space="1" w:color="auto"/>
          <w:right w:val="single" w:sz="4" w:space="4" w:color="auto"/>
        </w:pBdr>
        <w:spacing w:line="276" w:lineRule="auto"/>
        <w:jc w:val="both"/>
        <w:textAlignment w:val="baseline"/>
        <w:rPr>
          <w:rFonts w:ascii="Arial" w:hAnsi="Arial" w:cs="Arial"/>
          <w:b/>
          <w:bCs/>
        </w:rPr>
      </w:pPr>
      <w:r w:rsidRPr="002307D8">
        <w:rPr>
          <w:rFonts w:ascii="Arial" w:hAnsi="Arial" w:cs="Arial"/>
          <w:b/>
          <w:bCs/>
          <w:color w:val="000000" w:themeColor="text1"/>
        </w:rPr>
        <w:t xml:space="preserve">- </w:t>
      </w:r>
      <w:r w:rsidRPr="002307D8">
        <w:rPr>
          <w:rFonts w:ascii="Arial" w:hAnsi="Arial" w:cs="Arial"/>
          <w:b/>
          <w:bCs/>
        </w:rPr>
        <w:t>la restitution, par la voie judiciaire, sur le fondement de l’ordonnance du 21 avril 1945 et sur demande des ayants droit des personnes spoliées</w:t>
      </w:r>
      <w:r w:rsidR="000B3119" w:rsidRPr="002307D8">
        <w:rPr>
          <w:rFonts w:ascii="Arial" w:hAnsi="Arial" w:cs="Arial"/>
          <w:b/>
          <w:bCs/>
        </w:rPr>
        <w:t xml:space="preserve"> </w:t>
      </w:r>
    </w:p>
    <w:p w14:paraId="2A0B04BE" w14:textId="2E04F45E" w:rsidR="0045651C" w:rsidRPr="002307D8" w:rsidRDefault="0045651C" w:rsidP="00270CA8">
      <w:pPr>
        <w:pStyle w:val="NormalWeb"/>
        <w:pBdr>
          <w:top w:val="single" w:sz="4" w:space="1" w:color="auto"/>
          <w:left w:val="single" w:sz="4" w:space="4" w:color="auto"/>
          <w:bottom w:val="single" w:sz="4" w:space="1" w:color="auto"/>
          <w:right w:val="single" w:sz="4" w:space="4" w:color="auto"/>
        </w:pBdr>
        <w:spacing w:line="276" w:lineRule="auto"/>
        <w:jc w:val="both"/>
        <w:textAlignment w:val="baseline"/>
        <w:rPr>
          <w:rFonts w:ascii="Arial" w:hAnsi="Arial" w:cs="Arial"/>
          <w:b/>
          <w:bCs/>
        </w:rPr>
      </w:pPr>
      <w:r w:rsidRPr="002307D8">
        <w:rPr>
          <w:rFonts w:ascii="Arial" w:hAnsi="Arial" w:cs="Arial"/>
          <w:b/>
          <w:bCs/>
        </w:rPr>
        <w:t xml:space="preserve">- la restitution des biens « MNR » qui peut être décidée par la voie administrative sous le contrôle du juge administratif </w:t>
      </w:r>
    </w:p>
    <w:p w14:paraId="2554A403" w14:textId="7F1B9F67" w:rsidR="00A00B13" w:rsidRPr="002158AC" w:rsidRDefault="0045651C" w:rsidP="00270CA8">
      <w:pP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rPr>
      </w:pPr>
      <w:r w:rsidRPr="002307D8">
        <w:rPr>
          <w:rFonts w:ascii="Arial" w:hAnsi="Arial" w:cs="Arial"/>
          <w:b/>
          <w:bCs/>
        </w:rPr>
        <w:t xml:space="preserve">- </w:t>
      </w:r>
      <w:r w:rsidR="00323E5C" w:rsidRPr="002307D8">
        <w:rPr>
          <w:rFonts w:ascii="Arial" w:hAnsi="Arial" w:cs="Arial"/>
          <w:b/>
          <w:bCs/>
        </w:rPr>
        <w:t xml:space="preserve">La restitution peut également résulter d’une démarche volontaire des autorités publiques ou faire suite à une demande qui leur est adressée. </w:t>
      </w:r>
      <w:r w:rsidR="00A00B13" w:rsidRPr="00323E5C">
        <w:rPr>
          <w:rFonts w:ascii="Arial" w:hAnsi="Arial" w:cs="Arial"/>
        </w:rPr>
        <w:t xml:space="preserve">Dans cette hypothèse, il faut passer outre l’obstacle juridique de l’inaliénabilité attaché à la domanialité publique. Le code du patrimoine prévoit certes une procédure générale de déclassement des œuvres à ses </w:t>
      </w:r>
      <w:hyperlink r:id="rId26" w:tgtFrame="_blank" w:history="1">
        <w:r w:rsidR="00A00B13" w:rsidRPr="00323E5C">
          <w:rPr>
            <w:rFonts w:ascii="Arial" w:hAnsi="Arial" w:cs="Arial"/>
            <w:color w:val="0000FF"/>
            <w:u w:val="single"/>
          </w:rPr>
          <w:t>articles R. 115-1 à R. 115-4</w:t>
        </w:r>
      </w:hyperlink>
      <w:r w:rsidR="00A00B13" w:rsidRPr="00A00B13">
        <w:rPr>
          <w:rFonts w:ascii="Arial" w:hAnsi="Arial" w:cs="Arial"/>
        </w:rPr>
        <w:t xml:space="preserve"> , </w:t>
      </w:r>
      <w:r w:rsidR="00A00B13" w:rsidRPr="002158AC">
        <w:rPr>
          <w:rFonts w:ascii="Arial" w:hAnsi="Arial" w:cs="Arial"/>
          <w:b/>
          <w:bCs/>
        </w:rPr>
        <w:t>mais le déclassement par la voie administrative ne permet pas de faire sortir du domaine public un bien présentant un intérêt du « point de vue de l’histoire, de l’art, de l’archéologie, de la science ou de la technique » (art. du L. 2112 1 du CG3P), ce qui est le cas pour les œuvres d’art.</w:t>
      </w:r>
    </w:p>
    <w:p w14:paraId="40A40A27" w14:textId="61BF2582" w:rsidR="006151C5" w:rsidRPr="00A00B13" w:rsidRDefault="00A00B13" w:rsidP="00270CA8">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323E5C">
        <w:rPr>
          <w:rFonts w:ascii="Arial" w:hAnsi="Arial" w:cs="Arial"/>
        </w:rPr>
        <w:t xml:space="preserve">Faute de mécanisme dédié, les autorités nationales recourent à un instrument législatif particulier visant le bien ou les biens concernés pour permettre leur déclassement. </w:t>
      </w:r>
      <w:r w:rsidRPr="00247359">
        <w:rPr>
          <w:rFonts w:ascii="Arial" w:hAnsi="Arial" w:cs="Arial"/>
          <w:b/>
          <w:bCs/>
        </w:rPr>
        <w:t>L’inaliénabilité n’ayant pas une valeur constitutionnelle, il est en effet possible d’y déroger par une loi spécifique.</w:t>
      </w:r>
      <w:r w:rsidRPr="00323E5C">
        <w:rPr>
          <w:rFonts w:ascii="Arial" w:hAnsi="Arial" w:cs="Arial"/>
        </w:rPr>
        <w:t xml:space="preserve"> </w:t>
      </w:r>
    </w:p>
    <w:p w14:paraId="66AD3743" w14:textId="77777777" w:rsidR="00270CA8" w:rsidRDefault="00270CA8" w:rsidP="00270CA8">
      <w:pPr>
        <w:pStyle w:val="Titre2"/>
        <w:spacing w:line="276" w:lineRule="auto"/>
        <w:jc w:val="both"/>
        <w:rPr>
          <w:rFonts w:ascii="Arial" w:eastAsia="Times New Roman" w:hAnsi="Arial" w:cs="Arial"/>
          <w:sz w:val="24"/>
          <w:szCs w:val="24"/>
        </w:rPr>
      </w:pPr>
    </w:p>
    <w:p w14:paraId="637B3AFD" w14:textId="77777777" w:rsidR="00270CA8" w:rsidRDefault="00270CA8" w:rsidP="00270CA8">
      <w:pPr>
        <w:pStyle w:val="Titre2"/>
        <w:spacing w:line="276" w:lineRule="auto"/>
        <w:jc w:val="both"/>
        <w:rPr>
          <w:rFonts w:ascii="Arial" w:eastAsia="Times New Roman" w:hAnsi="Arial" w:cs="Arial"/>
          <w:sz w:val="24"/>
          <w:szCs w:val="24"/>
        </w:rPr>
      </w:pPr>
    </w:p>
    <w:p w14:paraId="52DAB8FB" w14:textId="1E2DF0CA" w:rsidR="006151C5" w:rsidRPr="00AA1953" w:rsidRDefault="00DD73F5" w:rsidP="00270CA8">
      <w:pPr>
        <w:pStyle w:val="Titre2"/>
        <w:spacing w:line="276" w:lineRule="auto"/>
        <w:jc w:val="both"/>
        <w:rPr>
          <w:rFonts w:ascii="Arial" w:eastAsia="Times New Roman" w:hAnsi="Arial" w:cs="Arial"/>
          <w:sz w:val="24"/>
          <w:szCs w:val="24"/>
        </w:rPr>
      </w:pPr>
      <w:r w:rsidRPr="00AA1953">
        <w:rPr>
          <w:rFonts w:ascii="Arial" w:eastAsia="Times New Roman" w:hAnsi="Arial" w:cs="Arial"/>
          <w:sz w:val="24"/>
          <w:szCs w:val="24"/>
        </w:rPr>
        <w:t> </w:t>
      </w:r>
    </w:p>
    <w:p w14:paraId="48340F42" w14:textId="103A256E" w:rsidR="000B3119" w:rsidRPr="00AA1953" w:rsidRDefault="000B3119" w:rsidP="00270CA8">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4472C4" w:themeColor="accent1"/>
        </w:rPr>
      </w:pPr>
      <w:r w:rsidRPr="00AA1953">
        <w:rPr>
          <w:rFonts w:ascii="Arial" w:hAnsi="Arial" w:cs="Arial"/>
          <w:color w:val="4472C4" w:themeColor="accent1"/>
        </w:rPr>
        <w:t xml:space="preserve">Questions : </w:t>
      </w:r>
    </w:p>
    <w:p w14:paraId="084A5A1A" w14:textId="77777777" w:rsidR="000B3119" w:rsidRPr="00AA1953" w:rsidRDefault="000B3119" w:rsidP="00270CA8">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4472C4" w:themeColor="accent1"/>
        </w:rPr>
      </w:pPr>
    </w:p>
    <w:p w14:paraId="7C293EE0" w14:textId="77777777" w:rsidR="00BE5CDF" w:rsidRPr="00AA1953" w:rsidRDefault="000B3119" w:rsidP="00270CA8">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4472C4" w:themeColor="accent1"/>
        </w:rPr>
      </w:pPr>
      <w:r w:rsidRPr="00AA1953">
        <w:rPr>
          <w:rFonts w:ascii="Arial" w:hAnsi="Arial" w:cs="Arial"/>
          <w:color w:val="4472C4" w:themeColor="accent1"/>
        </w:rPr>
        <w:t>1.Pourquoi, en l’espèce, les deux premières voies n’ont-elles pu être empruntées ?</w:t>
      </w:r>
      <w:r w:rsidR="00BE5CDF" w:rsidRPr="00AA1953">
        <w:rPr>
          <w:rFonts w:ascii="Arial" w:hAnsi="Arial" w:cs="Arial"/>
          <w:color w:val="4472C4" w:themeColor="accent1"/>
        </w:rPr>
        <w:t xml:space="preserve"> </w:t>
      </w:r>
    </w:p>
    <w:p w14:paraId="555E05AB" w14:textId="77777777" w:rsidR="00BE5CDF" w:rsidRPr="00BE5CDF" w:rsidRDefault="00BE5CDF" w:rsidP="00270CA8">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4472C4" w:themeColor="accent1"/>
        </w:rPr>
      </w:pPr>
      <w:r w:rsidRPr="00BE5CDF">
        <w:rPr>
          <w:rFonts w:ascii="Arial" w:hAnsi="Arial" w:cs="Arial"/>
          <w:color w:val="4472C4" w:themeColor="accent1"/>
        </w:rPr>
        <w:lastRenderedPageBreak/>
        <w:t>Pourquoi a -t-il fallu une loi pour la restitution aux ayants-droits de 15 œuvres appartenant à des collections publiques ?</w:t>
      </w:r>
    </w:p>
    <w:p w14:paraId="48AB15D8" w14:textId="130C5959" w:rsidR="006151C5" w:rsidRPr="00AA1953" w:rsidRDefault="006151C5" w:rsidP="00270CA8">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4472C4" w:themeColor="accent1"/>
        </w:rPr>
      </w:pPr>
    </w:p>
    <w:p w14:paraId="4F28F129" w14:textId="19F90957" w:rsidR="000B3119" w:rsidRPr="00AA1953" w:rsidRDefault="000B3119" w:rsidP="00270CA8">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4472C4" w:themeColor="accent1"/>
        </w:rPr>
      </w:pPr>
      <w:r w:rsidRPr="00AA1953">
        <w:rPr>
          <w:rFonts w:ascii="Arial" w:hAnsi="Arial" w:cs="Arial"/>
          <w:color w:val="4472C4" w:themeColor="accent1"/>
        </w:rPr>
        <w:t>2. Pourquoi le déclassement par voie administrative était-il, dans ce cas impossible ?</w:t>
      </w:r>
    </w:p>
    <w:p w14:paraId="01E80263" w14:textId="3CB030C9" w:rsidR="00BE5CDF" w:rsidRPr="00AA1953" w:rsidRDefault="00BE5CDF" w:rsidP="00270CA8">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4472C4" w:themeColor="accent1"/>
        </w:rPr>
      </w:pPr>
    </w:p>
    <w:p w14:paraId="4E4C57ED" w14:textId="702233F0" w:rsidR="00BE5CDF" w:rsidRPr="00AA1953" w:rsidRDefault="00BE5CDF" w:rsidP="00270CA8">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4472C4" w:themeColor="accent1"/>
        </w:rPr>
      </w:pPr>
      <w:r w:rsidRPr="00AA1953">
        <w:rPr>
          <w:rFonts w:ascii="Arial" w:hAnsi="Arial" w:cs="Arial"/>
          <w:color w:val="4472C4" w:themeColor="accent1"/>
        </w:rPr>
        <w:t>3. Pourquoi est-il possible de déroger par une loi au principe d’inaliénabilité ?</w:t>
      </w:r>
    </w:p>
    <w:p w14:paraId="3959D57C" w14:textId="77777777" w:rsidR="006151C5" w:rsidRPr="00AA1953" w:rsidRDefault="006151C5" w:rsidP="00270CA8">
      <w:pPr>
        <w:pStyle w:val="Titre2"/>
        <w:pBdr>
          <w:top w:val="single" w:sz="4" w:space="1" w:color="auto"/>
          <w:left w:val="single" w:sz="4" w:space="4" w:color="auto"/>
          <w:bottom w:val="single" w:sz="4" w:space="1" w:color="auto"/>
          <w:right w:val="single" w:sz="4" w:space="4" w:color="auto"/>
        </w:pBdr>
        <w:spacing w:line="276" w:lineRule="auto"/>
        <w:jc w:val="both"/>
        <w:rPr>
          <w:rFonts w:ascii="Arial" w:eastAsia="Times New Roman" w:hAnsi="Arial" w:cs="Arial"/>
          <w:color w:val="4472C4" w:themeColor="accent1"/>
          <w:sz w:val="24"/>
          <w:szCs w:val="24"/>
        </w:rPr>
      </w:pPr>
    </w:p>
    <w:p w14:paraId="12CADB8C" w14:textId="1C8ECD56" w:rsidR="009A7E97" w:rsidRDefault="009A7E97" w:rsidP="00270CA8">
      <w:pPr>
        <w:pStyle w:val="Titre2"/>
        <w:spacing w:line="276" w:lineRule="auto"/>
        <w:jc w:val="both"/>
        <w:rPr>
          <w:rFonts w:ascii="Arial" w:hAnsi="Arial" w:cs="Arial"/>
          <w:sz w:val="24"/>
          <w:szCs w:val="24"/>
        </w:rPr>
      </w:pPr>
    </w:p>
    <w:p w14:paraId="2D681138" w14:textId="77777777" w:rsidR="00247359" w:rsidRPr="00247359" w:rsidRDefault="00247359" w:rsidP="00247359"/>
    <w:p w14:paraId="34723602" w14:textId="77777777" w:rsidR="00247359" w:rsidRPr="00247359" w:rsidRDefault="00247359" w:rsidP="00247359"/>
    <w:p w14:paraId="15334286" w14:textId="58CE8511" w:rsidR="00DD73F5" w:rsidRDefault="00DD73F5" w:rsidP="00270CA8">
      <w:pPr>
        <w:pStyle w:val="Titre3"/>
        <w:jc w:val="both"/>
      </w:pPr>
      <w:bookmarkStart w:id="11" w:name="_Toc124500922"/>
      <w:r w:rsidRPr="00AA1953">
        <w:t>L’avis du Conseil d’État </w:t>
      </w:r>
      <w:r w:rsidR="009A7E97">
        <w:t>qui a précédé l’examen de l</w:t>
      </w:r>
      <w:r w:rsidR="00AF741B">
        <w:t xml:space="preserve">a </w:t>
      </w:r>
      <w:r w:rsidR="009A7E97">
        <w:t xml:space="preserve">loi </w:t>
      </w:r>
      <w:r w:rsidR="00F64781">
        <w:t>au Parlement</w:t>
      </w:r>
      <w:bookmarkEnd w:id="11"/>
    </w:p>
    <w:p w14:paraId="05D3CD7F" w14:textId="297F3F54" w:rsidR="002158AC" w:rsidRDefault="002158AC" w:rsidP="002158AC"/>
    <w:p w14:paraId="11AD4A37" w14:textId="77777777" w:rsidR="002158AC" w:rsidRPr="002158AC" w:rsidRDefault="002158AC" w:rsidP="002158AC"/>
    <w:p w14:paraId="3AD14BD9" w14:textId="7ED1FC71" w:rsidR="00A00B13" w:rsidRPr="00A00B13" w:rsidRDefault="002158AC" w:rsidP="002158AC">
      <w:pPr>
        <w:pBdr>
          <w:top w:val="single" w:sz="4" w:space="1" w:color="auto"/>
          <w:left w:val="single" w:sz="4" w:space="4" w:color="auto"/>
          <w:bottom w:val="single" w:sz="4" w:space="1" w:color="auto"/>
          <w:right w:val="single" w:sz="4" w:space="4" w:color="auto"/>
        </w:pBdr>
        <w:jc w:val="both"/>
      </w:pPr>
      <w:r>
        <w:t>Source :</w:t>
      </w:r>
    </w:p>
    <w:p w14:paraId="39CC4557" w14:textId="6C8CF50B" w:rsidR="00323E5C" w:rsidRPr="00AA1953" w:rsidRDefault="00000000" w:rsidP="002158AC">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000000" w:themeColor="text1"/>
          <w:spacing w:val="-11"/>
        </w:rPr>
      </w:pPr>
      <w:hyperlink r:id="rId27" w:history="1">
        <w:r w:rsidR="00323E5C" w:rsidRPr="00AA1953">
          <w:rPr>
            <w:rStyle w:val="Lienhypertexte"/>
            <w:rFonts w:ascii="Arial" w:hAnsi="Arial" w:cs="Arial"/>
            <w:spacing w:val="-11"/>
          </w:rPr>
          <w:t>https://www.conseil-etat.fr/avis-consultatifs/derniers-avis-rendus/au-gouvernement/avis-sur-un-projet-de-loi-relatif-a-la-restitution-de-biens-culturels-aux-ayants-droit-de-victimes-de-persecutions-antisemites</w:t>
        </w:r>
      </w:hyperlink>
    </w:p>
    <w:p w14:paraId="5B1BAD06" w14:textId="77777777" w:rsidR="00DD73F5" w:rsidRPr="00AA1953" w:rsidRDefault="00DD73F5" w:rsidP="002158AC">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p>
    <w:p w14:paraId="6A8BD496" w14:textId="66BE3C79" w:rsidR="00DD73F5" w:rsidRPr="00AA1953" w:rsidRDefault="00DD73F5" w:rsidP="002158AC">
      <w:pPr>
        <w:pBdr>
          <w:top w:val="single" w:sz="4" w:space="1" w:color="auto"/>
          <w:left w:val="single" w:sz="4" w:space="4" w:color="auto"/>
          <w:bottom w:val="single" w:sz="4" w:space="1" w:color="auto"/>
          <w:right w:val="single" w:sz="4" w:space="4" w:color="auto"/>
        </w:pBdr>
        <w:spacing w:after="150" w:line="276" w:lineRule="auto"/>
        <w:jc w:val="both"/>
        <w:rPr>
          <w:rFonts w:ascii="Arial" w:hAnsi="Arial" w:cs="Arial"/>
          <w:color w:val="000000" w:themeColor="text1"/>
          <w:spacing w:val="8"/>
        </w:rPr>
      </w:pPr>
      <w:r w:rsidRPr="00AA1953">
        <w:rPr>
          <w:rFonts w:ascii="Arial" w:hAnsi="Arial" w:cs="Arial"/>
          <w:color w:val="000000" w:themeColor="text1"/>
          <w:spacing w:val="8"/>
        </w:rPr>
        <w:t>Dans son avis rendu le 7 octobre 2021, le Conseil d’</w:t>
      </w:r>
      <w:r w:rsidR="000D4F4D" w:rsidRPr="00AA1953">
        <w:rPr>
          <w:rFonts w:ascii="Arial" w:hAnsi="Arial" w:cs="Arial"/>
          <w:color w:val="000000" w:themeColor="text1"/>
          <w:spacing w:val="8"/>
        </w:rPr>
        <w:t>État</w:t>
      </w:r>
      <w:r w:rsidRPr="00AA1953">
        <w:rPr>
          <w:rFonts w:ascii="Arial" w:hAnsi="Arial" w:cs="Arial"/>
          <w:color w:val="000000" w:themeColor="text1"/>
          <w:spacing w:val="8"/>
        </w:rPr>
        <w:t xml:space="preserve"> a examiné chacune des demandes de déclassement d’abord en vérifiant l’identité de l’œuvre, puis en caractérisant les circonstances de la dépossession, intervenue en l’espèce par le biais d’une spoliation, pour conclure que « </w:t>
      </w:r>
      <w:r w:rsidRPr="00AA1953">
        <w:rPr>
          <w:rFonts w:ascii="Arial" w:hAnsi="Arial" w:cs="Arial"/>
          <w:i/>
          <w:iCs/>
          <w:color w:val="000000" w:themeColor="text1"/>
          <w:spacing w:val="8"/>
        </w:rPr>
        <w:t>la restitution s’impose au nom d’un intérêt général supérieur</w:t>
      </w:r>
      <w:r w:rsidRPr="00AA1953">
        <w:rPr>
          <w:rFonts w:ascii="Arial" w:hAnsi="Arial" w:cs="Arial"/>
          <w:color w:val="000000" w:themeColor="text1"/>
          <w:spacing w:val="8"/>
        </w:rPr>
        <w:t> ».</w:t>
      </w:r>
    </w:p>
    <w:p w14:paraId="11676A64" w14:textId="4004EB82" w:rsidR="00DD73F5" w:rsidRDefault="00DD73F5" w:rsidP="002158AC">
      <w:pPr>
        <w:pBdr>
          <w:top w:val="single" w:sz="4" w:space="1" w:color="auto"/>
          <w:left w:val="single" w:sz="4" w:space="4" w:color="auto"/>
          <w:bottom w:val="single" w:sz="4" w:space="1" w:color="auto"/>
          <w:right w:val="single" w:sz="4" w:space="4" w:color="auto"/>
        </w:pBdr>
        <w:spacing w:after="150" w:line="276" w:lineRule="auto"/>
        <w:jc w:val="both"/>
        <w:rPr>
          <w:rFonts w:ascii="Arial" w:hAnsi="Arial" w:cs="Arial"/>
          <w:color w:val="000000" w:themeColor="text1"/>
          <w:spacing w:val="8"/>
        </w:rPr>
      </w:pPr>
      <w:r w:rsidRPr="00AA1953">
        <w:rPr>
          <w:rFonts w:ascii="Arial" w:hAnsi="Arial" w:cs="Arial"/>
          <w:color w:val="000000" w:themeColor="text1"/>
          <w:spacing w:val="8"/>
        </w:rPr>
        <w:t>Il a appliqué ce critère aux tableaux de Klimt, d’Utrillo, de Chagall « </w:t>
      </w:r>
      <w:r w:rsidRPr="00AA1953">
        <w:rPr>
          <w:rFonts w:ascii="Arial" w:hAnsi="Arial" w:cs="Arial"/>
          <w:i/>
          <w:iCs/>
          <w:color w:val="000000" w:themeColor="text1"/>
          <w:spacing w:val="8"/>
        </w:rPr>
        <w:t>Le Père</w:t>
      </w:r>
      <w:r w:rsidRPr="00AA1953">
        <w:rPr>
          <w:rFonts w:ascii="Arial" w:hAnsi="Arial" w:cs="Arial"/>
          <w:color w:val="000000" w:themeColor="text1"/>
          <w:spacing w:val="8"/>
        </w:rPr>
        <w:t xml:space="preserve"> » ainsi qu’aux douze dessins en vue de leurs restitutions à la famille </w:t>
      </w:r>
      <w:proofErr w:type="spellStart"/>
      <w:r w:rsidRPr="00AA1953">
        <w:rPr>
          <w:rFonts w:ascii="Arial" w:hAnsi="Arial" w:cs="Arial"/>
          <w:color w:val="000000" w:themeColor="text1"/>
          <w:spacing w:val="8"/>
        </w:rPr>
        <w:t>Dorville</w:t>
      </w:r>
      <w:proofErr w:type="spellEnd"/>
      <w:r w:rsidRPr="00AA1953">
        <w:rPr>
          <w:rFonts w:ascii="Arial" w:hAnsi="Arial" w:cs="Arial"/>
          <w:color w:val="000000" w:themeColor="text1"/>
          <w:spacing w:val="8"/>
        </w:rPr>
        <w:t xml:space="preserve"> et a conclu à leur nécessaire et légitime restitution.</w:t>
      </w:r>
    </w:p>
    <w:p w14:paraId="17CBB7AA" w14:textId="77777777" w:rsidR="002158AC" w:rsidRPr="00AA1953" w:rsidRDefault="002158AC" w:rsidP="002158AC">
      <w:pPr>
        <w:pBdr>
          <w:top w:val="single" w:sz="4" w:space="1" w:color="auto"/>
          <w:left w:val="single" w:sz="4" w:space="4" w:color="auto"/>
          <w:bottom w:val="single" w:sz="4" w:space="1" w:color="auto"/>
          <w:right w:val="single" w:sz="4" w:space="4" w:color="auto"/>
        </w:pBdr>
        <w:spacing w:after="150" w:line="276" w:lineRule="auto"/>
        <w:jc w:val="both"/>
        <w:rPr>
          <w:rFonts w:ascii="Arial" w:hAnsi="Arial" w:cs="Arial"/>
          <w:color w:val="000000" w:themeColor="text1"/>
          <w:spacing w:val="8"/>
        </w:rPr>
      </w:pPr>
    </w:p>
    <w:p w14:paraId="60CE0E4B" w14:textId="77777777" w:rsidR="00DD243A" w:rsidRPr="00AA1953" w:rsidRDefault="00DD243A" w:rsidP="00270CA8">
      <w:pPr>
        <w:spacing w:line="276" w:lineRule="auto"/>
        <w:jc w:val="both"/>
        <w:rPr>
          <w:rFonts w:ascii="Arial" w:hAnsi="Arial" w:cs="Arial"/>
        </w:rPr>
      </w:pPr>
    </w:p>
    <w:p w14:paraId="21AF832A" w14:textId="08196F3A" w:rsidR="0059274A" w:rsidRDefault="00F64781" w:rsidP="00270CA8">
      <w:pPr>
        <w:pStyle w:val="Titre3"/>
        <w:jc w:val="both"/>
      </w:pPr>
      <w:bookmarkStart w:id="12" w:name="_Toc124500923"/>
      <w:r>
        <w:t>L</w:t>
      </w:r>
      <w:r w:rsidR="00AF741B">
        <w:t>e</w:t>
      </w:r>
      <w:r>
        <w:t xml:space="preserve"> caractère historique de cette loi</w:t>
      </w:r>
      <w:bookmarkEnd w:id="12"/>
      <w:r>
        <w:t xml:space="preserve"> </w:t>
      </w:r>
    </w:p>
    <w:p w14:paraId="6C890D4B" w14:textId="60CFE6DD" w:rsidR="00A00B13" w:rsidRDefault="00A00B13" w:rsidP="00270CA8">
      <w:pPr>
        <w:jc w:val="both"/>
      </w:pPr>
    </w:p>
    <w:p w14:paraId="67A9CAC7" w14:textId="652953BE" w:rsidR="00A00B13" w:rsidRPr="002158AC" w:rsidRDefault="00A00B13" w:rsidP="002158AC">
      <w:pPr>
        <w:spacing w:before="100" w:beforeAutospacing="1" w:after="100" w:afterAutospacing="1" w:line="360" w:lineRule="auto"/>
        <w:jc w:val="both"/>
        <w:rPr>
          <w:rFonts w:ascii="Arial" w:hAnsi="Arial" w:cs="Arial"/>
        </w:rPr>
      </w:pPr>
      <w:r w:rsidRPr="002158AC">
        <w:rPr>
          <w:rFonts w:ascii="Arial" w:hAnsi="Arial" w:cs="Arial"/>
        </w:rPr>
        <w:t xml:space="preserve">Cette technique a déjà été employée à plusieurs reprises pour permettre des restitutions en dehors du cas des biens juifs spoliés. Ce fut le cas récemment avec la </w:t>
      </w:r>
      <w:hyperlink r:id="rId28" w:tgtFrame="_blank" w:history="1">
        <w:r w:rsidRPr="002158AC">
          <w:rPr>
            <w:rFonts w:ascii="Arial" w:hAnsi="Arial" w:cs="Arial"/>
            <w:color w:val="0000FF"/>
            <w:u w:val="single"/>
          </w:rPr>
          <w:t>loi du 24 décembre 2020</w:t>
        </w:r>
      </w:hyperlink>
      <w:r w:rsidRPr="002158AC">
        <w:rPr>
          <w:rFonts w:ascii="Arial" w:hAnsi="Arial" w:cs="Arial"/>
        </w:rPr>
        <w:t xml:space="preserve"> en faveur d’éléments du patrimoine culturel africain (trésor du Béhanzin et sabre et fourreau attribué à El Hadj Omar </w:t>
      </w:r>
      <w:proofErr w:type="spellStart"/>
      <w:r w:rsidRPr="002158AC">
        <w:rPr>
          <w:rFonts w:ascii="Arial" w:hAnsi="Arial" w:cs="Arial"/>
        </w:rPr>
        <w:t>Tall</w:t>
      </w:r>
      <w:proofErr w:type="spellEnd"/>
      <w:r w:rsidRPr="002158AC">
        <w:rPr>
          <w:rFonts w:ascii="Arial" w:hAnsi="Arial" w:cs="Arial"/>
        </w:rPr>
        <w:t xml:space="preserve">). </w:t>
      </w:r>
      <w:r w:rsidRPr="002158AC">
        <w:rPr>
          <w:rFonts w:ascii="Arial" w:hAnsi="Arial" w:cs="Arial"/>
          <w:highlight w:val="yellow"/>
        </w:rPr>
        <w:t>C’est cependant la première fois qu’elle est employé</w:t>
      </w:r>
      <w:r w:rsidR="00FF5C92" w:rsidRPr="002158AC">
        <w:rPr>
          <w:rFonts w:ascii="Arial" w:hAnsi="Arial" w:cs="Arial"/>
          <w:highlight w:val="yellow"/>
        </w:rPr>
        <w:t>e</w:t>
      </w:r>
      <w:r w:rsidRPr="002158AC">
        <w:rPr>
          <w:rFonts w:ascii="Arial" w:hAnsi="Arial" w:cs="Arial"/>
          <w:highlight w:val="yellow"/>
        </w:rPr>
        <w:t xml:space="preserve"> pour rendre un bien non pas à un État, mais à des particuliers</w:t>
      </w:r>
    </w:p>
    <w:p w14:paraId="7EFA30BA" w14:textId="77777777" w:rsidR="00F64781" w:rsidRPr="00AA1953" w:rsidRDefault="00F64781" w:rsidP="00270CA8">
      <w:pPr>
        <w:spacing w:before="210" w:after="210" w:line="276" w:lineRule="auto"/>
        <w:jc w:val="both"/>
        <w:rPr>
          <w:rFonts w:ascii="Arial" w:hAnsi="Arial" w:cs="Arial"/>
        </w:rPr>
      </w:pPr>
    </w:p>
    <w:p w14:paraId="3F29E1E2" w14:textId="39C8B9F1" w:rsidR="00DD73F5" w:rsidRPr="00AA1953" w:rsidRDefault="00F64781" w:rsidP="00270CA8">
      <w:pPr>
        <w:pStyle w:val="Titre1"/>
        <w:spacing w:line="276" w:lineRule="auto"/>
        <w:jc w:val="both"/>
        <w:rPr>
          <w:rFonts w:ascii="Arial" w:hAnsi="Arial" w:cs="Arial"/>
          <w:sz w:val="24"/>
          <w:szCs w:val="24"/>
        </w:rPr>
      </w:pPr>
      <w:bookmarkStart w:id="13" w:name="_Toc124500924"/>
      <w:r>
        <w:rPr>
          <w:rFonts w:ascii="Arial" w:hAnsi="Arial" w:cs="Arial"/>
          <w:sz w:val="24"/>
          <w:szCs w:val="24"/>
        </w:rPr>
        <w:lastRenderedPageBreak/>
        <w:t xml:space="preserve">ETAPE 3 </w:t>
      </w:r>
      <w:r w:rsidR="00DD73F5" w:rsidRPr="00AA1953">
        <w:rPr>
          <w:rFonts w:ascii="Arial" w:hAnsi="Arial" w:cs="Arial"/>
          <w:sz w:val="24"/>
          <w:szCs w:val="24"/>
        </w:rPr>
        <w:t>Des préconisations pour faciliter la resti</w:t>
      </w:r>
      <w:r w:rsidR="005D52EA" w:rsidRPr="00AA1953">
        <w:rPr>
          <w:rFonts w:ascii="Arial" w:hAnsi="Arial" w:cs="Arial"/>
          <w:sz w:val="24"/>
          <w:szCs w:val="24"/>
        </w:rPr>
        <w:t>tu</w:t>
      </w:r>
      <w:r w:rsidR="00DD73F5" w:rsidRPr="00AA1953">
        <w:rPr>
          <w:rFonts w:ascii="Arial" w:hAnsi="Arial" w:cs="Arial"/>
          <w:sz w:val="24"/>
          <w:szCs w:val="24"/>
        </w:rPr>
        <w:t>tion</w:t>
      </w:r>
      <w:r w:rsidR="005D52EA" w:rsidRPr="00AA1953">
        <w:rPr>
          <w:rFonts w:ascii="Arial" w:hAnsi="Arial" w:cs="Arial"/>
          <w:sz w:val="24"/>
          <w:szCs w:val="24"/>
        </w:rPr>
        <w:t xml:space="preserve"> et éviter la multiplication de lois particulières et de permettre d’accélérer les restitutions.</w:t>
      </w:r>
      <w:bookmarkEnd w:id="13"/>
      <w:r w:rsidR="005D52EA" w:rsidRPr="00AA1953">
        <w:rPr>
          <w:rFonts w:ascii="Arial" w:hAnsi="Arial" w:cs="Arial"/>
          <w:sz w:val="24"/>
          <w:szCs w:val="24"/>
        </w:rPr>
        <w:t> </w:t>
      </w:r>
    </w:p>
    <w:p w14:paraId="0DAF9470" w14:textId="77777777" w:rsidR="0059274A" w:rsidRPr="00AA1953" w:rsidRDefault="0059274A" w:rsidP="00270CA8">
      <w:pPr>
        <w:spacing w:line="276" w:lineRule="auto"/>
        <w:jc w:val="both"/>
        <w:rPr>
          <w:rFonts w:ascii="Arial" w:hAnsi="Arial" w:cs="Arial"/>
        </w:rPr>
      </w:pPr>
    </w:p>
    <w:p w14:paraId="0AFEA9AD" w14:textId="77777777" w:rsidR="002158AC" w:rsidRDefault="002158AC" w:rsidP="00247359">
      <w:pPr>
        <w:pStyle w:val="NormalWeb"/>
        <w:pBdr>
          <w:top w:val="single" w:sz="4" w:space="1" w:color="auto"/>
          <w:left w:val="single" w:sz="4" w:space="4" w:color="auto"/>
          <w:bottom w:val="single" w:sz="4" w:space="1" w:color="auto"/>
          <w:right w:val="single" w:sz="4" w:space="4" w:color="auto"/>
        </w:pBdr>
        <w:spacing w:before="0" w:after="0" w:line="276" w:lineRule="auto"/>
        <w:jc w:val="both"/>
        <w:textAlignment w:val="baseline"/>
        <w:rPr>
          <w:rStyle w:val="lev"/>
          <w:rFonts w:ascii="Arial" w:hAnsi="Arial" w:cs="Arial"/>
          <w:color w:val="474747"/>
          <w:bdr w:val="none" w:sz="0" w:space="0" w:color="auto" w:frame="1"/>
        </w:rPr>
      </w:pPr>
    </w:p>
    <w:p w14:paraId="17C0B0D0" w14:textId="4EC231D5" w:rsidR="00663931" w:rsidRDefault="00663931" w:rsidP="00247359">
      <w:pPr>
        <w:pStyle w:val="NormalWeb"/>
        <w:pBdr>
          <w:top w:val="single" w:sz="4" w:space="1" w:color="auto"/>
          <w:left w:val="single" w:sz="4" w:space="4" w:color="auto"/>
          <w:bottom w:val="single" w:sz="4" w:space="1" w:color="auto"/>
          <w:right w:val="single" w:sz="4" w:space="4" w:color="auto"/>
        </w:pBdr>
        <w:spacing w:before="0" w:after="0" w:line="276" w:lineRule="auto"/>
        <w:jc w:val="both"/>
        <w:textAlignment w:val="baseline"/>
        <w:rPr>
          <w:rStyle w:val="lev"/>
          <w:rFonts w:ascii="Arial" w:hAnsi="Arial" w:cs="Arial"/>
          <w:color w:val="474747"/>
          <w:bdr w:val="none" w:sz="0" w:space="0" w:color="auto" w:frame="1"/>
        </w:rPr>
      </w:pPr>
      <w:r w:rsidRPr="00AA1953">
        <w:rPr>
          <w:rStyle w:val="lev"/>
          <w:rFonts w:ascii="Arial" w:hAnsi="Arial" w:cs="Arial"/>
          <w:color w:val="474747"/>
          <w:bdr w:val="none" w:sz="0" w:space="0" w:color="auto" w:frame="1"/>
        </w:rPr>
        <w:t>Les préconisations du Conseil d’État dans son avis du 7 octobre 2021</w:t>
      </w:r>
    </w:p>
    <w:p w14:paraId="51DF2E6F" w14:textId="77777777" w:rsidR="00A00B13" w:rsidRPr="00A00B13" w:rsidRDefault="00000000" w:rsidP="00247359">
      <w:pPr>
        <w:pStyle w:val="NormalWeb"/>
        <w:pBdr>
          <w:top w:val="single" w:sz="4" w:space="1" w:color="auto"/>
          <w:left w:val="single" w:sz="4" w:space="4" w:color="auto"/>
          <w:bottom w:val="single" w:sz="4" w:space="1" w:color="auto"/>
          <w:right w:val="single" w:sz="4" w:space="4" w:color="auto"/>
        </w:pBdr>
        <w:jc w:val="both"/>
        <w:textAlignment w:val="baseline"/>
        <w:rPr>
          <w:rFonts w:ascii="Arial" w:hAnsi="Arial" w:cs="Arial"/>
          <w:b/>
          <w:bCs/>
          <w:color w:val="474747"/>
          <w:bdr w:val="none" w:sz="0" w:space="0" w:color="auto" w:frame="1"/>
        </w:rPr>
      </w:pPr>
      <w:hyperlink r:id="rId29" w:history="1">
        <w:r w:rsidR="00A00B13" w:rsidRPr="00A00B13">
          <w:rPr>
            <w:rStyle w:val="Lienhypertexte"/>
            <w:rFonts w:ascii="Arial" w:hAnsi="Arial" w:cs="Arial"/>
            <w:b/>
            <w:bCs/>
            <w:bdr w:val="none" w:sz="0" w:space="0" w:color="auto" w:frame="1"/>
          </w:rPr>
          <w:t>https://www.conseil-etat.fr/avis-consultatifs/derniers-avis-rendus/au-gouvernement/avis-sur-un-projet-de-loi-relatif-a-la-restitution-de-biens-culturels-aux-ayants-droit-de-victimes-de-persecutions-antisemites</w:t>
        </w:r>
      </w:hyperlink>
    </w:p>
    <w:p w14:paraId="6BF5B5BD" w14:textId="77777777" w:rsidR="00A00B13" w:rsidRPr="00AA1953" w:rsidRDefault="00A00B13" w:rsidP="00247359">
      <w:pPr>
        <w:pStyle w:val="NormalWeb"/>
        <w:pBdr>
          <w:top w:val="single" w:sz="4" w:space="1" w:color="auto"/>
          <w:left w:val="single" w:sz="4" w:space="4" w:color="auto"/>
          <w:bottom w:val="single" w:sz="4" w:space="1" w:color="auto"/>
          <w:right w:val="single" w:sz="4" w:space="4" w:color="auto"/>
        </w:pBdr>
        <w:spacing w:before="0" w:after="0" w:line="276" w:lineRule="auto"/>
        <w:jc w:val="both"/>
        <w:textAlignment w:val="baseline"/>
        <w:rPr>
          <w:rStyle w:val="lev"/>
          <w:rFonts w:ascii="Arial" w:hAnsi="Arial" w:cs="Arial"/>
          <w:color w:val="474747"/>
          <w:bdr w:val="none" w:sz="0" w:space="0" w:color="auto" w:frame="1"/>
        </w:rPr>
      </w:pPr>
    </w:p>
    <w:p w14:paraId="08626A79" w14:textId="77587656" w:rsidR="00663931" w:rsidRPr="00AA1953" w:rsidRDefault="00663931" w:rsidP="00247359">
      <w:pPr>
        <w:pStyle w:val="NormalWeb"/>
        <w:pBdr>
          <w:top w:val="single" w:sz="4" w:space="1" w:color="auto"/>
          <w:left w:val="single" w:sz="4" w:space="4" w:color="auto"/>
          <w:bottom w:val="single" w:sz="4" w:space="1" w:color="auto"/>
          <w:right w:val="single" w:sz="4" w:space="4" w:color="auto"/>
        </w:pBdr>
        <w:spacing w:before="0" w:after="0" w:line="276" w:lineRule="auto"/>
        <w:jc w:val="both"/>
        <w:textAlignment w:val="baseline"/>
        <w:rPr>
          <w:rFonts w:ascii="Arial" w:hAnsi="Arial" w:cs="Arial"/>
          <w:color w:val="474747"/>
        </w:rPr>
      </w:pPr>
      <w:r w:rsidRPr="00AA1953">
        <w:rPr>
          <w:rStyle w:val="lev"/>
          <w:rFonts w:ascii="Arial" w:hAnsi="Arial" w:cs="Arial"/>
          <w:color w:val="474747"/>
          <w:bdr w:val="none" w:sz="0" w:space="0" w:color="auto" w:frame="1"/>
        </w:rPr>
        <w:t>Compléments éventuels à apporter au cadre juridique des restitutions</w:t>
      </w:r>
    </w:p>
    <w:p w14:paraId="429B59C1" w14:textId="77777777" w:rsidR="00663931" w:rsidRPr="00AA1953" w:rsidRDefault="00663931" w:rsidP="00247359">
      <w:pPr>
        <w:pStyle w:val="NormalWeb"/>
        <w:pBdr>
          <w:top w:val="single" w:sz="4" w:space="1" w:color="auto"/>
          <w:left w:val="single" w:sz="4" w:space="4" w:color="auto"/>
          <w:bottom w:val="single" w:sz="4" w:space="1" w:color="auto"/>
          <w:right w:val="single" w:sz="4" w:space="4" w:color="auto"/>
        </w:pBdr>
        <w:spacing w:before="0" w:after="0" w:line="276" w:lineRule="auto"/>
        <w:jc w:val="both"/>
        <w:textAlignment w:val="baseline"/>
        <w:rPr>
          <w:rFonts w:ascii="Arial" w:hAnsi="Arial" w:cs="Arial"/>
          <w:color w:val="474747"/>
        </w:rPr>
      </w:pPr>
      <w:r w:rsidRPr="00AA1953">
        <w:rPr>
          <w:rStyle w:val="lev"/>
          <w:rFonts w:ascii="Arial" w:hAnsi="Arial" w:cs="Arial"/>
          <w:color w:val="474747"/>
          <w:bdr w:val="none" w:sz="0" w:space="0" w:color="auto" w:frame="1"/>
        </w:rPr>
        <w:t>11.  </w:t>
      </w:r>
      <w:r w:rsidRPr="00AA1953">
        <w:rPr>
          <w:rStyle w:val="apple-converted-space"/>
          <w:rFonts w:ascii="Arial" w:eastAsiaTheme="majorEastAsia" w:hAnsi="Arial" w:cs="Arial"/>
          <w:color w:val="474747"/>
        </w:rPr>
        <w:t> </w:t>
      </w:r>
      <w:r w:rsidRPr="00AA1953">
        <w:rPr>
          <w:rFonts w:ascii="Arial" w:hAnsi="Arial" w:cs="Arial"/>
          <w:color w:val="474747"/>
        </w:rPr>
        <w:t> D’autres actes de sortie de biens culturels du domaine public mobilier pour réparation des spoliations subies par des personnes victimes de persécutions antisémites sont certainement appelés à intervenir dans un avenir proche. Chacun d’eux suppose une instruction approfondie sur les circonstances de la dépossession et sur la traçabilité de l’œuvre.</w:t>
      </w:r>
    </w:p>
    <w:p w14:paraId="5CCF2AFC" w14:textId="282CFF4C" w:rsidR="00663931" w:rsidRDefault="00663931" w:rsidP="00247359">
      <w:pPr>
        <w:pStyle w:val="NormalWeb"/>
        <w:pBdr>
          <w:top w:val="single" w:sz="4" w:space="1" w:color="auto"/>
          <w:left w:val="single" w:sz="4" w:space="4" w:color="auto"/>
          <w:bottom w:val="single" w:sz="4" w:space="1" w:color="auto"/>
          <w:right w:val="single" w:sz="4" w:space="4" w:color="auto"/>
        </w:pBdr>
        <w:spacing w:line="276" w:lineRule="auto"/>
        <w:jc w:val="both"/>
        <w:textAlignment w:val="baseline"/>
        <w:rPr>
          <w:rFonts w:ascii="Arial" w:hAnsi="Arial" w:cs="Arial"/>
          <w:color w:val="474747"/>
        </w:rPr>
      </w:pPr>
      <w:r w:rsidRPr="00AA1953">
        <w:rPr>
          <w:rFonts w:ascii="Arial" w:hAnsi="Arial" w:cs="Arial"/>
          <w:b/>
          <w:bCs/>
          <w:color w:val="474747"/>
        </w:rPr>
        <w:t>L’étude d’impact</w:t>
      </w:r>
      <w:r w:rsidRPr="00AA1953">
        <w:rPr>
          <w:rFonts w:ascii="Arial" w:hAnsi="Arial" w:cs="Arial"/>
          <w:color w:val="474747"/>
        </w:rPr>
        <w:t xml:space="preserve"> indique qu’une loi de principe organisant une procédure administrative de sortie des collections publiques en réparation des spoliations, serait d’une conception malaisée compte tenu de la difficulté à énoncer des critères opératoires au regard de la diversité des situations rencontrées et du risque d’incompétence négative du législateur</w:t>
      </w:r>
      <w:r w:rsidRPr="00AA1953">
        <w:rPr>
          <w:rFonts w:ascii="Arial" w:hAnsi="Arial" w:cs="Arial"/>
          <w:color w:val="474747"/>
          <w:highlight w:val="yellow"/>
        </w:rPr>
        <w:t>. Le Conseil d’État, qui estime que ces obstacles devraient pouvoir être surmontés, recommande que l’élaboration d’une telle loi soit étudiée afin d’éviter la multiplication de lois particulières et de permettre d’accélérer les restitutions.</w:t>
      </w:r>
      <w:r w:rsidRPr="00AA1953">
        <w:rPr>
          <w:rFonts w:ascii="Arial" w:hAnsi="Arial" w:cs="Arial"/>
          <w:color w:val="474747"/>
        </w:rPr>
        <w:t> </w:t>
      </w:r>
    </w:p>
    <w:p w14:paraId="7B672385" w14:textId="14E47180" w:rsidR="00247359" w:rsidRPr="002A79C2" w:rsidRDefault="00247359" w:rsidP="002A79C2">
      <w:pPr>
        <w:pStyle w:val="NormalWeb"/>
        <w:pBdr>
          <w:top w:val="single" w:sz="4" w:space="1" w:color="auto"/>
          <w:left w:val="single" w:sz="4" w:space="4" w:color="auto"/>
          <w:bottom w:val="single" w:sz="4" w:space="1" w:color="auto"/>
          <w:right w:val="single" w:sz="4" w:space="4" w:color="auto"/>
        </w:pBdr>
        <w:rPr>
          <w:rFonts w:ascii="Arial" w:hAnsi="Arial" w:cs="Arial"/>
          <w:i/>
          <w:iCs/>
          <w:color w:val="474747"/>
        </w:rPr>
      </w:pPr>
      <w:r w:rsidRPr="00247359">
        <w:rPr>
          <w:rFonts w:ascii="Arial" w:hAnsi="Arial" w:cs="Arial"/>
          <w:i/>
          <w:iCs/>
          <w:color w:val="474747"/>
        </w:rPr>
        <w:t>A savoir : Depuis la loi organique du 15 avril 2009, le gouvernement a obligation de joindre aux projets de loi une étude d'impact lors de leur transmission au Conseil d'État, puis lors de leur dépôt sur le bureau du Sénat ou de l'Assemblée nationale. Cette obligation est entrée en vigueur pour les projets de loi déposés à compter du 1er septembre 2009.</w:t>
      </w:r>
    </w:p>
    <w:p w14:paraId="718F0623" w14:textId="420C790A" w:rsidR="00134E67" w:rsidRDefault="00247359" w:rsidP="00134E67">
      <w:pPr>
        <w:rPr>
          <w:color w:val="8EAADB" w:themeColor="accent1" w:themeTint="99"/>
        </w:rPr>
      </w:pPr>
      <w:r w:rsidRPr="00134E67">
        <w:rPr>
          <w:color w:val="8EAADB" w:themeColor="accent1" w:themeTint="99"/>
        </w:rPr>
        <w:t xml:space="preserve">Questions : </w:t>
      </w:r>
    </w:p>
    <w:p w14:paraId="738C5331" w14:textId="77777777" w:rsidR="00134E67" w:rsidRPr="00134E67" w:rsidRDefault="00134E67" w:rsidP="00134E67">
      <w:pPr>
        <w:rPr>
          <w:color w:val="8EAADB" w:themeColor="accent1" w:themeTint="99"/>
        </w:rPr>
      </w:pPr>
    </w:p>
    <w:p w14:paraId="373354E1" w14:textId="75E22329" w:rsidR="00247359" w:rsidRPr="00134E67" w:rsidRDefault="00247359" w:rsidP="00134E67">
      <w:pPr>
        <w:pStyle w:val="Paragraphedeliste"/>
        <w:numPr>
          <w:ilvl w:val="0"/>
          <w:numId w:val="7"/>
        </w:numPr>
        <w:rPr>
          <w:color w:val="8EAADB" w:themeColor="accent1" w:themeTint="99"/>
        </w:rPr>
      </w:pPr>
      <w:r w:rsidRPr="00134E67">
        <w:rPr>
          <w:color w:val="8EAADB" w:themeColor="accent1" w:themeTint="99"/>
        </w:rPr>
        <w:t>En quoi la multiplication de lois particulières complique-t-elle la restitution ?</w:t>
      </w:r>
    </w:p>
    <w:p w14:paraId="14134360" w14:textId="77777777" w:rsidR="00134E67" w:rsidRPr="00134E67" w:rsidRDefault="00134E67" w:rsidP="00134E67">
      <w:pPr>
        <w:rPr>
          <w:color w:val="8EAADB" w:themeColor="accent1" w:themeTint="99"/>
        </w:rPr>
      </w:pPr>
    </w:p>
    <w:p w14:paraId="474C1BDF" w14:textId="7323DA46" w:rsidR="00247359" w:rsidRPr="00134E67" w:rsidRDefault="00247359" w:rsidP="00134E67">
      <w:pPr>
        <w:pStyle w:val="Paragraphedeliste"/>
        <w:numPr>
          <w:ilvl w:val="0"/>
          <w:numId w:val="7"/>
        </w:numPr>
        <w:rPr>
          <w:color w:val="8EAADB" w:themeColor="accent1" w:themeTint="99"/>
        </w:rPr>
      </w:pPr>
      <w:r w:rsidRPr="00134E67">
        <w:rPr>
          <w:color w:val="8EAADB" w:themeColor="accent1" w:themeTint="99"/>
        </w:rPr>
        <w:t xml:space="preserve">En quoi l’avis du conseil </w:t>
      </w:r>
      <w:r w:rsidR="002158AC" w:rsidRPr="00134E67">
        <w:rPr>
          <w:color w:val="8EAADB" w:themeColor="accent1" w:themeTint="99"/>
        </w:rPr>
        <w:t>d’État</w:t>
      </w:r>
      <w:r w:rsidRPr="00134E67">
        <w:rPr>
          <w:color w:val="8EAADB" w:themeColor="accent1" w:themeTint="99"/>
        </w:rPr>
        <w:t xml:space="preserve"> diffère-t-il des indications de l’étude d’impact ?</w:t>
      </w:r>
    </w:p>
    <w:p w14:paraId="6D882A9E" w14:textId="77777777" w:rsidR="002158AC" w:rsidRPr="00134E67" w:rsidRDefault="002158AC" w:rsidP="002158AC">
      <w:pPr>
        <w:rPr>
          <w:color w:val="8EAADB" w:themeColor="accent1" w:themeTint="99"/>
        </w:rPr>
      </w:pPr>
    </w:p>
    <w:p w14:paraId="47CFB451" w14:textId="06456FF4" w:rsidR="002158AC" w:rsidRPr="00134E67" w:rsidRDefault="002158AC" w:rsidP="002158AC">
      <w:pPr>
        <w:rPr>
          <w:color w:val="8EAADB" w:themeColor="accent1" w:themeTint="99"/>
        </w:rPr>
      </w:pPr>
    </w:p>
    <w:p w14:paraId="30E4A607" w14:textId="77777777" w:rsidR="002158AC" w:rsidRPr="00134E67" w:rsidRDefault="002158AC" w:rsidP="002158AC">
      <w:pPr>
        <w:rPr>
          <w:color w:val="8EAADB" w:themeColor="accent1" w:themeTint="99"/>
        </w:rPr>
      </w:pPr>
    </w:p>
    <w:p w14:paraId="63E06928" w14:textId="77777777" w:rsidR="002158AC" w:rsidRPr="002158AC" w:rsidRDefault="002158AC" w:rsidP="002158AC"/>
    <w:p w14:paraId="439855F9" w14:textId="77777777" w:rsidR="002158AC" w:rsidRPr="002158AC" w:rsidRDefault="002158AC" w:rsidP="002158AC"/>
    <w:p w14:paraId="6A97EACC" w14:textId="77777777" w:rsidR="002C0F6B" w:rsidRDefault="002C0F6B" w:rsidP="00247359">
      <w:pPr>
        <w:pStyle w:val="Titre1"/>
        <w:jc w:val="both"/>
      </w:pPr>
    </w:p>
    <w:p w14:paraId="72547454" w14:textId="242640FD" w:rsidR="00EA597D" w:rsidRPr="00134E67" w:rsidRDefault="00BE16E6" w:rsidP="00270CA8">
      <w:pPr>
        <w:pStyle w:val="Titre1"/>
        <w:jc w:val="both"/>
        <w:rPr>
          <w:rFonts w:ascii="Arial" w:hAnsi="Arial" w:cs="Arial"/>
          <w:sz w:val="24"/>
          <w:szCs w:val="24"/>
        </w:rPr>
      </w:pPr>
      <w:bookmarkStart w:id="14" w:name="_Toc124500925"/>
      <w:r w:rsidRPr="00134E67">
        <w:rPr>
          <w:rFonts w:ascii="Arial" w:hAnsi="Arial" w:cs="Arial"/>
          <w:sz w:val="24"/>
          <w:szCs w:val="24"/>
        </w:rPr>
        <w:t xml:space="preserve">ÉTAPE 4 : </w:t>
      </w:r>
      <w:r w:rsidR="00EA597D" w:rsidRPr="00134E67">
        <w:rPr>
          <w:rFonts w:ascii="Arial" w:hAnsi="Arial" w:cs="Arial"/>
          <w:sz w:val="24"/>
          <w:szCs w:val="24"/>
        </w:rPr>
        <w:t>Activités</w:t>
      </w:r>
      <w:bookmarkEnd w:id="14"/>
    </w:p>
    <w:p w14:paraId="331F8E28" w14:textId="5CC3267D" w:rsidR="00BE16E6" w:rsidRDefault="00BE16E6" w:rsidP="00270CA8">
      <w:pPr>
        <w:spacing w:before="210" w:after="210" w:line="276" w:lineRule="auto"/>
        <w:jc w:val="both"/>
        <w:rPr>
          <w:rFonts w:ascii="Arial" w:hAnsi="Arial" w:cs="Arial"/>
        </w:rPr>
      </w:pPr>
    </w:p>
    <w:p w14:paraId="45A869B1" w14:textId="77777777" w:rsidR="002C0F6B" w:rsidRDefault="002C0F6B" w:rsidP="00270CA8">
      <w:pPr>
        <w:spacing w:before="210" w:after="210" w:line="276" w:lineRule="auto"/>
        <w:jc w:val="both"/>
        <w:rPr>
          <w:rFonts w:ascii="Arial" w:hAnsi="Arial" w:cs="Arial"/>
        </w:rPr>
      </w:pPr>
    </w:p>
    <w:p w14:paraId="240FDE57" w14:textId="77777777" w:rsidR="00BE16E6" w:rsidRPr="00BE16E6" w:rsidRDefault="00BE16E6" w:rsidP="00270CA8">
      <w:pPr>
        <w:pBdr>
          <w:top w:val="single" w:sz="4" w:space="1" w:color="auto"/>
          <w:left w:val="single" w:sz="4" w:space="4" w:color="auto"/>
          <w:bottom w:val="single" w:sz="4" w:space="1" w:color="auto"/>
          <w:right w:val="single" w:sz="4" w:space="4" w:color="auto"/>
        </w:pBdr>
        <w:spacing w:before="210" w:after="210" w:line="276" w:lineRule="auto"/>
        <w:jc w:val="both"/>
        <w:rPr>
          <w:rFonts w:ascii="Arial" w:hAnsi="Arial" w:cs="Arial"/>
          <w:b/>
          <w:bCs/>
          <w:color w:val="4472C4" w:themeColor="accent1"/>
        </w:rPr>
      </w:pPr>
      <w:r w:rsidRPr="00BE16E6">
        <w:rPr>
          <w:rFonts w:ascii="Arial" w:hAnsi="Arial" w:cs="Arial"/>
          <w:b/>
          <w:bCs/>
          <w:color w:val="4472C4" w:themeColor="accent1"/>
        </w:rPr>
        <w:t>Activité 1.</w:t>
      </w:r>
      <w:r w:rsidR="000700F7" w:rsidRPr="00BE16E6">
        <w:rPr>
          <w:rFonts w:ascii="Arial" w:hAnsi="Arial" w:cs="Arial"/>
          <w:b/>
          <w:bCs/>
          <w:color w:val="4472C4" w:themeColor="accent1"/>
        </w:rPr>
        <w:t xml:space="preserve"> </w:t>
      </w:r>
    </w:p>
    <w:p w14:paraId="6909FDD5" w14:textId="0D320747" w:rsidR="00EA597D" w:rsidRDefault="00EA597D" w:rsidP="00270CA8">
      <w:pPr>
        <w:pBdr>
          <w:top w:val="single" w:sz="4" w:space="1" w:color="auto"/>
          <w:left w:val="single" w:sz="4" w:space="4" w:color="auto"/>
          <w:bottom w:val="single" w:sz="4" w:space="1" w:color="auto"/>
          <w:right w:val="single" w:sz="4" w:space="4" w:color="auto"/>
        </w:pBdr>
        <w:spacing w:before="210" w:after="210" w:line="276" w:lineRule="auto"/>
        <w:jc w:val="both"/>
        <w:rPr>
          <w:rFonts w:ascii="Arial" w:hAnsi="Arial" w:cs="Arial"/>
          <w:color w:val="4472C4" w:themeColor="accent1"/>
        </w:rPr>
      </w:pPr>
      <w:r w:rsidRPr="000A09BC">
        <w:rPr>
          <w:rFonts w:ascii="Arial" w:hAnsi="Arial" w:cs="Arial"/>
          <w:color w:val="4472C4" w:themeColor="accent1"/>
        </w:rPr>
        <w:t xml:space="preserve">Au détour d’une conversation, vous apprenez que </w:t>
      </w:r>
      <w:r w:rsidR="002158AC" w:rsidRPr="000A09BC">
        <w:rPr>
          <w:rFonts w:ascii="Arial" w:hAnsi="Arial" w:cs="Arial"/>
          <w:color w:val="4472C4" w:themeColor="accent1"/>
        </w:rPr>
        <w:t>vo</w:t>
      </w:r>
      <w:r w:rsidR="002158AC">
        <w:rPr>
          <w:rFonts w:ascii="Arial" w:hAnsi="Arial" w:cs="Arial"/>
          <w:color w:val="4472C4" w:themeColor="accent1"/>
        </w:rPr>
        <w:t xml:space="preserve">tre </w:t>
      </w:r>
      <w:r w:rsidR="002158AC" w:rsidRPr="000A09BC">
        <w:rPr>
          <w:rFonts w:ascii="Arial" w:hAnsi="Arial" w:cs="Arial"/>
          <w:color w:val="4472C4" w:themeColor="accent1"/>
        </w:rPr>
        <w:t>arrière</w:t>
      </w:r>
      <w:r w:rsidRPr="000A09BC">
        <w:rPr>
          <w:rFonts w:ascii="Arial" w:hAnsi="Arial" w:cs="Arial"/>
          <w:color w:val="4472C4" w:themeColor="accent1"/>
        </w:rPr>
        <w:t xml:space="preserve">- arrière </w:t>
      </w:r>
      <w:r w:rsidR="002158AC">
        <w:rPr>
          <w:rFonts w:ascii="Arial" w:hAnsi="Arial" w:cs="Arial"/>
          <w:color w:val="4472C4" w:themeColor="accent1"/>
        </w:rPr>
        <w:t xml:space="preserve">- </w:t>
      </w:r>
      <w:r w:rsidRPr="000A09BC">
        <w:rPr>
          <w:rFonts w:ascii="Arial" w:hAnsi="Arial" w:cs="Arial"/>
          <w:color w:val="4472C4" w:themeColor="accent1"/>
        </w:rPr>
        <w:t>grand-père a été spolié d’une œuvre d’art pendant la guerre ? Quelles démarches pouvez-vous entreprendre ?</w:t>
      </w:r>
    </w:p>
    <w:p w14:paraId="2D58CB7A" w14:textId="4223B229" w:rsidR="000700F7" w:rsidRPr="002158AC" w:rsidRDefault="00BE16E6" w:rsidP="002158AC">
      <w:pPr>
        <w:pStyle w:val="NormalWeb"/>
        <w:pBdr>
          <w:top w:val="single" w:sz="4" w:space="1" w:color="auto"/>
          <w:left w:val="single" w:sz="4" w:space="4" w:color="auto"/>
          <w:bottom w:val="single" w:sz="4" w:space="1" w:color="auto"/>
          <w:right w:val="single" w:sz="4" w:space="4" w:color="auto"/>
        </w:pBdr>
        <w:spacing w:after="150" w:line="276" w:lineRule="auto"/>
        <w:jc w:val="both"/>
        <w:rPr>
          <w:rFonts w:ascii="Arial" w:hAnsi="Arial" w:cs="Arial"/>
          <w:color w:val="4472C4" w:themeColor="accent1"/>
          <w:spacing w:val="8"/>
        </w:rPr>
      </w:pPr>
      <w:r w:rsidRPr="00BE16E6">
        <w:rPr>
          <w:rFonts w:ascii="Arial" w:hAnsi="Arial" w:cs="Arial"/>
          <w:b/>
          <w:bCs/>
          <w:color w:val="4472C4" w:themeColor="accent1"/>
        </w:rPr>
        <w:t xml:space="preserve">Activité </w:t>
      </w:r>
      <w:r w:rsidR="000700F7" w:rsidRPr="00BE16E6">
        <w:rPr>
          <w:rFonts w:ascii="Arial" w:hAnsi="Arial" w:cs="Arial"/>
          <w:b/>
          <w:bCs/>
          <w:color w:val="4472C4" w:themeColor="accent1"/>
        </w:rPr>
        <w:t>2.</w:t>
      </w:r>
      <w:r w:rsidR="002158AC">
        <w:rPr>
          <w:rFonts w:ascii="Arial" w:hAnsi="Arial" w:cs="Arial"/>
          <w:b/>
          <w:bCs/>
          <w:color w:val="4472C4" w:themeColor="accent1"/>
          <w:spacing w:val="8"/>
        </w:rPr>
        <w:t xml:space="preserve"> : </w:t>
      </w:r>
      <w:r w:rsidR="002158AC" w:rsidRPr="00D83127">
        <w:rPr>
          <w:rFonts w:ascii="Arial" w:hAnsi="Arial" w:cs="Arial"/>
          <w:color w:val="4472C4" w:themeColor="accent1"/>
          <w:spacing w:val="8"/>
        </w:rPr>
        <w:t>restitution de trois tableaux de Derain appartenant à des musées publics.</w:t>
      </w:r>
    </w:p>
    <w:p w14:paraId="4282CB35" w14:textId="15EEB9C1" w:rsidR="000700F7" w:rsidRDefault="000700F7" w:rsidP="00270CA8">
      <w:pPr>
        <w:pStyle w:val="NormalWeb"/>
        <w:pBdr>
          <w:top w:val="single" w:sz="4" w:space="1" w:color="auto"/>
          <w:left w:val="single" w:sz="4" w:space="4" w:color="auto"/>
          <w:bottom w:val="single" w:sz="4" w:space="1" w:color="auto"/>
          <w:right w:val="single" w:sz="4" w:space="4" w:color="auto"/>
        </w:pBdr>
        <w:spacing w:after="150" w:line="276" w:lineRule="auto"/>
        <w:jc w:val="both"/>
        <w:rPr>
          <w:rFonts w:ascii="Arial" w:hAnsi="Arial" w:cs="Arial"/>
          <w:color w:val="4472C4" w:themeColor="accent1"/>
          <w:spacing w:val="8"/>
        </w:rPr>
      </w:pPr>
      <w:r>
        <w:rPr>
          <w:rFonts w:ascii="Arial" w:hAnsi="Arial" w:cs="Arial"/>
          <w:color w:val="4472C4" w:themeColor="accent1"/>
          <w:spacing w:val="8"/>
        </w:rPr>
        <w:t xml:space="preserve">La </w:t>
      </w:r>
      <w:r w:rsidRPr="00D83127">
        <w:rPr>
          <w:rFonts w:ascii="Arial" w:hAnsi="Arial" w:cs="Arial"/>
          <w:color w:val="4472C4" w:themeColor="accent1"/>
          <w:spacing w:val="8"/>
        </w:rPr>
        <w:t xml:space="preserve">Cour d’appel de Paris </w:t>
      </w:r>
      <w:proofErr w:type="gramStart"/>
      <w:r w:rsidRPr="00D83127">
        <w:rPr>
          <w:rFonts w:ascii="Arial" w:hAnsi="Arial" w:cs="Arial"/>
          <w:color w:val="4472C4" w:themeColor="accent1"/>
          <w:spacing w:val="8"/>
        </w:rPr>
        <w:t>a  ordonn</w:t>
      </w:r>
      <w:r w:rsidR="002158AC">
        <w:rPr>
          <w:rFonts w:ascii="Arial" w:hAnsi="Arial" w:cs="Arial"/>
          <w:color w:val="4472C4" w:themeColor="accent1"/>
          <w:spacing w:val="8"/>
        </w:rPr>
        <w:t>é</w:t>
      </w:r>
      <w:proofErr w:type="gramEnd"/>
      <w:r w:rsidRPr="00D83127">
        <w:rPr>
          <w:rFonts w:ascii="Arial" w:hAnsi="Arial" w:cs="Arial"/>
          <w:color w:val="4472C4" w:themeColor="accent1"/>
          <w:spacing w:val="8"/>
        </w:rPr>
        <w:t xml:space="preserve"> le 30 septembre 2020 (</w:t>
      </w:r>
      <w:hyperlink r:id="rId30" w:tgtFrame="_blank" w:history="1">
        <w:r w:rsidRPr="00D83127">
          <w:rPr>
            <w:rStyle w:val="Lienhypertexte"/>
            <w:rFonts w:ascii="Arial" w:hAnsi="Arial" w:cs="Arial"/>
            <w:spacing w:val="8"/>
          </w:rPr>
          <w:t>CA Paris, 30 septembre 2020, n°19-18087</w:t>
        </w:r>
      </w:hyperlink>
      <w:r w:rsidRPr="00D83127">
        <w:rPr>
          <w:rFonts w:ascii="Arial" w:hAnsi="Arial" w:cs="Arial"/>
          <w:color w:val="4472C4" w:themeColor="accent1"/>
          <w:spacing w:val="8"/>
        </w:rPr>
        <w:t>) la restitution de trois tableaux de Derain appartenant à des musées publics.</w:t>
      </w:r>
    </w:p>
    <w:p w14:paraId="25451201" w14:textId="4AB67997" w:rsidR="002158AC" w:rsidRDefault="000700F7" w:rsidP="002158AC">
      <w:pPr>
        <w:pStyle w:val="NormalWeb"/>
        <w:pBdr>
          <w:top w:val="single" w:sz="4" w:space="1" w:color="auto"/>
          <w:left w:val="single" w:sz="4" w:space="4" w:color="auto"/>
          <w:bottom w:val="single" w:sz="4" w:space="1" w:color="auto"/>
          <w:right w:val="single" w:sz="4" w:space="4" w:color="auto"/>
        </w:pBdr>
        <w:spacing w:after="150" w:line="276" w:lineRule="auto"/>
        <w:rPr>
          <w:rFonts w:ascii="Arial" w:hAnsi="Arial" w:cs="Arial"/>
          <w:color w:val="4472C4" w:themeColor="accent1"/>
          <w:spacing w:val="8"/>
        </w:rPr>
      </w:pPr>
      <w:r>
        <w:rPr>
          <w:rFonts w:ascii="Arial" w:hAnsi="Arial" w:cs="Arial"/>
          <w:color w:val="4472C4" w:themeColor="accent1"/>
          <w:spacing w:val="8"/>
        </w:rPr>
        <w:t xml:space="preserve">- Lire l’arrêt : </w:t>
      </w:r>
      <w:hyperlink r:id="rId31" w:history="1">
        <w:r w:rsidR="002158AC" w:rsidRPr="007D7472">
          <w:rPr>
            <w:rStyle w:val="Lienhypertexte"/>
            <w:rFonts w:ascii="Arial" w:hAnsi="Arial" w:cs="Arial"/>
            <w:spacing w:val="8"/>
          </w:rPr>
          <w:t>https://www.doctrine.fr/d/CA/Paris/2020/UB8586CA98750264D79A1</w:t>
        </w:r>
      </w:hyperlink>
    </w:p>
    <w:p w14:paraId="1D16DDFE" w14:textId="77777777" w:rsidR="000700F7" w:rsidRDefault="000700F7" w:rsidP="00270CA8">
      <w:pPr>
        <w:pStyle w:val="NormalWeb"/>
        <w:pBdr>
          <w:top w:val="single" w:sz="4" w:space="1" w:color="auto"/>
          <w:left w:val="single" w:sz="4" w:space="4" w:color="auto"/>
          <w:bottom w:val="single" w:sz="4" w:space="1" w:color="auto"/>
          <w:right w:val="single" w:sz="4" w:space="4" w:color="auto"/>
        </w:pBdr>
        <w:spacing w:after="150" w:line="276" w:lineRule="auto"/>
        <w:jc w:val="both"/>
        <w:rPr>
          <w:rFonts w:ascii="Arial" w:hAnsi="Arial" w:cs="Arial"/>
          <w:color w:val="4472C4" w:themeColor="accent1"/>
          <w:spacing w:val="8"/>
        </w:rPr>
      </w:pPr>
      <w:r>
        <w:rPr>
          <w:rFonts w:ascii="Arial" w:hAnsi="Arial" w:cs="Arial"/>
          <w:color w:val="4472C4" w:themeColor="accent1"/>
          <w:spacing w:val="8"/>
        </w:rPr>
        <w:t xml:space="preserve">- Résumer les faits </w:t>
      </w:r>
    </w:p>
    <w:p w14:paraId="114F210F" w14:textId="1C31AACE" w:rsidR="000700F7" w:rsidRPr="00FD78CA" w:rsidRDefault="000700F7" w:rsidP="00270CA8">
      <w:pPr>
        <w:pStyle w:val="NormalWeb"/>
        <w:pBdr>
          <w:top w:val="single" w:sz="4" w:space="1" w:color="auto"/>
          <w:left w:val="single" w:sz="4" w:space="4" w:color="auto"/>
          <w:bottom w:val="single" w:sz="4" w:space="1" w:color="auto"/>
          <w:right w:val="single" w:sz="4" w:space="4" w:color="auto"/>
        </w:pBdr>
        <w:spacing w:after="150" w:line="276" w:lineRule="auto"/>
        <w:jc w:val="both"/>
        <w:rPr>
          <w:rFonts w:ascii="Arial" w:hAnsi="Arial" w:cs="Arial"/>
          <w:color w:val="4472C4" w:themeColor="accent1"/>
          <w:spacing w:val="8"/>
        </w:rPr>
      </w:pPr>
      <w:r>
        <w:rPr>
          <w:rFonts w:ascii="Arial" w:hAnsi="Arial" w:cs="Arial"/>
          <w:color w:val="4472C4" w:themeColor="accent1"/>
          <w:spacing w:val="8"/>
        </w:rPr>
        <w:t xml:space="preserve">- Quelle a été la décision </w:t>
      </w:r>
      <w:r w:rsidR="002158AC">
        <w:rPr>
          <w:rFonts w:ascii="Arial" w:hAnsi="Arial" w:cs="Arial"/>
          <w:color w:val="4472C4" w:themeColor="accent1"/>
          <w:spacing w:val="8"/>
        </w:rPr>
        <w:t xml:space="preserve">du </w:t>
      </w:r>
      <w:r w:rsidR="002158AC" w:rsidRPr="00FD78CA">
        <w:rPr>
          <w:rFonts w:ascii="Arial" w:hAnsi="Arial" w:cs="Arial"/>
          <w:color w:val="4472C4" w:themeColor="accent1"/>
          <w:spacing w:val="8"/>
        </w:rPr>
        <w:t>tribunal</w:t>
      </w:r>
      <w:r w:rsidRPr="00FD78CA">
        <w:rPr>
          <w:rFonts w:ascii="Arial" w:hAnsi="Arial" w:cs="Arial"/>
          <w:color w:val="4472C4" w:themeColor="accent1"/>
          <w:spacing w:val="8"/>
        </w:rPr>
        <w:t xml:space="preserve"> de grande instance de Paris </w:t>
      </w:r>
      <w:r>
        <w:rPr>
          <w:rFonts w:ascii="Arial" w:hAnsi="Arial" w:cs="Arial"/>
          <w:color w:val="4472C4" w:themeColor="accent1"/>
          <w:spacing w:val="8"/>
        </w:rPr>
        <w:t>le 29 aout 2019 et quels en sont les motifs ?</w:t>
      </w:r>
    </w:p>
    <w:p w14:paraId="23B3F060" w14:textId="77777777" w:rsidR="000700F7" w:rsidRDefault="000700F7" w:rsidP="00270CA8">
      <w:pPr>
        <w:pStyle w:val="NormalWeb"/>
        <w:pBdr>
          <w:top w:val="single" w:sz="4" w:space="1" w:color="auto"/>
          <w:left w:val="single" w:sz="4" w:space="4" w:color="auto"/>
          <w:bottom w:val="single" w:sz="4" w:space="1" w:color="auto"/>
          <w:right w:val="single" w:sz="4" w:space="4" w:color="auto"/>
        </w:pBdr>
        <w:spacing w:before="0" w:beforeAutospacing="0" w:after="150" w:afterAutospacing="0" w:line="276" w:lineRule="auto"/>
        <w:jc w:val="both"/>
        <w:rPr>
          <w:rFonts w:ascii="Arial" w:hAnsi="Arial" w:cs="Arial"/>
          <w:color w:val="4472C4" w:themeColor="accent1"/>
          <w:spacing w:val="8"/>
        </w:rPr>
      </w:pPr>
      <w:r>
        <w:rPr>
          <w:rFonts w:ascii="Arial" w:hAnsi="Arial" w:cs="Arial"/>
          <w:color w:val="4472C4" w:themeColor="accent1"/>
          <w:spacing w:val="8"/>
        </w:rPr>
        <w:t>- Qu’est-ce qui motive la décision de la Cour d’appel de Paris ?</w:t>
      </w:r>
    </w:p>
    <w:p w14:paraId="491967FE" w14:textId="6E769998" w:rsidR="000700F7" w:rsidRDefault="00BE16E6" w:rsidP="00270CA8">
      <w:pPr>
        <w:pStyle w:val="NormalWeb"/>
        <w:pBdr>
          <w:top w:val="single" w:sz="4" w:space="1" w:color="auto"/>
          <w:left w:val="single" w:sz="4" w:space="4" w:color="auto"/>
          <w:bottom w:val="single" w:sz="4" w:space="1" w:color="auto"/>
          <w:right w:val="single" w:sz="4" w:space="4" w:color="auto"/>
        </w:pBdr>
        <w:spacing w:before="0" w:after="150" w:line="276" w:lineRule="auto"/>
        <w:jc w:val="both"/>
        <w:rPr>
          <w:rStyle w:val="Lienhypertexte"/>
          <w:rFonts w:ascii="Arial" w:hAnsi="Arial" w:cs="Arial"/>
          <w:b/>
          <w:bCs/>
          <w:spacing w:val="8"/>
        </w:rPr>
      </w:pPr>
      <w:r>
        <w:rPr>
          <w:rFonts w:ascii="Arial" w:hAnsi="Arial" w:cs="Arial"/>
          <w:color w:val="4472C4" w:themeColor="accent1"/>
          <w:spacing w:val="8"/>
        </w:rPr>
        <w:t xml:space="preserve">- </w:t>
      </w:r>
      <w:r w:rsidR="000700F7">
        <w:rPr>
          <w:rFonts w:ascii="Arial" w:hAnsi="Arial" w:cs="Arial"/>
          <w:color w:val="4472C4" w:themeColor="accent1"/>
          <w:spacing w:val="8"/>
        </w:rPr>
        <w:t xml:space="preserve">Lire l’article : </w:t>
      </w:r>
      <w:r w:rsidR="000700F7" w:rsidRPr="000700F7">
        <w:rPr>
          <w:rFonts w:ascii="Arial" w:hAnsi="Arial" w:cs="Arial"/>
          <w:b/>
          <w:bCs/>
          <w:color w:val="4472C4" w:themeColor="accent1"/>
          <w:spacing w:val="8"/>
        </w:rPr>
        <w:t xml:space="preserve">Les Derain de René </w:t>
      </w:r>
      <w:proofErr w:type="spellStart"/>
      <w:r w:rsidR="000700F7" w:rsidRPr="000700F7">
        <w:rPr>
          <w:rFonts w:ascii="Arial" w:hAnsi="Arial" w:cs="Arial"/>
          <w:b/>
          <w:bCs/>
          <w:color w:val="4472C4" w:themeColor="accent1"/>
          <w:spacing w:val="8"/>
        </w:rPr>
        <w:t>Gimpel</w:t>
      </w:r>
      <w:proofErr w:type="spellEnd"/>
      <w:r w:rsidR="000700F7" w:rsidRPr="000700F7">
        <w:rPr>
          <w:rFonts w:ascii="Arial" w:hAnsi="Arial" w:cs="Arial"/>
          <w:b/>
          <w:bCs/>
          <w:color w:val="4472C4" w:themeColor="accent1"/>
          <w:spacing w:val="8"/>
        </w:rPr>
        <w:t> : les musées forcés à la restitution</w:t>
      </w:r>
      <w:r w:rsidR="000700F7">
        <w:rPr>
          <w:rFonts w:ascii="Arial" w:hAnsi="Arial" w:cs="Arial"/>
          <w:b/>
          <w:bCs/>
          <w:color w:val="4472C4" w:themeColor="accent1"/>
          <w:spacing w:val="8"/>
        </w:rPr>
        <w:t xml:space="preserve"> : </w:t>
      </w:r>
      <w:hyperlink r:id="rId32" w:history="1">
        <w:r w:rsidR="000700F7" w:rsidRPr="00750038">
          <w:rPr>
            <w:rStyle w:val="Lienhypertexte"/>
            <w:rFonts w:ascii="Arial" w:hAnsi="Arial" w:cs="Arial"/>
            <w:b/>
            <w:bCs/>
            <w:spacing w:val="8"/>
          </w:rPr>
          <w:t>https://www.gazette-drouot.com/article/les-derain-de-rene-gimpel%25C2%25A0%253A-les-musees-forces-a-la-restitution/17335</w:t>
        </w:r>
      </w:hyperlink>
    </w:p>
    <w:p w14:paraId="56EF6017" w14:textId="38464692" w:rsidR="002158AC" w:rsidRPr="002158AC" w:rsidRDefault="002158AC" w:rsidP="00270CA8">
      <w:pPr>
        <w:pStyle w:val="NormalWeb"/>
        <w:pBdr>
          <w:top w:val="single" w:sz="4" w:space="1" w:color="auto"/>
          <w:left w:val="single" w:sz="4" w:space="4" w:color="auto"/>
          <w:bottom w:val="single" w:sz="4" w:space="1" w:color="auto"/>
          <w:right w:val="single" w:sz="4" w:space="4" w:color="auto"/>
        </w:pBdr>
        <w:spacing w:before="0" w:after="150" w:line="276" w:lineRule="auto"/>
        <w:jc w:val="both"/>
        <w:rPr>
          <w:rStyle w:val="Lienhypertexte"/>
          <w:rFonts w:ascii="Arial" w:hAnsi="Arial" w:cs="Arial"/>
          <w:color w:val="8EAADB" w:themeColor="accent1" w:themeTint="99"/>
          <w:spacing w:val="8"/>
        </w:rPr>
      </w:pPr>
    </w:p>
    <w:p w14:paraId="7B0E1E4F" w14:textId="744F101A" w:rsidR="002158AC" w:rsidRPr="002158AC" w:rsidRDefault="002158AC" w:rsidP="00270CA8">
      <w:pPr>
        <w:pStyle w:val="NormalWeb"/>
        <w:pBdr>
          <w:top w:val="single" w:sz="4" w:space="1" w:color="auto"/>
          <w:left w:val="single" w:sz="4" w:space="4" w:color="auto"/>
          <w:bottom w:val="single" w:sz="4" w:space="1" w:color="auto"/>
          <w:right w:val="single" w:sz="4" w:space="4" w:color="auto"/>
        </w:pBdr>
        <w:spacing w:before="0" w:after="150" w:line="276" w:lineRule="auto"/>
        <w:jc w:val="both"/>
        <w:rPr>
          <w:rStyle w:val="Lienhypertexte"/>
          <w:rFonts w:ascii="Arial" w:hAnsi="Arial" w:cs="Arial"/>
          <w:color w:val="8EAADB" w:themeColor="accent1" w:themeTint="99"/>
          <w:spacing w:val="8"/>
          <w:u w:val="none"/>
        </w:rPr>
      </w:pPr>
      <w:r w:rsidRPr="002158AC">
        <w:rPr>
          <w:rStyle w:val="Lienhypertexte"/>
          <w:rFonts w:ascii="Arial" w:hAnsi="Arial" w:cs="Arial"/>
          <w:color w:val="8EAADB" w:themeColor="accent1" w:themeTint="99"/>
          <w:spacing w:val="8"/>
          <w:u w:val="none"/>
        </w:rPr>
        <w:t>Sur le fondement de quel texte juridique la restitution a -t-elle pu avoir lieu ?</w:t>
      </w:r>
    </w:p>
    <w:p w14:paraId="1829B174" w14:textId="534DD4DB" w:rsidR="002158AC" w:rsidRDefault="002158AC" w:rsidP="00270CA8">
      <w:pPr>
        <w:pStyle w:val="NormalWeb"/>
        <w:pBdr>
          <w:top w:val="single" w:sz="4" w:space="1" w:color="auto"/>
          <w:left w:val="single" w:sz="4" w:space="4" w:color="auto"/>
          <w:bottom w:val="single" w:sz="4" w:space="1" w:color="auto"/>
          <w:right w:val="single" w:sz="4" w:space="4" w:color="auto"/>
        </w:pBdr>
        <w:spacing w:before="0" w:after="150" w:line="276" w:lineRule="auto"/>
        <w:jc w:val="both"/>
        <w:rPr>
          <w:rStyle w:val="Lienhypertexte"/>
          <w:rFonts w:ascii="Arial" w:hAnsi="Arial" w:cs="Arial"/>
          <w:color w:val="8EAADB" w:themeColor="accent1" w:themeTint="99"/>
          <w:spacing w:val="8"/>
          <w:u w:val="none"/>
        </w:rPr>
      </w:pPr>
      <w:r w:rsidRPr="002158AC">
        <w:rPr>
          <w:rStyle w:val="Lienhypertexte"/>
          <w:rFonts w:ascii="Arial" w:hAnsi="Arial" w:cs="Arial"/>
          <w:color w:val="8EAADB" w:themeColor="accent1" w:themeTint="99"/>
          <w:spacing w:val="8"/>
          <w:u w:val="none"/>
        </w:rPr>
        <w:t>Une autre solution aurait-elle été possible ?</w:t>
      </w:r>
    </w:p>
    <w:p w14:paraId="6BEBB9E3" w14:textId="4D471B9F" w:rsidR="002158AC" w:rsidRDefault="002158AC" w:rsidP="00270CA8">
      <w:pPr>
        <w:pStyle w:val="NormalWeb"/>
        <w:pBdr>
          <w:top w:val="single" w:sz="4" w:space="1" w:color="auto"/>
          <w:left w:val="single" w:sz="4" w:space="4" w:color="auto"/>
          <w:bottom w:val="single" w:sz="4" w:space="1" w:color="auto"/>
          <w:right w:val="single" w:sz="4" w:space="4" w:color="auto"/>
        </w:pBdr>
        <w:spacing w:before="0" w:after="150" w:line="276" w:lineRule="auto"/>
        <w:jc w:val="both"/>
        <w:rPr>
          <w:rStyle w:val="Lienhypertexte"/>
          <w:rFonts w:ascii="Arial" w:hAnsi="Arial" w:cs="Arial"/>
          <w:color w:val="8EAADB" w:themeColor="accent1" w:themeTint="99"/>
          <w:spacing w:val="8"/>
          <w:u w:val="none"/>
        </w:rPr>
      </w:pPr>
    </w:p>
    <w:p w14:paraId="64606972" w14:textId="40C7EEC0" w:rsidR="00CB5278" w:rsidRPr="00134E67" w:rsidRDefault="002158AC" w:rsidP="00134E67">
      <w:pPr>
        <w:pStyle w:val="NormalWeb"/>
        <w:pBdr>
          <w:top w:val="single" w:sz="4" w:space="1" w:color="auto"/>
          <w:left w:val="single" w:sz="4" w:space="4" w:color="auto"/>
          <w:bottom w:val="single" w:sz="4" w:space="1" w:color="auto"/>
          <w:right w:val="single" w:sz="4" w:space="4" w:color="auto"/>
        </w:pBdr>
        <w:spacing w:before="0" w:after="150" w:line="276" w:lineRule="auto"/>
        <w:jc w:val="both"/>
        <w:rPr>
          <w:rFonts w:ascii="Arial" w:hAnsi="Arial" w:cs="Arial"/>
          <w:color w:val="8EAADB" w:themeColor="accent1" w:themeTint="99"/>
          <w:spacing w:val="8"/>
        </w:rPr>
      </w:pPr>
      <w:r>
        <w:rPr>
          <w:rStyle w:val="Lienhypertexte"/>
          <w:rFonts w:ascii="Arial" w:hAnsi="Arial" w:cs="Arial"/>
          <w:color w:val="8EAADB" w:themeColor="accent1" w:themeTint="99"/>
          <w:spacing w:val="8"/>
          <w:u w:val="none"/>
        </w:rPr>
        <w:t xml:space="preserve">Activité 3 : travail à partir du film </w:t>
      </w:r>
      <w:r w:rsidRPr="002158AC">
        <w:rPr>
          <w:rStyle w:val="Lienhypertexte"/>
          <w:rFonts w:ascii="Arial" w:hAnsi="Arial" w:cs="Arial"/>
          <w:i/>
          <w:iCs/>
          <w:color w:val="8EAADB" w:themeColor="accent1" w:themeTint="99"/>
          <w:spacing w:val="8"/>
          <w:u w:val="none"/>
        </w:rPr>
        <w:t>la femme au tableau</w:t>
      </w:r>
      <w:r>
        <w:rPr>
          <w:rStyle w:val="Lienhypertexte"/>
          <w:rFonts w:ascii="Arial" w:hAnsi="Arial" w:cs="Arial"/>
          <w:color w:val="8EAADB" w:themeColor="accent1" w:themeTint="99"/>
          <w:spacing w:val="8"/>
          <w:u w:val="none"/>
        </w:rPr>
        <w:t xml:space="preserve"> : </w:t>
      </w:r>
      <w:hyperlink r:id="rId33" w:history="1">
        <w:r w:rsidRPr="007D7472">
          <w:rPr>
            <w:rStyle w:val="Lienhypertexte"/>
            <w:rFonts w:ascii="Arial" w:hAnsi="Arial" w:cs="Arial"/>
            <w:spacing w:val="8"/>
            <w14:textFill>
              <w14:solidFill>
                <w14:srgbClr w14:val="0000FF">
                  <w14:lumMod w14:val="60000"/>
                  <w14:lumOff w14:val="40000"/>
                </w14:srgbClr>
              </w14:solidFill>
            </w14:textFill>
          </w:rPr>
          <w:t>https://youtu.be/JPrf0lETc0w</w:t>
        </w:r>
      </w:hyperlink>
    </w:p>
    <w:p w14:paraId="28978D2E" w14:textId="22F2D002" w:rsidR="002A590C" w:rsidRPr="00AA1953" w:rsidRDefault="002A590C" w:rsidP="00270CA8">
      <w:pPr>
        <w:spacing w:line="276" w:lineRule="auto"/>
        <w:jc w:val="both"/>
        <w:rPr>
          <w:rFonts w:ascii="Arial" w:hAnsi="Arial" w:cs="Arial"/>
        </w:rPr>
      </w:pPr>
    </w:p>
    <w:p w14:paraId="1AAEDB3D" w14:textId="77777777" w:rsidR="002A590C" w:rsidRPr="00AA1953" w:rsidRDefault="002A590C" w:rsidP="00270CA8">
      <w:pPr>
        <w:spacing w:line="276" w:lineRule="auto"/>
        <w:jc w:val="both"/>
        <w:rPr>
          <w:rFonts w:ascii="Arial" w:hAnsi="Arial" w:cs="Arial"/>
        </w:rPr>
      </w:pPr>
    </w:p>
    <w:p w14:paraId="4A42919C" w14:textId="77777777" w:rsidR="003F07F8" w:rsidRPr="00AA1953" w:rsidRDefault="003F07F8" w:rsidP="00270CA8">
      <w:pPr>
        <w:spacing w:line="276" w:lineRule="auto"/>
        <w:jc w:val="both"/>
        <w:rPr>
          <w:rFonts w:ascii="Arial" w:hAnsi="Arial" w:cs="Arial"/>
        </w:rPr>
      </w:pPr>
    </w:p>
    <w:p w14:paraId="0FCA3336" w14:textId="5B1B56AA" w:rsidR="00410FDD" w:rsidRPr="00AA1953" w:rsidRDefault="00410FDD" w:rsidP="00270CA8">
      <w:pPr>
        <w:spacing w:line="276" w:lineRule="auto"/>
        <w:jc w:val="both"/>
        <w:rPr>
          <w:rFonts w:ascii="Arial" w:hAnsi="Arial" w:cs="Arial"/>
        </w:rPr>
      </w:pPr>
    </w:p>
    <w:p w14:paraId="42D88C80" w14:textId="77777777" w:rsidR="00410FDD" w:rsidRPr="00AA1953" w:rsidRDefault="00410FDD" w:rsidP="00270CA8">
      <w:pPr>
        <w:spacing w:line="276" w:lineRule="auto"/>
        <w:jc w:val="both"/>
        <w:rPr>
          <w:rFonts w:ascii="Arial" w:hAnsi="Arial" w:cs="Arial"/>
        </w:rPr>
      </w:pPr>
    </w:p>
    <w:sectPr w:rsidR="00410FDD" w:rsidRPr="00AA1953" w:rsidSect="005C6737">
      <w:footerReference w:type="even" r:id="rId34"/>
      <w:footerReference w:type="default" r:id="rId3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36B04" w14:textId="77777777" w:rsidR="0039268B" w:rsidRDefault="0039268B" w:rsidP="00262F4B">
      <w:r>
        <w:separator/>
      </w:r>
    </w:p>
  </w:endnote>
  <w:endnote w:type="continuationSeparator" w:id="0">
    <w:p w14:paraId="5305AC42" w14:textId="77777777" w:rsidR="0039268B" w:rsidRDefault="0039268B" w:rsidP="0026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12714500"/>
      <w:docPartObj>
        <w:docPartGallery w:val="Page Numbers (Bottom of Page)"/>
        <w:docPartUnique/>
      </w:docPartObj>
    </w:sdtPr>
    <w:sdtContent>
      <w:p w14:paraId="31E7D03A" w14:textId="25C3E8D5" w:rsidR="00262F4B" w:rsidRDefault="00262F4B" w:rsidP="00615B7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C89EA21" w14:textId="77777777" w:rsidR="00262F4B" w:rsidRDefault="00262F4B" w:rsidP="00262F4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25434263"/>
      <w:docPartObj>
        <w:docPartGallery w:val="Page Numbers (Bottom of Page)"/>
        <w:docPartUnique/>
      </w:docPartObj>
    </w:sdtPr>
    <w:sdtContent>
      <w:p w14:paraId="3A73D914" w14:textId="26EAF28A" w:rsidR="00262F4B" w:rsidRDefault="00262F4B" w:rsidP="00615B7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246E670B" w14:textId="77777777" w:rsidR="00262F4B" w:rsidRDefault="00262F4B" w:rsidP="00262F4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1ACE2" w14:textId="77777777" w:rsidR="0039268B" w:rsidRDefault="0039268B" w:rsidP="00262F4B">
      <w:r>
        <w:separator/>
      </w:r>
    </w:p>
  </w:footnote>
  <w:footnote w:type="continuationSeparator" w:id="0">
    <w:p w14:paraId="223C753F" w14:textId="77777777" w:rsidR="0039268B" w:rsidRDefault="0039268B" w:rsidP="00262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9753F"/>
    <w:multiLevelType w:val="hybridMultilevel"/>
    <w:tmpl w:val="FE640590"/>
    <w:lvl w:ilvl="0" w:tplc="3418C624">
      <w:start w:val="3"/>
      <w:numFmt w:val="bullet"/>
      <w:lvlText w:val="-"/>
      <w:lvlJc w:val="left"/>
      <w:pPr>
        <w:ind w:left="720" w:hanging="360"/>
      </w:pPr>
      <w:rPr>
        <w:rFonts w:ascii="Arial" w:eastAsia="Times New Roman" w:hAnsi="Arial" w:cs="Arial" w:hint="default"/>
        <w:b/>
        <w:color w:val="auto"/>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ED58F9"/>
    <w:multiLevelType w:val="hybridMultilevel"/>
    <w:tmpl w:val="1FA8E36C"/>
    <w:lvl w:ilvl="0" w:tplc="B60A52F0">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C45B08"/>
    <w:multiLevelType w:val="multilevel"/>
    <w:tmpl w:val="F7DC48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B15559"/>
    <w:multiLevelType w:val="hybridMultilevel"/>
    <w:tmpl w:val="6672A5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F4E6DD5"/>
    <w:multiLevelType w:val="multilevel"/>
    <w:tmpl w:val="BC7444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2813A1"/>
    <w:multiLevelType w:val="hybridMultilevel"/>
    <w:tmpl w:val="6866837A"/>
    <w:lvl w:ilvl="0" w:tplc="842CFAA0">
      <w:start w:val="3"/>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FC3707"/>
    <w:multiLevelType w:val="hybridMultilevel"/>
    <w:tmpl w:val="1998529E"/>
    <w:lvl w:ilvl="0" w:tplc="F1E8FC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15888616">
    <w:abstractNumId w:val="4"/>
  </w:num>
  <w:num w:numId="2" w16cid:durableId="709693866">
    <w:abstractNumId w:val="2"/>
  </w:num>
  <w:num w:numId="3" w16cid:durableId="1796754176">
    <w:abstractNumId w:val="6"/>
  </w:num>
  <w:num w:numId="4" w16cid:durableId="1347559356">
    <w:abstractNumId w:val="0"/>
  </w:num>
  <w:num w:numId="5" w16cid:durableId="488399216">
    <w:abstractNumId w:val="1"/>
  </w:num>
  <w:num w:numId="6" w16cid:durableId="1630866190">
    <w:abstractNumId w:val="5"/>
  </w:num>
  <w:num w:numId="7" w16cid:durableId="14039124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C86"/>
    <w:rsid w:val="00031E32"/>
    <w:rsid w:val="000457FA"/>
    <w:rsid w:val="000700F7"/>
    <w:rsid w:val="000A09BC"/>
    <w:rsid w:val="000B3119"/>
    <w:rsid w:val="000B6C86"/>
    <w:rsid w:val="000C7126"/>
    <w:rsid w:val="000D4F4D"/>
    <w:rsid w:val="00104106"/>
    <w:rsid w:val="00104BFF"/>
    <w:rsid w:val="001231BD"/>
    <w:rsid w:val="00134E67"/>
    <w:rsid w:val="0013586B"/>
    <w:rsid w:val="0014281D"/>
    <w:rsid w:val="00155276"/>
    <w:rsid w:val="00187DCB"/>
    <w:rsid w:val="001A2C6A"/>
    <w:rsid w:val="001B6E58"/>
    <w:rsid w:val="002158AC"/>
    <w:rsid w:val="002307D8"/>
    <w:rsid w:val="00247359"/>
    <w:rsid w:val="00252520"/>
    <w:rsid w:val="00262F4B"/>
    <w:rsid w:val="00270CA8"/>
    <w:rsid w:val="002719CE"/>
    <w:rsid w:val="002A590C"/>
    <w:rsid w:val="002A79C2"/>
    <w:rsid w:val="002C0F6B"/>
    <w:rsid w:val="002E7FE5"/>
    <w:rsid w:val="002F7305"/>
    <w:rsid w:val="003155B0"/>
    <w:rsid w:val="00320690"/>
    <w:rsid w:val="00321DCC"/>
    <w:rsid w:val="00323E5C"/>
    <w:rsid w:val="0039268B"/>
    <w:rsid w:val="003A5856"/>
    <w:rsid w:val="003B010C"/>
    <w:rsid w:val="003B21F9"/>
    <w:rsid w:val="003C478B"/>
    <w:rsid w:val="003D060B"/>
    <w:rsid w:val="003F07F8"/>
    <w:rsid w:val="003F5F6B"/>
    <w:rsid w:val="003F61F7"/>
    <w:rsid w:val="00410FDD"/>
    <w:rsid w:val="00441F48"/>
    <w:rsid w:val="004429D3"/>
    <w:rsid w:val="0045271E"/>
    <w:rsid w:val="00455734"/>
    <w:rsid w:val="0045651C"/>
    <w:rsid w:val="00484F33"/>
    <w:rsid w:val="0049199D"/>
    <w:rsid w:val="004A4279"/>
    <w:rsid w:val="004C1031"/>
    <w:rsid w:val="004D4A20"/>
    <w:rsid w:val="0052208E"/>
    <w:rsid w:val="00543A1E"/>
    <w:rsid w:val="0055074D"/>
    <w:rsid w:val="0059274A"/>
    <w:rsid w:val="00596A07"/>
    <w:rsid w:val="005A5175"/>
    <w:rsid w:val="005C6737"/>
    <w:rsid w:val="005D52EA"/>
    <w:rsid w:val="0060100D"/>
    <w:rsid w:val="006151C5"/>
    <w:rsid w:val="00625E01"/>
    <w:rsid w:val="006311A6"/>
    <w:rsid w:val="00651246"/>
    <w:rsid w:val="00656471"/>
    <w:rsid w:val="00663931"/>
    <w:rsid w:val="006B6421"/>
    <w:rsid w:val="006C221D"/>
    <w:rsid w:val="0070331C"/>
    <w:rsid w:val="0072559F"/>
    <w:rsid w:val="00733717"/>
    <w:rsid w:val="00734914"/>
    <w:rsid w:val="007771C0"/>
    <w:rsid w:val="00782D69"/>
    <w:rsid w:val="00787A4C"/>
    <w:rsid w:val="00797B91"/>
    <w:rsid w:val="007B0FC2"/>
    <w:rsid w:val="007C1F4B"/>
    <w:rsid w:val="00810B68"/>
    <w:rsid w:val="008305D8"/>
    <w:rsid w:val="00833409"/>
    <w:rsid w:val="008414BA"/>
    <w:rsid w:val="008522A6"/>
    <w:rsid w:val="008816B6"/>
    <w:rsid w:val="00891CC7"/>
    <w:rsid w:val="008B2B4D"/>
    <w:rsid w:val="008E51AF"/>
    <w:rsid w:val="00924D2D"/>
    <w:rsid w:val="00926FAE"/>
    <w:rsid w:val="00936170"/>
    <w:rsid w:val="00944591"/>
    <w:rsid w:val="00947232"/>
    <w:rsid w:val="00994C4B"/>
    <w:rsid w:val="009A29DE"/>
    <w:rsid w:val="009A7E97"/>
    <w:rsid w:val="009B6A55"/>
    <w:rsid w:val="009E0F21"/>
    <w:rsid w:val="009F6155"/>
    <w:rsid w:val="00A00B13"/>
    <w:rsid w:val="00A2086F"/>
    <w:rsid w:val="00A41F77"/>
    <w:rsid w:val="00A4464E"/>
    <w:rsid w:val="00A75709"/>
    <w:rsid w:val="00A929A6"/>
    <w:rsid w:val="00AA1953"/>
    <w:rsid w:val="00AA295B"/>
    <w:rsid w:val="00AB3BC7"/>
    <w:rsid w:val="00AD50AF"/>
    <w:rsid w:val="00AE0053"/>
    <w:rsid w:val="00AF69BF"/>
    <w:rsid w:val="00AF741B"/>
    <w:rsid w:val="00AF7DFB"/>
    <w:rsid w:val="00B22780"/>
    <w:rsid w:val="00B37008"/>
    <w:rsid w:val="00BA3254"/>
    <w:rsid w:val="00BE16E6"/>
    <w:rsid w:val="00BE5CDF"/>
    <w:rsid w:val="00BF4D01"/>
    <w:rsid w:val="00C14780"/>
    <w:rsid w:val="00C15C69"/>
    <w:rsid w:val="00C16612"/>
    <w:rsid w:val="00C37E10"/>
    <w:rsid w:val="00C41935"/>
    <w:rsid w:val="00C6793D"/>
    <w:rsid w:val="00C73D52"/>
    <w:rsid w:val="00CA0AAA"/>
    <w:rsid w:val="00CA3E40"/>
    <w:rsid w:val="00CB5278"/>
    <w:rsid w:val="00CC365F"/>
    <w:rsid w:val="00CC5266"/>
    <w:rsid w:val="00CC5836"/>
    <w:rsid w:val="00CF687D"/>
    <w:rsid w:val="00D21D33"/>
    <w:rsid w:val="00D25A5E"/>
    <w:rsid w:val="00D30B36"/>
    <w:rsid w:val="00D37D85"/>
    <w:rsid w:val="00D4180F"/>
    <w:rsid w:val="00D67CD9"/>
    <w:rsid w:val="00D83127"/>
    <w:rsid w:val="00DD243A"/>
    <w:rsid w:val="00DD67F9"/>
    <w:rsid w:val="00DD73F5"/>
    <w:rsid w:val="00E240CE"/>
    <w:rsid w:val="00E61BF5"/>
    <w:rsid w:val="00E631FF"/>
    <w:rsid w:val="00E807A6"/>
    <w:rsid w:val="00EA597D"/>
    <w:rsid w:val="00EB6FC0"/>
    <w:rsid w:val="00EE5F79"/>
    <w:rsid w:val="00F02CCC"/>
    <w:rsid w:val="00F14F2B"/>
    <w:rsid w:val="00F15646"/>
    <w:rsid w:val="00F44D87"/>
    <w:rsid w:val="00F5469B"/>
    <w:rsid w:val="00F64781"/>
    <w:rsid w:val="00F715F0"/>
    <w:rsid w:val="00FA453A"/>
    <w:rsid w:val="00FC2F9A"/>
    <w:rsid w:val="00FD78CA"/>
    <w:rsid w:val="00FE641C"/>
    <w:rsid w:val="00FF5C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719A7C6"/>
  <w14:defaultImageDpi w14:val="32767"/>
  <w15:chartTrackingRefBased/>
  <w15:docId w15:val="{2CBDC60E-8D38-1346-98EB-68BE23FA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5C69"/>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C6793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10FD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45271E"/>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unhideWhenUsed/>
    <w:qFormat/>
    <w:rsid w:val="0093617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B6C86"/>
    <w:pPr>
      <w:spacing w:before="100" w:beforeAutospacing="1" w:after="100" w:afterAutospacing="1"/>
    </w:pPr>
  </w:style>
  <w:style w:type="character" w:styleId="Lienhypertexte">
    <w:name w:val="Hyperlink"/>
    <w:basedOn w:val="Policepardfaut"/>
    <w:uiPriority w:val="99"/>
    <w:unhideWhenUsed/>
    <w:rsid w:val="000B6C86"/>
    <w:rPr>
      <w:color w:val="0000FF"/>
      <w:u w:val="single"/>
    </w:rPr>
  </w:style>
  <w:style w:type="character" w:styleId="Lienhypertextesuivivisit">
    <w:name w:val="FollowedHyperlink"/>
    <w:basedOn w:val="Policepardfaut"/>
    <w:uiPriority w:val="99"/>
    <w:semiHidden/>
    <w:unhideWhenUsed/>
    <w:rsid w:val="002E7FE5"/>
    <w:rPr>
      <w:color w:val="954F72" w:themeColor="followedHyperlink"/>
      <w:u w:val="single"/>
    </w:rPr>
  </w:style>
  <w:style w:type="character" w:customStyle="1" w:styleId="Titre1Car">
    <w:name w:val="Titre 1 Car"/>
    <w:basedOn w:val="Policepardfaut"/>
    <w:link w:val="Titre1"/>
    <w:uiPriority w:val="9"/>
    <w:rsid w:val="00C6793D"/>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410FDD"/>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Policepardfaut"/>
    <w:rsid w:val="004429D3"/>
  </w:style>
  <w:style w:type="character" w:customStyle="1" w:styleId="link">
    <w:name w:val="link"/>
    <w:basedOn w:val="Policepardfaut"/>
    <w:rsid w:val="00947232"/>
  </w:style>
  <w:style w:type="character" w:styleId="Mentionnonrsolue">
    <w:name w:val="Unresolved Mention"/>
    <w:basedOn w:val="Policepardfaut"/>
    <w:uiPriority w:val="99"/>
    <w:rsid w:val="00947232"/>
    <w:rPr>
      <w:color w:val="605E5C"/>
      <w:shd w:val="clear" w:color="auto" w:fill="E1DFDD"/>
    </w:rPr>
  </w:style>
  <w:style w:type="character" w:customStyle="1" w:styleId="Titre3Car">
    <w:name w:val="Titre 3 Car"/>
    <w:basedOn w:val="Policepardfaut"/>
    <w:link w:val="Titre3"/>
    <w:uiPriority w:val="9"/>
    <w:rsid w:val="0045271E"/>
    <w:rPr>
      <w:rFonts w:asciiTheme="majorHAnsi" w:eastAsiaTheme="majorEastAsia" w:hAnsiTheme="majorHAnsi" w:cstheme="majorBidi"/>
      <w:color w:val="1F3763" w:themeColor="accent1" w:themeShade="7F"/>
    </w:rPr>
  </w:style>
  <w:style w:type="character" w:styleId="lev">
    <w:name w:val="Strong"/>
    <w:basedOn w:val="Policepardfaut"/>
    <w:uiPriority w:val="22"/>
    <w:qFormat/>
    <w:rsid w:val="001A2C6A"/>
    <w:rPr>
      <w:b/>
      <w:bCs/>
    </w:rPr>
  </w:style>
  <w:style w:type="character" w:styleId="Accentuation">
    <w:name w:val="Emphasis"/>
    <w:basedOn w:val="Policepardfaut"/>
    <w:uiPriority w:val="20"/>
    <w:qFormat/>
    <w:rsid w:val="00663931"/>
    <w:rPr>
      <w:i/>
      <w:iCs/>
    </w:rPr>
  </w:style>
  <w:style w:type="character" w:customStyle="1" w:styleId="crayon">
    <w:name w:val="crayon"/>
    <w:basedOn w:val="Policepardfaut"/>
    <w:rsid w:val="00B37008"/>
  </w:style>
  <w:style w:type="paragraph" w:styleId="En-ttedetabledesmatires">
    <w:name w:val="TOC Heading"/>
    <w:basedOn w:val="Titre1"/>
    <w:next w:val="Normal"/>
    <w:uiPriority w:val="39"/>
    <w:unhideWhenUsed/>
    <w:qFormat/>
    <w:rsid w:val="004D4A20"/>
    <w:pPr>
      <w:spacing w:before="480" w:line="276" w:lineRule="auto"/>
      <w:outlineLvl w:val="9"/>
    </w:pPr>
    <w:rPr>
      <w:b/>
      <w:bCs/>
      <w:sz w:val="28"/>
      <w:szCs w:val="28"/>
    </w:rPr>
  </w:style>
  <w:style w:type="paragraph" w:styleId="TM1">
    <w:name w:val="toc 1"/>
    <w:basedOn w:val="Normal"/>
    <w:next w:val="Normal"/>
    <w:autoRedefine/>
    <w:uiPriority w:val="39"/>
    <w:unhideWhenUsed/>
    <w:rsid w:val="004D4A20"/>
    <w:pPr>
      <w:spacing w:before="120"/>
    </w:pPr>
    <w:rPr>
      <w:rFonts w:asciiTheme="minorHAnsi" w:hAnsiTheme="minorHAnsi" w:cstheme="minorHAnsi"/>
      <w:b/>
      <w:bCs/>
      <w:i/>
      <w:iCs/>
    </w:rPr>
  </w:style>
  <w:style w:type="paragraph" w:styleId="TM2">
    <w:name w:val="toc 2"/>
    <w:basedOn w:val="Normal"/>
    <w:next w:val="Normal"/>
    <w:autoRedefine/>
    <w:uiPriority w:val="39"/>
    <w:unhideWhenUsed/>
    <w:rsid w:val="004D4A20"/>
    <w:pPr>
      <w:spacing w:before="120"/>
      <w:ind w:left="240"/>
    </w:pPr>
    <w:rPr>
      <w:rFonts w:asciiTheme="minorHAnsi" w:hAnsiTheme="minorHAnsi" w:cstheme="minorHAnsi"/>
      <w:b/>
      <w:bCs/>
      <w:sz w:val="22"/>
      <w:szCs w:val="22"/>
    </w:rPr>
  </w:style>
  <w:style w:type="paragraph" w:styleId="TM3">
    <w:name w:val="toc 3"/>
    <w:basedOn w:val="Normal"/>
    <w:next w:val="Normal"/>
    <w:autoRedefine/>
    <w:uiPriority w:val="39"/>
    <w:unhideWhenUsed/>
    <w:rsid w:val="004D4A20"/>
    <w:pPr>
      <w:ind w:left="480"/>
    </w:pPr>
    <w:rPr>
      <w:rFonts w:asciiTheme="minorHAnsi" w:hAnsiTheme="minorHAnsi" w:cstheme="minorHAnsi"/>
      <w:sz w:val="20"/>
      <w:szCs w:val="20"/>
    </w:rPr>
  </w:style>
  <w:style w:type="paragraph" w:styleId="TM4">
    <w:name w:val="toc 4"/>
    <w:basedOn w:val="Normal"/>
    <w:next w:val="Normal"/>
    <w:autoRedefine/>
    <w:uiPriority w:val="39"/>
    <w:semiHidden/>
    <w:unhideWhenUsed/>
    <w:rsid w:val="004D4A20"/>
    <w:pPr>
      <w:ind w:left="720"/>
    </w:pPr>
    <w:rPr>
      <w:rFonts w:asciiTheme="minorHAnsi" w:hAnsiTheme="minorHAnsi" w:cstheme="minorHAnsi"/>
      <w:sz w:val="20"/>
      <w:szCs w:val="20"/>
    </w:rPr>
  </w:style>
  <w:style w:type="paragraph" w:styleId="TM5">
    <w:name w:val="toc 5"/>
    <w:basedOn w:val="Normal"/>
    <w:next w:val="Normal"/>
    <w:autoRedefine/>
    <w:uiPriority w:val="39"/>
    <w:semiHidden/>
    <w:unhideWhenUsed/>
    <w:rsid w:val="004D4A20"/>
    <w:pPr>
      <w:ind w:left="960"/>
    </w:pPr>
    <w:rPr>
      <w:rFonts w:asciiTheme="minorHAnsi" w:hAnsiTheme="minorHAnsi" w:cstheme="minorHAnsi"/>
      <w:sz w:val="20"/>
      <w:szCs w:val="20"/>
    </w:rPr>
  </w:style>
  <w:style w:type="paragraph" w:styleId="TM6">
    <w:name w:val="toc 6"/>
    <w:basedOn w:val="Normal"/>
    <w:next w:val="Normal"/>
    <w:autoRedefine/>
    <w:uiPriority w:val="39"/>
    <w:semiHidden/>
    <w:unhideWhenUsed/>
    <w:rsid w:val="004D4A20"/>
    <w:pPr>
      <w:ind w:left="1200"/>
    </w:pPr>
    <w:rPr>
      <w:rFonts w:asciiTheme="minorHAnsi" w:hAnsiTheme="minorHAnsi" w:cstheme="minorHAnsi"/>
      <w:sz w:val="20"/>
      <w:szCs w:val="20"/>
    </w:rPr>
  </w:style>
  <w:style w:type="paragraph" w:styleId="TM7">
    <w:name w:val="toc 7"/>
    <w:basedOn w:val="Normal"/>
    <w:next w:val="Normal"/>
    <w:autoRedefine/>
    <w:uiPriority w:val="39"/>
    <w:semiHidden/>
    <w:unhideWhenUsed/>
    <w:rsid w:val="004D4A20"/>
    <w:pPr>
      <w:ind w:left="1440"/>
    </w:pPr>
    <w:rPr>
      <w:rFonts w:asciiTheme="minorHAnsi" w:hAnsiTheme="minorHAnsi" w:cstheme="minorHAnsi"/>
      <w:sz w:val="20"/>
      <w:szCs w:val="20"/>
    </w:rPr>
  </w:style>
  <w:style w:type="paragraph" w:styleId="TM8">
    <w:name w:val="toc 8"/>
    <w:basedOn w:val="Normal"/>
    <w:next w:val="Normal"/>
    <w:autoRedefine/>
    <w:uiPriority w:val="39"/>
    <w:semiHidden/>
    <w:unhideWhenUsed/>
    <w:rsid w:val="004D4A20"/>
    <w:pPr>
      <w:ind w:left="1680"/>
    </w:pPr>
    <w:rPr>
      <w:rFonts w:asciiTheme="minorHAnsi" w:hAnsiTheme="minorHAnsi" w:cstheme="minorHAnsi"/>
      <w:sz w:val="20"/>
      <w:szCs w:val="20"/>
    </w:rPr>
  </w:style>
  <w:style w:type="paragraph" w:styleId="TM9">
    <w:name w:val="toc 9"/>
    <w:basedOn w:val="Normal"/>
    <w:next w:val="Normal"/>
    <w:autoRedefine/>
    <w:uiPriority w:val="39"/>
    <w:semiHidden/>
    <w:unhideWhenUsed/>
    <w:rsid w:val="004D4A20"/>
    <w:pPr>
      <w:ind w:left="1920"/>
    </w:pPr>
    <w:rPr>
      <w:rFonts w:asciiTheme="minorHAnsi" w:hAnsiTheme="minorHAnsi" w:cstheme="minorHAnsi"/>
      <w:sz w:val="20"/>
      <w:szCs w:val="20"/>
    </w:rPr>
  </w:style>
  <w:style w:type="paragraph" w:styleId="Pieddepage">
    <w:name w:val="footer"/>
    <w:basedOn w:val="Normal"/>
    <w:link w:val="PieddepageCar"/>
    <w:uiPriority w:val="99"/>
    <w:unhideWhenUsed/>
    <w:rsid w:val="00262F4B"/>
    <w:pPr>
      <w:tabs>
        <w:tab w:val="center" w:pos="4536"/>
        <w:tab w:val="right" w:pos="9072"/>
      </w:tabs>
    </w:pPr>
  </w:style>
  <w:style w:type="character" w:customStyle="1" w:styleId="PieddepageCar">
    <w:name w:val="Pied de page Car"/>
    <w:basedOn w:val="Policepardfaut"/>
    <w:link w:val="Pieddepage"/>
    <w:uiPriority w:val="99"/>
    <w:rsid w:val="00262F4B"/>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262F4B"/>
  </w:style>
  <w:style w:type="character" w:customStyle="1" w:styleId="Titre4Car">
    <w:name w:val="Titre 4 Car"/>
    <w:basedOn w:val="Policepardfaut"/>
    <w:link w:val="Titre4"/>
    <w:uiPriority w:val="9"/>
    <w:rsid w:val="00936170"/>
    <w:rPr>
      <w:rFonts w:asciiTheme="majorHAnsi" w:eastAsiaTheme="majorEastAsia" w:hAnsiTheme="majorHAnsi" w:cstheme="majorBidi"/>
      <w:i/>
      <w:iCs/>
      <w:color w:val="2F5496" w:themeColor="accent1" w:themeShade="BF"/>
      <w:lang w:eastAsia="fr-FR"/>
    </w:rPr>
  </w:style>
  <w:style w:type="paragraph" w:styleId="Paragraphedeliste">
    <w:name w:val="List Paragraph"/>
    <w:basedOn w:val="Normal"/>
    <w:uiPriority w:val="34"/>
    <w:qFormat/>
    <w:rsid w:val="00CC3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7232">
      <w:bodyDiv w:val="1"/>
      <w:marLeft w:val="0"/>
      <w:marRight w:val="0"/>
      <w:marTop w:val="0"/>
      <w:marBottom w:val="0"/>
      <w:divBdr>
        <w:top w:val="none" w:sz="0" w:space="0" w:color="auto"/>
        <w:left w:val="none" w:sz="0" w:space="0" w:color="auto"/>
        <w:bottom w:val="none" w:sz="0" w:space="0" w:color="auto"/>
        <w:right w:val="none" w:sz="0" w:space="0" w:color="auto"/>
      </w:divBdr>
    </w:div>
    <w:div w:id="24018335">
      <w:bodyDiv w:val="1"/>
      <w:marLeft w:val="0"/>
      <w:marRight w:val="0"/>
      <w:marTop w:val="0"/>
      <w:marBottom w:val="0"/>
      <w:divBdr>
        <w:top w:val="none" w:sz="0" w:space="0" w:color="auto"/>
        <w:left w:val="none" w:sz="0" w:space="0" w:color="auto"/>
        <w:bottom w:val="none" w:sz="0" w:space="0" w:color="auto"/>
        <w:right w:val="none" w:sz="0" w:space="0" w:color="auto"/>
      </w:divBdr>
    </w:div>
    <w:div w:id="39987871">
      <w:bodyDiv w:val="1"/>
      <w:marLeft w:val="0"/>
      <w:marRight w:val="0"/>
      <w:marTop w:val="0"/>
      <w:marBottom w:val="0"/>
      <w:divBdr>
        <w:top w:val="none" w:sz="0" w:space="0" w:color="auto"/>
        <w:left w:val="none" w:sz="0" w:space="0" w:color="auto"/>
        <w:bottom w:val="none" w:sz="0" w:space="0" w:color="auto"/>
        <w:right w:val="none" w:sz="0" w:space="0" w:color="auto"/>
      </w:divBdr>
      <w:divsChild>
        <w:div w:id="1444225470">
          <w:marLeft w:val="0"/>
          <w:marRight w:val="0"/>
          <w:marTop w:val="0"/>
          <w:marBottom w:val="0"/>
          <w:divBdr>
            <w:top w:val="none" w:sz="0" w:space="0" w:color="auto"/>
            <w:left w:val="none" w:sz="0" w:space="0" w:color="auto"/>
            <w:bottom w:val="none" w:sz="0" w:space="0" w:color="auto"/>
            <w:right w:val="none" w:sz="0" w:space="0" w:color="auto"/>
          </w:divBdr>
          <w:divsChild>
            <w:div w:id="1078164064">
              <w:marLeft w:val="0"/>
              <w:marRight w:val="0"/>
              <w:marTop w:val="0"/>
              <w:marBottom w:val="0"/>
              <w:divBdr>
                <w:top w:val="none" w:sz="0" w:space="0" w:color="auto"/>
                <w:left w:val="none" w:sz="0" w:space="0" w:color="auto"/>
                <w:bottom w:val="none" w:sz="0" w:space="0" w:color="auto"/>
                <w:right w:val="none" w:sz="0" w:space="0" w:color="auto"/>
              </w:divBdr>
              <w:divsChild>
                <w:div w:id="200882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56433">
      <w:bodyDiv w:val="1"/>
      <w:marLeft w:val="0"/>
      <w:marRight w:val="0"/>
      <w:marTop w:val="0"/>
      <w:marBottom w:val="0"/>
      <w:divBdr>
        <w:top w:val="none" w:sz="0" w:space="0" w:color="auto"/>
        <w:left w:val="none" w:sz="0" w:space="0" w:color="auto"/>
        <w:bottom w:val="none" w:sz="0" w:space="0" w:color="auto"/>
        <w:right w:val="none" w:sz="0" w:space="0" w:color="auto"/>
      </w:divBdr>
    </w:div>
    <w:div w:id="99298645">
      <w:bodyDiv w:val="1"/>
      <w:marLeft w:val="0"/>
      <w:marRight w:val="0"/>
      <w:marTop w:val="0"/>
      <w:marBottom w:val="0"/>
      <w:divBdr>
        <w:top w:val="none" w:sz="0" w:space="0" w:color="auto"/>
        <w:left w:val="none" w:sz="0" w:space="0" w:color="auto"/>
        <w:bottom w:val="none" w:sz="0" w:space="0" w:color="auto"/>
        <w:right w:val="none" w:sz="0" w:space="0" w:color="auto"/>
      </w:divBdr>
    </w:div>
    <w:div w:id="150488440">
      <w:bodyDiv w:val="1"/>
      <w:marLeft w:val="0"/>
      <w:marRight w:val="0"/>
      <w:marTop w:val="0"/>
      <w:marBottom w:val="0"/>
      <w:divBdr>
        <w:top w:val="none" w:sz="0" w:space="0" w:color="auto"/>
        <w:left w:val="none" w:sz="0" w:space="0" w:color="auto"/>
        <w:bottom w:val="none" w:sz="0" w:space="0" w:color="auto"/>
        <w:right w:val="none" w:sz="0" w:space="0" w:color="auto"/>
      </w:divBdr>
    </w:div>
    <w:div w:id="171997163">
      <w:bodyDiv w:val="1"/>
      <w:marLeft w:val="0"/>
      <w:marRight w:val="0"/>
      <w:marTop w:val="0"/>
      <w:marBottom w:val="0"/>
      <w:divBdr>
        <w:top w:val="none" w:sz="0" w:space="0" w:color="auto"/>
        <w:left w:val="none" w:sz="0" w:space="0" w:color="auto"/>
        <w:bottom w:val="none" w:sz="0" w:space="0" w:color="auto"/>
        <w:right w:val="none" w:sz="0" w:space="0" w:color="auto"/>
      </w:divBdr>
      <w:divsChild>
        <w:div w:id="1540123362">
          <w:marLeft w:val="0"/>
          <w:marRight w:val="0"/>
          <w:marTop w:val="0"/>
          <w:marBottom w:val="0"/>
          <w:divBdr>
            <w:top w:val="none" w:sz="0" w:space="0" w:color="auto"/>
            <w:left w:val="none" w:sz="0" w:space="0" w:color="auto"/>
            <w:bottom w:val="none" w:sz="0" w:space="0" w:color="auto"/>
            <w:right w:val="none" w:sz="0" w:space="0" w:color="auto"/>
          </w:divBdr>
          <w:divsChild>
            <w:div w:id="1628506535">
              <w:marLeft w:val="0"/>
              <w:marRight w:val="0"/>
              <w:marTop w:val="0"/>
              <w:marBottom w:val="0"/>
              <w:divBdr>
                <w:top w:val="none" w:sz="0" w:space="0" w:color="auto"/>
                <w:left w:val="none" w:sz="0" w:space="0" w:color="auto"/>
                <w:bottom w:val="none" w:sz="0" w:space="0" w:color="auto"/>
                <w:right w:val="none" w:sz="0" w:space="0" w:color="auto"/>
              </w:divBdr>
              <w:divsChild>
                <w:div w:id="19348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6579">
      <w:bodyDiv w:val="1"/>
      <w:marLeft w:val="0"/>
      <w:marRight w:val="0"/>
      <w:marTop w:val="0"/>
      <w:marBottom w:val="0"/>
      <w:divBdr>
        <w:top w:val="none" w:sz="0" w:space="0" w:color="auto"/>
        <w:left w:val="none" w:sz="0" w:space="0" w:color="auto"/>
        <w:bottom w:val="none" w:sz="0" w:space="0" w:color="auto"/>
        <w:right w:val="none" w:sz="0" w:space="0" w:color="auto"/>
      </w:divBdr>
    </w:div>
    <w:div w:id="409470678">
      <w:bodyDiv w:val="1"/>
      <w:marLeft w:val="0"/>
      <w:marRight w:val="0"/>
      <w:marTop w:val="0"/>
      <w:marBottom w:val="0"/>
      <w:divBdr>
        <w:top w:val="none" w:sz="0" w:space="0" w:color="auto"/>
        <w:left w:val="none" w:sz="0" w:space="0" w:color="auto"/>
        <w:bottom w:val="none" w:sz="0" w:space="0" w:color="auto"/>
        <w:right w:val="none" w:sz="0" w:space="0" w:color="auto"/>
      </w:divBdr>
    </w:div>
    <w:div w:id="437679314">
      <w:bodyDiv w:val="1"/>
      <w:marLeft w:val="0"/>
      <w:marRight w:val="0"/>
      <w:marTop w:val="0"/>
      <w:marBottom w:val="0"/>
      <w:divBdr>
        <w:top w:val="none" w:sz="0" w:space="0" w:color="auto"/>
        <w:left w:val="none" w:sz="0" w:space="0" w:color="auto"/>
        <w:bottom w:val="none" w:sz="0" w:space="0" w:color="auto"/>
        <w:right w:val="none" w:sz="0" w:space="0" w:color="auto"/>
      </w:divBdr>
    </w:div>
    <w:div w:id="447965986">
      <w:bodyDiv w:val="1"/>
      <w:marLeft w:val="0"/>
      <w:marRight w:val="0"/>
      <w:marTop w:val="0"/>
      <w:marBottom w:val="0"/>
      <w:divBdr>
        <w:top w:val="none" w:sz="0" w:space="0" w:color="auto"/>
        <w:left w:val="none" w:sz="0" w:space="0" w:color="auto"/>
        <w:bottom w:val="none" w:sz="0" w:space="0" w:color="auto"/>
        <w:right w:val="none" w:sz="0" w:space="0" w:color="auto"/>
      </w:divBdr>
    </w:div>
    <w:div w:id="459030391">
      <w:bodyDiv w:val="1"/>
      <w:marLeft w:val="0"/>
      <w:marRight w:val="0"/>
      <w:marTop w:val="0"/>
      <w:marBottom w:val="0"/>
      <w:divBdr>
        <w:top w:val="none" w:sz="0" w:space="0" w:color="auto"/>
        <w:left w:val="none" w:sz="0" w:space="0" w:color="auto"/>
        <w:bottom w:val="none" w:sz="0" w:space="0" w:color="auto"/>
        <w:right w:val="none" w:sz="0" w:space="0" w:color="auto"/>
      </w:divBdr>
    </w:div>
    <w:div w:id="579677948">
      <w:bodyDiv w:val="1"/>
      <w:marLeft w:val="0"/>
      <w:marRight w:val="0"/>
      <w:marTop w:val="0"/>
      <w:marBottom w:val="0"/>
      <w:divBdr>
        <w:top w:val="none" w:sz="0" w:space="0" w:color="auto"/>
        <w:left w:val="none" w:sz="0" w:space="0" w:color="auto"/>
        <w:bottom w:val="none" w:sz="0" w:space="0" w:color="auto"/>
        <w:right w:val="none" w:sz="0" w:space="0" w:color="auto"/>
      </w:divBdr>
    </w:div>
    <w:div w:id="588395591">
      <w:bodyDiv w:val="1"/>
      <w:marLeft w:val="0"/>
      <w:marRight w:val="0"/>
      <w:marTop w:val="0"/>
      <w:marBottom w:val="0"/>
      <w:divBdr>
        <w:top w:val="none" w:sz="0" w:space="0" w:color="auto"/>
        <w:left w:val="none" w:sz="0" w:space="0" w:color="auto"/>
        <w:bottom w:val="none" w:sz="0" w:space="0" w:color="auto"/>
        <w:right w:val="none" w:sz="0" w:space="0" w:color="auto"/>
      </w:divBdr>
    </w:div>
    <w:div w:id="590309460">
      <w:bodyDiv w:val="1"/>
      <w:marLeft w:val="0"/>
      <w:marRight w:val="0"/>
      <w:marTop w:val="0"/>
      <w:marBottom w:val="0"/>
      <w:divBdr>
        <w:top w:val="none" w:sz="0" w:space="0" w:color="auto"/>
        <w:left w:val="none" w:sz="0" w:space="0" w:color="auto"/>
        <w:bottom w:val="none" w:sz="0" w:space="0" w:color="auto"/>
        <w:right w:val="none" w:sz="0" w:space="0" w:color="auto"/>
      </w:divBdr>
      <w:divsChild>
        <w:div w:id="1082602440">
          <w:marLeft w:val="0"/>
          <w:marRight w:val="0"/>
          <w:marTop w:val="0"/>
          <w:marBottom w:val="0"/>
          <w:divBdr>
            <w:top w:val="none" w:sz="0" w:space="0" w:color="auto"/>
            <w:left w:val="none" w:sz="0" w:space="0" w:color="auto"/>
            <w:bottom w:val="none" w:sz="0" w:space="0" w:color="auto"/>
            <w:right w:val="none" w:sz="0" w:space="0" w:color="auto"/>
          </w:divBdr>
          <w:divsChild>
            <w:div w:id="1821191913">
              <w:marLeft w:val="0"/>
              <w:marRight w:val="0"/>
              <w:marTop w:val="0"/>
              <w:marBottom w:val="0"/>
              <w:divBdr>
                <w:top w:val="none" w:sz="0" w:space="0" w:color="auto"/>
                <w:left w:val="none" w:sz="0" w:space="0" w:color="auto"/>
                <w:bottom w:val="none" w:sz="0" w:space="0" w:color="auto"/>
                <w:right w:val="none" w:sz="0" w:space="0" w:color="auto"/>
              </w:divBdr>
              <w:divsChild>
                <w:div w:id="353314304">
                  <w:marLeft w:val="0"/>
                  <w:marRight w:val="0"/>
                  <w:marTop w:val="0"/>
                  <w:marBottom w:val="0"/>
                  <w:divBdr>
                    <w:top w:val="none" w:sz="0" w:space="0" w:color="auto"/>
                    <w:left w:val="none" w:sz="0" w:space="0" w:color="auto"/>
                    <w:bottom w:val="none" w:sz="0" w:space="0" w:color="auto"/>
                    <w:right w:val="none" w:sz="0" w:space="0" w:color="auto"/>
                  </w:divBdr>
                  <w:divsChild>
                    <w:div w:id="1287083548">
                      <w:marLeft w:val="0"/>
                      <w:marRight w:val="0"/>
                      <w:marTop w:val="0"/>
                      <w:marBottom w:val="0"/>
                      <w:divBdr>
                        <w:top w:val="none" w:sz="0" w:space="0" w:color="auto"/>
                        <w:left w:val="none" w:sz="0" w:space="0" w:color="auto"/>
                        <w:bottom w:val="none" w:sz="0" w:space="0" w:color="auto"/>
                        <w:right w:val="none" w:sz="0" w:space="0" w:color="auto"/>
                      </w:divBdr>
                      <w:divsChild>
                        <w:div w:id="3340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64964">
                  <w:marLeft w:val="0"/>
                  <w:marRight w:val="0"/>
                  <w:marTop w:val="0"/>
                  <w:marBottom w:val="0"/>
                  <w:divBdr>
                    <w:top w:val="none" w:sz="0" w:space="0" w:color="auto"/>
                    <w:left w:val="none" w:sz="0" w:space="0" w:color="auto"/>
                    <w:bottom w:val="none" w:sz="0" w:space="0" w:color="auto"/>
                    <w:right w:val="none" w:sz="0" w:space="0" w:color="auto"/>
                  </w:divBdr>
                  <w:divsChild>
                    <w:div w:id="1348945942">
                      <w:marLeft w:val="0"/>
                      <w:marRight w:val="0"/>
                      <w:marTop w:val="0"/>
                      <w:marBottom w:val="0"/>
                      <w:divBdr>
                        <w:top w:val="none" w:sz="0" w:space="0" w:color="auto"/>
                        <w:left w:val="none" w:sz="0" w:space="0" w:color="auto"/>
                        <w:bottom w:val="none" w:sz="0" w:space="0" w:color="auto"/>
                        <w:right w:val="none" w:sz="0" w:space="0" w:color="auto"/>
                      </w:divBdr>
                      <w:divsChild>
                        <w:div w:id="169456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448870">
      <w:bodyDiv w:val="1"/>
      <w:marLeft w:val="0"/>
      <w:marRight w:val="0"/>
      <w:marTop w:val="0"/>
      <w:marBottom w:val="0"/>
      <w:divBdr>
        <w:top w:val="none" w:sz="0" w:space="0" w:color="auto"/>
        <w:left w:val="none" w:sz="0" w:space="0" w:color="auto"/>
        <w:bottom w:val="none" w:sz="0" w:space="0" w:color="auto"/>
        <w:right w:val="none" w:sz="0" w:space="0" w:color="auto"/>
      </w:divBdr>
    </w:div>
    <w:div w:id="828131998">
      <w:bodyDiv w:val="1"/>
      <w:marLeft w:val="0"/>
      <w:marRight w:val="0"/>
      <w:marTop w:val="0"/>
      <w:marBottom w:val="0"/>
      <w:divBdr>
        <w:top w:val="none" w:sz="0" w:space="0" w:color="auto"/>
        <w:left w:val="none" w:sz="0" w:space="0" w:color="auto"/>
        <w:bottom w:val="none" w:sz="0" w:space="0" w:color="auto"/>
        <w:right w:val="none" w:sz="0" w:space="0" w:color="auto"/>
      </w:divBdr>
      <w:divsChild>
        <w:div w:id="1879197753">
          <w:marLeft w:val="0"/>
          <w:marRight w:val="0"/>
          <w:marTop w:val="0"/>
          <w:marBottom w:val="0"/>
          <w:divBdr>
            <w:top w:val="none" w:sz="0" w:space="0" w:color="auto"/>
            <w:left w:val="none" w:sz="0" w:space="0" w:color="auto"/>
            <w:bottom w:val="none" w:sz="0" w:space="0" w:color="auto"/>
            <w:right w:val="none" w:sz="0" w:space="0" w:color="auto"/>
          </w:divBdr>
          <w:divsChild>
            <w:div w:id="1220945982">
              <w:marLeft w:val="0"/>
              <w:marRight w:val="0"/>
              <w:marTop w:val="0"/>
              <w:marBottom w:val="0"/>
              <w:divBdr>
                <w:top w:val="none" w:sz="0" w:space="0" w:color="auto"/>
                <w:left w:val="none" w:sz="0" w:space="0" w:color="auto"/>
                <w:bottom w:val="none" w:sz="0" w:space="0" w:color="auto"/>
                <w:right w:val="none" w:sz="0" w:space="0" w:color="auto"/>
              </w:divBdr>
              <w:divsChild>
                <w:div w:id="1589461268">
                  <w:marLeft w:val="1123"/>
                  <w:marRight w:val="1123"/>
                  <w:marTop w:val="0"/>
                  <w:marBottom w:val="0"/>
                  <w:divBdr>
                    <w:top w:val="none" w:sz="0" w:space="0" w:color="auto"/>
                    <w:left w:val="none" w:sz="0" w:space="0" w:color="auto"/>
                    <w:bottom w:val="none" w:sz="0" w:space="0" w:color="auto"/>
                    <w:right w:val="none" w:sz="0" w:space="0" w:color="auto"/>
                  </w:divBdr>
                  <w:divsChild>
                    <w:div w:id="1477255744">
                      <w:marLeft w:val="0"/>
                      <w:marRight w:val="0"/>
                      <w:marTop w:val="0"/>
                      <w:marBottom w:val="0"/>
                      <w:divBdr>
                        <w:top w:val="none" w:sz="0" w:space="0" w:color="auto"/>
                        <w:left w:val="none" w:sz="0" w:space="0" w:color="auto"/>
                        <w:bottom w:val="none" w:sz="0" w:space="0" w:color="auto"/>
                        <w:right w:val="none" w:sz="0" w:space="0" w:color="auto"/>
                      </w:divBdr>
                      <w:divsChild>
                        <w:div w:id="1666320971">
                          <w:marLeft w:val="0"/>
                          <w:marRight w:val="0"/>
                          <w:marTop w:val="0"/>
                          <w:marBottom w:val="0"/>
                          <w:divBdr>
                            <w:top w:val="none" w:sz="0" w:space="0" w:color="auto"/>
                            <w:left w:val="none" w:sz="0" w:space="0" w:color="auto"/>
                            <w:bottom w:val="none" w:sz="0" w:space="0" w:color="auto"/>
                            <w:right w:val="none" w:sz="0" w:space="0" w:color="auto"/>
                          </w:divBdr>
                        </w:div>
                      </w:divsChild>
                    </w:div>
                    <w:div w:id="1162427986">
                      <w:marLeft w:val="0"/>
                      <w:marRight w:val="0"/>
                      <w:marTop w:val="0"/>
                      <w:marBottom w:val="0"/>
                      <w:divBdr>
                        <w:top w:val="none" w:sz="0" w:space="0" w:color="auto"/>
                        <w:left w:val="none" w:sz="0" w:space="0" w:color="auto"/>
                        <w:bottom w:val="none" w:sz="0" w:space="0" w:color="auto"/>
                        <w:right w:val="none" w:sz="0" w:space="0" w:color="auto"/>
                      </w:divBdr>
                      <w:divsChild>
                        <w:div w:id="326983405">
                          <w:marLeft w:val="0"/>
                          <w:marRight w:val="0"/>
                          <w:marTop w:val="0"/>
                          <w:marBottom w:val="0"/>
                          <w:divBdr>
                            <w:top w:val="none" w:sz="0" w:space="0" w:color="auto"/>
                            <w:left w:val="none" w:sz="0" w:space="0" w:color="auto"/>
                            <w:bottom w:val="none" w:sz="0" w:space="0" w:color="auto"/>
                            <w:right w:val="none" w:sz="0" w:space="0" w:color="auto"/>
                          </w:divBdr>
                          <w:divsChild>
                            <w:div w:id="323512691">
                              <w:marLeft w:val="0"/>
                              <w:marRight w:val="0"/>
                              <w:marTop w:val="0"/>
                              <w:marBottom w:val="0"/>
                              <w:divBdr>
                                <w:top w:val="none" w:sz="0" w:space="0" w:color="auto"/>
                                <w:left w:val="none" w:sz="0" w:space="0" w:color="auto"/>
                                <w:bottom w:val="none" w:sz="0" w:space="0" w:color="auto"/>
                                <w:right w:val="none" w:sz="0" w:space="0" w:color="auto"/>
                              </w:divBdr>
                              <w:divsChild>
                                <w:div w:id="19565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6401">
          <w:marLeft w:val="0"/>
          <w:marRight w:val="0"/>
          <w:marTop w:val="0"/>
          <w:marBottom w:val="0"/>
          <w:divBdr>
            <w:top w:val="none" w:sz="0" w:space="0" w:color="auto"/>
            <w:left w:val="none" w:sz="0" w:space="0" w:color="auto"/>
            <w:bottom w:val="none" w:sz="0" w:space="0" w:color="auto"/>
            <w:right w:val="none" w:sz="0" w:space="0" w:color="auto"/>
          </w:divBdr>
          <w:divsChild>
            <w:div w:id="892350738">
              <w:marLeft w:val="0"/>
              <w:marRight w:val="0"/>
              <w:marTop w:val="0"/>
              <w:marBottom w:val="0"/>
              <w:divBdr>
                <w:top w:val="none" w:sz="0" w:space="0" w:color="auto"/>
                <w:left w:val="none" w:sz="0" w:space="0" w:color="auto"/>
                <w:bottom w:val="none" w:sz="0" w:space="0" w:color="auto"/>
                <w:right w:val="none" w:sz="0" w:space="0" w:color="auto"/>
              </w:divBdr>
              <w:divsChild>
                <w:div w:id="58491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84730">
          <w:marLeft w:val="0"/>
          <w:marRight w:val="0"/>
          <w:marTop w:val="0"/>
          <w:marBottom w:val="0"/>
          <w:divBdr>
            <w:top w:val="none" w:sz="0" w:space="0" w:color="auto"/>
            <w:left w:val="none" w:sz="0" w:space="0" w:color="auto"/>
            <w:bottom w:val="none" w:sz="0" w:space="0" w:color="auto"/>
            <w:right w:val="none" w:sz="0" w:space="0" w:color="auto"/>
          </w:divBdr>
          <w:divsChild>
            <w:div w:id="1032875371">
              <w:marLeft w:val="0"/>
              <w:marRight w:val="0"/>
              <w:marTop w:val="0"/>
              <w:marBottom w:val="0"/>
              <w:divBdr>
                <w:top w:val="none" w:sz="0" w:space="0" w:color="auto"/>
                <w:left w:val="none" w:sz="0" w:space="0" w:color="auto"/>
                <w:bottom w:val="none" w:sz="0" w:space="0" w:color="auto"/>
                <w:right w:val="none" w:sz="0" w:space="0" w:color="auto"/>
              </w:divBdr>
              <w:divsChild>
                <w:div w:id="1136294762">
                  <w:marLeft w:val="0"/>
                  <w:marRight w:val="0"/>
                  <w:marTop w:val="0"/>
                  <w:marBottom w:val="0"/>
                  <w:divBdr>
                    <w:top w:val="none" w:sz="0" w:space="0" w:color="auto"/>
                    <w:left w:val="none" w:sz="0" w:space="0" w:color="auto"/>
                    <w:bottom w:val="none" w:sz="0" w:space="0" w:color="auto"/>
                    <w:right w:val="none" w:sz="0" w:space="0" w:color="auto"/>
                  </w:divBdr>
                  <w:divsChild>
                    <w:div w:id="1158109452">
                      <w:marLeft w:val="0"/>
                      <w:marRight w:val="0"/>
                      <w:marTop w:val="0"/>
                      <w:marBottom w:val="0"/>
                      <w:divBdr>
                        <w:top w:val="none" w:sz="0" w:space="0" w:color="auto"/>
                        <w:left w:val="none" w:sz="0" w:space="0" w:color="auto"/>
                        <w:bottom w:val="none" w:sz="0" w:space="0" w:color="auto"/>
                        <w:right w:val="none" w:sz="0" w:space="0" w:color="auto"/>
                      </w:divBdr>
                      <w:divsChild>
                        <w:div w:id="1974870504">
                          <w:marLeft w:val="0"/>
                          <w:marRight w:val="0"/>
                          <w:marTop w:val="0"/>
                          <w:marBottom w:val="0"/>
                          <w:divBdr>
                            <w:top w:val="none" w:sz="0" w:space="0" w:color="auto"/>
                            <w:left w:val="none" w:sz="0" w:space="0" w:color="auto"/>
                            <w:bottom w:val="none" w:sz="0" w:space="0" w:color="auto"/>
                            <w:right w:val="none" w:sz="0" w:space="0" w:color="auto"/>
                          </w:divBdr>
                          <w:divsChild>
                            <w:div w:id="1257978517">
                              <w:marLeft w:val="0"/>
                              <w:marRight w:val="0"/>
                              <w:marTop w:val="0"/>
                              <w:marBottom w:val="0"/>
                              <w:divBdr>
                                <w:top w:val="none" w:sz="0" w:space="0" w:color="auto"/>
                                <w:left w:val="none" w:sz="0" w:space="0" w:color="auto"/>
                                <w:bottom w:val="none" w:sz="0" w:space="0" w:color="auto"/>
                                <w:right w:val="none" w:sz="0" w:space="0" w:color="auto"/>
                              </w:divBdr>
                              <w:divsChild>
                                <w:div w:id="2098362095">
                                  <w:marLeft w:val="0"/>
                                  <w:marRight w:val="0"/>
                                  <w:marTop w:val="0"/>
                                  <w:marBottom w:val="0"/>
                                  <w:divBdr>
                                    <w:top w:val="none" w:sz="0" w:space="0" w:color="auto"/>
                                    <w:left w:val="none" w:sz="0" w:space="0" w:color="auto"/>
                                    <w:bottom w:val="none" w:sz="0" w:space="0" w:color="auto"/>
                                    <w:right w:val="none" w:sz="0" w:space="0" w:color="auto"/>
                                  </w:divBdr>
                                  <w:divsChild>
                                    <w:div w:id="499927071">
                                      <w:marLeft w:val="0"/>
                                      <w:marRight w:val="0"/>
                                      <w:marTop w:val="0"/>
                                      <w:marBottom w:val="0"/>
                                      <w:divBdr>
                                        <w:top w:val="single" w:sz="24" w:space="0" w:color="E8E8E8"/>
                                        <w:left w:val="none" w:sz="0" w:space="0" w:color="auto"/>
                                        <w:bottom w:val="single" w:sz="24" w:space="0" w:color="E8E8E8"/>
                                        <w:right w:val="none" w:sz="0" w:space="0" w:color="auto"/>
                                      </w:divBdr>
                                    </w:div>
                                  </w:divsChild>
                                </w:div>
                              </w:divsChild>
                            </w:div>
                          </w:divsChild>
                        </w:div>
                      </w:divsChild>
                    </w:div>
                  </w:divsChild>
                </w:div>
              </w:divsChild>
            </w:div>
            <w:div w:id="732889877">
              <w:marLeft w:val="3371"/>
              <w:marRight w:val="0"/>
              <w:marTop w:val="0"/>
              <w:marBottom w:val="0"/>
              <w:divBdr>
                <w:top w:val="none" w:sz="0" w:space="0" w:color="auto"/>
                <w:left w:val="none" w:sz="0" w:space="0" w:color="auto"/>
                <w:bottom w:val="none" w:sz="0" w:space="0" w:color="auto"/>
                <w:right w:val="none" w:sz="0" w:space="0" w:color="auto"/>
              </w:divBdr>
              <w:divsChild>
                <w:div w:id="1793404442">
                  <w:marLeft w:val="0"/>
                  <w:marRight w:val="0"/>
                  <w:marTop w:val="0"/>
                  <w:marBottom w:val="0"/>
                  <w:divBdr>
                    <w:top w:val="none" w:sz="0" w:space="0" w:color="auto"/>
                    <w:left w:val="none" w:sz="0" w:space="0" w:color="auto"/>
                    <w:bottom w:val="none" w:sz="0" w:space="0" w:color="auto"/>
                    <w:right w:val="none" w:sz="0" w:space="0" w:color="auto"/>
                  </w:divBdr>
                  <w:divsChild>
                    <w:div w:id="754667497">
                      <w:marLeft w:val="0"/>
                      <w:marRight w:val="0"/>
                      <w:marTop w:val="0"/>
                      <w:marBottom w:val="0"/>
                      <w:divBdr>
                        <w:top w:val="none" w:sz="0" w:space="0" w:color="auto"/>
                        <w:left w:val="none" w:sz="0" w:space="0" w:color="auto"/>
                        <w:bottom w:val="none" w:sz="0" w:space="0" w:color="auto"/>
                        <w:right w:val="none" w:sz="0" w:space="0" w:color="auto"/>
                      </w:divBdr>
                      <w:divsChild>
                        <w:div w:id="198132692">
                          <w:marLeft w:val="0"/>
                          <w:marRight w:val="0"/>
                          <w:marTop w:val="0"/>
                          <w:marBottom w:val="0"/>
                          <w:divBdr>
                            <w:top w:val="none" w:sz="0" w:space="0" w:color="auto"/>
                            <w:left w:val="none" w:sz="0" w:space="0" w:color="auto"/>
                            <w:bottom w:val="none" w:sz="0" w:space="0" w:color="auto"/>
                            <w:right w:val="none" w:sz="0" w:space="0" w:color="auto"/>
                          </w:divBdr>
                          <w:divsChild>
                            <w:div w:id="2111312065">
                              <w:marLeft w:val="0"/>
                              <w:marRight w:val="0"/>
                              <w:marTop w:val="0"/>
                              <w:marBottom w:val="0"/>
                              <w:divBdr>
                                <w:top w:val="none" w:sz="0" w:space="0" w:color="auto"/>
                                <w:left w:val="none" w:sz="0" w:space="0" w:color="auto"/>
                                <w:bottom w:val="none" w:sz="0" w:space="0" w:color="auto"/>
                                <w:right w:val="none" w:sz="0" w:space="0" w:color="auto"/>
                              </w:divBdr>
                              <w:divsChild>
                                <w:div w:id="1492138178">
                                  <w:marLeft w:val="0"/>
                                  <w:marRight w:val="0"/>
                                  <w:marTop w:val="0"/>
                                  <w:marBottom w:val="0"/>
                                  <w:divBdr>
                                    <w:top w:val="none" w:sz="0" w:space="0" w:color="auto"/>
                                    <w:left w:val="none" w:sz="0" w:space="0" w:color="auto"/>
                                    <w:bottom w:val="none" w:sz="0" w:space="0" w:color="auto"/>
                                    <w:right w:val="none" w:sz="0" w:space="0" w:color="auto"/>
                                  </w:divBdr>
                                  <w:divsChild>
                                    <w:div w:id="2110201266">
                                      <w:marLeft w:val="0"/>
                                      <w:marRight w:val="0"/>
                                      <w:marTop w:val="0"/>
                                      <w:marBottom w:val="0"/>
                                      <w:divBdr>
                                        <w:top w:val="none" w:sz="0" w:space="0" w:color="auto"/>
                                        <w:left w:val="none" w:sz="0" w:space="0" w:color="auto"/>
                                        <w:bottom w:val="none" w:sz="0" w:space="0" w:color="auto"/>
                                        <w:right w:val="none" w:sz="0" w:space="0" w:color="auto"/>
                                      </w:divBdr>
                                      <w:divsChild>
                                        <w:div w:id="1445688662">
                                          <w:marLeft w:val="0"/>
                                          <w:marRight w:val="0"/>
                                          <w:marTop w:val="0"/>
                                          <w:marBottom w:val="0"/>
                                          <w:divBdr>
                                            <w:top w:val="none" w:sz="0" w:space="0" w:color="auto"/>
                                            <w:left w:val="none" w:sz="0" w:space="0" w:color="auto"/>
                                            <w:bottom w:val="single" w:sz="24" w:space="0" w:color="E8E8E8"/>
                                            <w:right w:val="none" w:sz="0" w:space="0" w:color="auto"/>
                                          </w:divBdr>
                                        </w:div>
                                      </w:divsChild>
                                    </w:div>
                                  </w:divsChild>
                                </w:div>
                              </w:divsChild>
                            </w:div>
                            <w:div w:id="1110201632">
                              <w:marLeft w:val="0"/>
                              <w:marRight w:val="0"/>
                              <w:marTop w:val="0"/>
                              <w:marBottom w:val="0"/>
                              <w:divBdr>
                                <w:top w:val="none" w:sz="0" w:space="0" w:color="auto"/>
                                <w:left w:val="none" w:sz="0" w:space="0" w:color="auto"/>
                                <w:bottom w:val="none" w:sz="0" w:space="0" w:color="auto"/>
                                <w:right w:val="none" w:sz="0" w:space="0" w:color="auto"/>
                              </w:divBdr>
                              <w:divsChild>
                                <w:div w:id="1343625870">
                                  <w:marLeft w:val="0"/>
                                  <w:marRight w:val="0"/>
                                  <w:marTop w:val="0"/>
                                  <w:marBottom w:val="0"/>
                                  <w:divBdr>
                                    <w:top w:val="none" w:sz="0" w:space="0" w:color="auto"/>
                                    <w:left w:val="none" w:sz="0" w:space="0" w:color="auto"/>
                                    <w:bottom w:val="none" w:sz="0" w:space="0" w:color="auto"/>
                                    <w:right w:val="none" w:sz="0" w:space="0" w:color="auto"/>
                                  </w:divBdr>
                                </w:div>
                              </w:divsChild>
                            </w:div>
                            <w:div w:id="142064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98323">
                      <w:marLeft w:val="0"/>
                      <w:marRight w:val="0"/>
                      <w:marTop w:val="0"/>
                      <w:marBottom w:val="0"/>
                      <w:divBdr>
                        <w:top w:val="none" w:sz="0" w:space="0" w:color="auto"/>
                        <w:left w:val="none" w:sz="0" w:space="0" w:color="auto"/>
                        <w:bottom w:val="none" w:sz="0" w:space="0" w:color="auto"/>
                        <w:right w:val="none" w:sz="0" w:space="0" w:color="auto"/>
                      </w:divBdr>
                      <w:divsChild>
                        <w:div w:id="2103449370">
                          <w:marLeft w:val="0"/>
                          <w:marRight w:val="0"/>
                          <w:marTop w:val="0"/>
                          <w:marBottom w:val="0"/>
                          <w:divBdr>
                            <w:top w:val="none" w:sz="0" w:space="0" w:color="auto"/>
                            <w:left w:val="none" w:sz="0" w:space="0" w:color="auto"/>
                            <w:bottom w:val="none" w:sz="0" w:space="0" w:color="auto"/>
                            <w:right w:val="none" w:sz="0" w:space="0" w:color="auto"/>
                          </w:divBdr>
                          <w:divsChild>
                            <w:div w:id="878857117">
                              <w:marLeft w:val="0"/>
                              <w:marRight w:val="0"/>
                              <w:marTop w:val="0"/>
                              <w:marBottom w:val="0"/>
                              <w:divBdr>
                                <w:top w:val="none" w:sz="0" w:space="0" w:color="auto"/>
                                <w:left w:val="none" w:sz="0" w:space="0" w:color="auto"/>
                                <w:bottom w:val="none" w:sz="0" w:space="0" w:color="auto"/>
                                <w:right w:val="none" w:sz="0" w:space="0" w:color="auto"/>
                              </w:divBdr>
                            </w:div>
                            <w:div w:id="19883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831248">
      <w:bodyDiv w:val="1"/>
      <w:marLeft w:val="0"/>
      <w:marRight w:val="0"/>
      <w:marTop w:val="0"/>
      <w:marBottom w:val="0"/>
      <w:divBdr>
        <w:top w:val="none" w:sz="0" w:space="0" w:color="auto"/>
        <w:left w:val="none" w:sz="0" w:space="0" w:color="auto"/>
        <w:bottom w:val="none" w:sz="0" w:space="0" w:color="auto"/>
        <w:right w:val="none" w:sz="0" w:space="0" w:color="auto"/>
      </w:divBdr>
    </w:div>
    <w:div w:id="961497627">
      <w:bodyDiv w:val="1"/>
      <w:marLeft w:val="0"/>
      <w:marRight w:val="0"/>
      <w:marTop w:val="0"/>
      <w:marBottom w:val="0"/>
      <w:divBdr>
        <w:top w:val="none" w:sz="0" w:space="0" w:color="auto"/>
        <w:left w:val="none" w:sz="0" w:space="0" w:color="auto"/>
        <w:bottom w:val="none" w:sz="0" w:space="0" w:color="auto"/>
        <w:right w:val="none" w:sz="0" w:space="0" w:color="auto"/>
      </w:divBdr>
      <w:divsChild>
        <w:div w:id="1312831216">
          <w:marLeft w:val="0"/>
          <w:marRight w:val="0"/>
          <w:marTop w:val="0"/>
          <w:marBottom w:val="0"/>
          <w:divBdr>
            <w:top w:val="none" w:sz="0" w:space="0" w:color="auto"/>
            <w:left w:val="none" w:sz="0" w:space="0" w:color="auto"/>
            <w:bottom w:val="none" w:sz="0" w:space="0" w:color="auto"/>
            <w:right w:val="none" w:sz="0" w:space="0" w:color="auto"/>
          </w:divBdr>
          <w:divsChild>
            <w:div w:id="1528521270">
              <w:marLeft w:val="0"/>
              <w:marRight w:val="0"/>
              <w:marTop w:val="0"/>
              <w:marBottom w:val="0"/>
              <w:divBdr>
                <w:top w:val="none" w:sz="0" w:space="0" w:color="auto"/>
                <w:left w:val="none" w:sz="0" w:space="0" w:color="auto"/>
                <w:bottom w:val="none" w:sz="0" w:space="0" w:color="auto"/>
                <w:right w:val="none" w:sz="0" w:space="0" w:color="auto"/>
              </w:divBdr>
              <w:divsChild>
                <w:div w:id="20455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378336">
      <w:bodyDiv w:val="1"/>
      <w:marLeft w:val="0"/>
      <w:marRight w:val="0"/>
      <w:marTop w:val="0"/>
      <w:marBottom w:val="0"/>
      <w:divBdr>
        <w:top w:val="none" w:sz="0" w:space="0" w:color="auto"/>
        <w:left w:val="none" w:sz="0" w:space="0" w:color="auto"/>
        <w:bottom w:val="none" w:sz="0" w:space="0" w:color="auto"/>
        <w:right w:val="none" w:sz="0" w:space="0" w:color="auto"/>
      </w:divBdr>
    </w:div>
    <w:div w:id="1044672437">
      <w:bodyDiv w:val="1"/>
      <w:marLeft w:val="0"/>
      <w:marRight w:val="0"/>
      <w:marTop w:val="0"/>
      <w:marBottom w:val="0"/>
      <w:divBdr>
        <w:top w:val="none" w:sz="0" w:space="0" w:color="auto"/>
        <w:left w:val="none" w:sz="0" w:space="0" w:color="auto"/>
        <w:bottom w:val="none" w:sz="0" w:space="0" w:color="auto"/>
        <w:right w:val="none" w:sz="0" w:space="0" w:color="auto"/>
      </w:divBdr>
    </w:div>
    <w:div w:id="1067993666">
      <w:bodyDiv w:val="1"/>
      <w:marLeft w:val="0"/>
      <w:marRight w:val="0"/>
      <w:marTop w:val="0"/>
      <w:marBottom w:val="0"/>
      <w:divBdr>
        <w:top w:val="none" w:sz="0" w:space="0" w:color="auto"/>
        <w:left w:val="none" w:sz="0" w:space="0" w:color="auto"/>
        <w:bottom w:val="none" w:sz="0" w:space="0" w:color="auto"/>
        <w:right w:val="none" w:sz="0" w:space="0" w:color="auto"/>
      </w:divBdr>
    </w:div>
    <w:div w:id="1109855983">
      <w:bodyDiv w:val="1"/>
      <w:marLeft w:val="0"/>
      <w:marRight w:val="0"/>
      <w:marTop w:val="0"/>
      <w:marBottom w:val="0"/>
      <w:divBdr>
        <w:top w:val="none" w:sz="0" w:space="0" w:color="auto"/>
        <w:left w:val="none" w:sz="0" w:space="0" w:color="auto"/>
        <w:bottom w:val="none" w:sz="0" w:space="0" w:color="auto"/>
        <w:right w:val="none" w:sz="0" w:space="0" w:color="auto"/>
      </w:divBdr>
    </w:div>
    <w:div w:id="1150289912">
      <w:bodyDiv w:val="1"/>
      <w:marLeft w:val="0"/>
      <w:marRight w:val="0"/>
      <w:marTop w:val="0"/>
      <w:marBottom w:val="0"/>
      <w:divBdr>
        <w:top w:val="none" w:sz="0" w:space="0" w:color="auto"/>
        <w:left w:val="none" w:sz="0" w:space="0" w:color="auto"/>
        <w:bottom w:val="none" w:sz="0" w:space="0" w:color="auto"/>
        <w:right w:val="none" w:sz="0" w:space="0" w:color="auto"/>
      </w:divBdr>
    </w:div>
    <w:div w:id="1193297784">
      <w:bodyDiv w:val="1"/>
      <w:marLeft w:val="0"/>
      <w:marRight w:val="0"/>
      <w:marTop w:val="0"/>
      <w:marBottom w:val="0"/>
      <w:divBdr>
        <w:top w:val="none" w:sz="0" w:space="0" w:color="auto"/>
        <w:left w:val="none" w:sz="0" w:space="0" w:color="auto"/>
        <w:bottom w:val="none" w:sz="0" w:space="0" w:color="auto"/>
        <w:right w:val="none" w:sz="0" w:space="0" w:color="auto"/>
      </w:divBdr>
    </w:div>
    <w:div w:id="1239486190">
      <w:bodyDiv w:val="1"/>
      <w:marLeft w:val="0"/>
      <w:marRight w:val="0"/>
      <w:marTop w:val="0"/>
      <w:marBottom w:val="0"/>
      <w:divBdr>
        <w:top w:val="none" w:sz="0" w:space="0" w:color="auto"/>
        <w:left w:val="none" w:sz="0" w:space="0" w:color="auto"/>
        <w:bottom w:val="none" w:sz="0" w:space="0" w:color="auto"/>
        <w:right w:val="none" w:sz="0" w:space="0" w:color="auto"/>
      </w:divBdr>
    </w:div>
    <w:div w:id="1289623019">
      <w:bodyDiv w:val="1"/>
      <w:marLeft w:val="0"/>
      <w:marRight w:val="0"/>
      <w:marTop w:val="0"/>
      <w:marBottom w:val="0"/>
      <w:divBdr>
        <w:top w:val="none" w:sz="0" w:space="0" w:color="auto"/>
        <w:left w:val="none" w:sz="0" w:space="0" w:color="auto"/>
        <w:bottom w:val="none" w:sz="0" w:space="0" w:color="auto"/>
        <w:right w:val="none" w:sz="0" w:space="0" w:color="auto"/>
      </w:divBdr>
    </w:div>
    <w:div w:id="1382754213">
      <w:bodyDiv w:val="1"/>
      <w:marLeft w:val="0"/>
      <w:marRight w:val="0"/>
      <w:marTop w:val="0"/>
      <w:marBottom w:val="0"/>
      <w:divBdr>
        <w:top w:val="none" w:sz="0" w:space="0" w:color="auto"/>
        <w:left w:val="none" w:sz="0" w:space="0" w:color="auto"/>
        <w:bottom w:val="none" w:sz="0" w:space="0" w:color="auto"/>
        <w:right w:val="none" w:sz="0" w:space="0" w:color="auto"/>
      </w:divBdr>
    </w:div>
    <w:div w:id="1503011309">
      <w:bodyDiv w:val="1"/>
      <w:marLeft w:val="0"/>
      <w:marRight w:val="0"/>
      <w:marTop w:val="0"/>
      <w:marBottom w:val="0"/>
      <w:divBdr>
        <w:top w:val="none" w:sz="0" w:space="0" w:color="auto"/>
        <w:left w:val="none" w:sz="0" w:space="0" w:color="auto"/>
        <w:bottom w:val="none" w:sz="0" w:space="0" w:color="auto"/>
        <w:right w:val="none" w:sz="0" w:space="0" w:color="auto"/>
      </w:divBdr>
    </w:div>
    <w:div w:id="1530684332">
      <w:bodyDiv w:val="1"/>
      <w:marLeft w:val="0"/>
      <w:marRight w:val="0"/>
      <w:marTop w:val="0"/>
      <w:marBottom w:val="0"/>
      <w:divBdr>
        <w:top w:val="none" w:sz="0" w:space="0" w:color="auto"/>
        <w:left w:val="none" w:sz="0" w:space="0" w:color="auto"/>
        <w:bottom w:val="none" w:sz="0" w:space="0" w:color="auto"/>
        <w:right w:val="none" w:sz="0" w:space="0" w:color="auto"/>
      </w:divBdr>
      <w:divsChild>
        <w:div w:id="1413316506">
          <w:marLeft w:val="0"/>
          <w:marRight w:val="0"/>
          <w:marTop w:val="0"/>
          <w:marBottom w:val="0"/>
          <w:divBdr>
            <w:top w:val="none" w:sz="0" w:space="0" w:color="auto"/>
            <w:left w:val="none" w:sz="0" w:space="0" w:color="auto"/>
            <w:bottom w:val="none" w:sz="0" w:space="0" w:color="auto"/>
            <w:right w:val="none" w:sz="0" w:space="0" w:color="auto"/>
          </w:divBdr>
          <w:divsChild>
            <w:div w:id="1089693041">
              <w:marLeft w:val="0"/>
              <w:marRight w:val="0"/>
              <w:marTop w:val="0"/>
              <w:marBottom w:val="0"/>
              <w:divBdr>
                <w:top w:val="none" w:sz="0" w:space="0" w:color="auto"/>
                <w:left w:val="none" w:sz="0" w:space="0" w:color="auto"/>
                <w:bottom w:val="none" w:sz="0" w:space="0" w:color="auto"/>
                <w:right w:val="none" w:sz="0" w:space="0" w:color="auto"/>
              </w:divBdr>
              <w:divsChild>
                <w:div w:id="11598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344384">
      <w:bodyDiv w:val="1"/>
      <w:marLeft w:val="0"/>
      <w:marRight w:val="0"/>
      <w:marTop w:val="0"/>
      <w:marBottom w:val="0"/>
      <w:divBdr>
        <w:top w:val="none" w:sz="0" w:space="0" w:color="auto"/>
        <w:left w:val="none" w:sz="0" w:space="0" w:color="auto"/>
        <w:bottom w:val="none" w:sz="0" w:space="0" w:color="auto"/>
        <w:right w:val="none" w:sz="0" w:space="0" w:color="auto"/>
      </w:divBdr>
      <w:divsChild>
        <w:div w:id="1543324172">
          <w:marLeft w:val="0"/>
          <w:marRight w:val="0"/>
          <w:marTop w:val="0"/>
          <w:marBottom w:val="0"/>
          <w:divBdr>
            <w:top w:val="none" w:sz="0" w:space="0" w:color="auto"/>
            <w:left w:val="none" w:sz="0" w:space="0" w:color="auto"/>
            <w:bottom w:val="none" w:sz="0" w:space="0" w:color="auto"/>
            <w:right w:val="none" w:sz="0" w:space="0" w:color="auto"/>
          </w:divBdr>
          <w:divsChild>
            <w:div w:id="1956281679">
              <w:marLeft w:val="0"/>
              <w:marRight w:val="0"/>
              <w:marTop w:val="0"/>
              <w:marBottom w:val="0"/>
              <w:divBdr>
                <w:top w:val="none" w:sz="0" w:space="0" w:color="auto"/>
                <w:left w:val="none" w:sz="0" w:space="0" w:color="auto"/>
                <w:bottom w:val="none" w:sz="0" w:space="0" w:color="auto"/>
                <w:right w:val="none" w:sz="0" w:space="0" w:color="auto"/>
              </w:divBdr>
              <w:divsChild>
                <w:div w:id="21257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51779">
      <w:bodyDiv w:val="1"/>
      <w:marLeft w:val="0"/>
      <w:marRight w:val="0"/>
      <w:marTop w:val="0"/>
      <w:marBottom w:val="0"/>
      <w:divBdr>
        <w:top w:val="none" w:sz="0" w:space="0" w:color="auto"/>
        <w:left w:val="none" w:sz="0" w:space="0" w:color="auto"/>
        <w:bottom w:val="none" w:sz="0" w:space="0" w:color="auto"/>
        <w:right w:val="none" w:sz="0" w:space="0" w:color="auto"/>
      </w:divBdr>
    </w:div>
    <w:div w:id="1654332831">
      <w:bodyDiv w:val="1"/>
      <w:marLeft w:val="0"/>
      <w:marRight w:val="0"/>
      <w:marTop w:val="0"/>
      <w:marBottom w:val="0"/>
      <w:divBdr>
        <w:top w:val="none" w:sz="0" w:space="0" w:color="auto"/>
        <w:left w:val="none" w:sz="0" w:space="0" w:color="auto"/>
        <w:bottom w:val="none" w:sz="0" w:space="0" w:color="auto"/>
        <w:right w:val="none" w:sz="0" w:space="0" w:color="auto"/>
      </w:divBdr>
    </w:div>
    <w:div w:id="1688478407">
      <w:bodyDiv w:val="1"/>
      <w:marLeft w:val="0"/>
      <w:marRight w:val="0"/>
      <w:marTop w:val="0"/>
      <w:marBottom w:val="0"/>
      <w:divBdr>
        <w:top w:val="none" w:sz="0" w:space="0" w:color="auto"/>
        <w:left w:val="none" w:sz="0" w:space="0" w:color="auto"/>
        <w:bottom w:val="none" w:sz="0" w:space="0" w:color="auto"/>
        <w:right w:val="none" w:sz="0" w:space="0" w:color="auto"/>
      </w:divBdr>
    </w:div>
    <w:div w:id="1727297932">
      <w:bodyDiv w:val="1"/>
      <w:marLeft w:val="0"/>
      <w:marRight w:val="0"/>
      <w:marTop w:val="0"/>
      <w:marBottom w:val="0"/>
      <w:divBdr>
        <w:top w:val="none" w:sz="0" w:space="0" w:color="auto"/>
        <w:left w:val="none" w:sz="0" w:space="0" w:color="auto"/>
        <w:bottom w:val="none" w:sz="0" w:space="0" w:color="auto"/>
        <w:right w:val="none" w:sz="0" w:space="0" w:color="auto"/>
      </w:divBdr>
    </w:div>
    <w:div w:id="1733776633">
      <w:bodyDiv w:val="1"/>
      <w:marLeft w:val="0"/>
      <w:marRight w:val="0"/>
      <w:marTop w:val="0"/>
      <w:marBottom w:val="0"/>
      <w:divBdr>
        <w:top w:val="none" w:sz="0" w:space="0" w:color="auto"/>
        <w:left w:val="none" w:sz="0" w:space="0" w:color="auto"/>
        <w:bottom w:val="none" w:sz="0" w:space="0" w:color="auto"/>
        <w:right w:val="none" w:sz="0" w:space="0" w:color="auto"/>
      </w:divBdr>
    </w:div>
    <w:div w:id="1771971649">
      <w:bodyDiv w:val="1"/>
      <w:marLeft w:val="0"/>
      <w:marRight w:val="0"/>
      <w:marTop w:val="0"/>
      <w:marBottom w:val="0"/>
      <w:divBdr>
        <w:top w:val="none" w:sz="0" w:space="0" w:color="auto"/>
        <w:left w:val="none" w:sz="0" w:space="0" w:color="auto"/>
        <w:bottom w:val="none" w:sz="0" w:space="0" w:color="auto"/>
        <w:right w:val="none" w:sz="0" w:space="0" w:color="auto"/>
      </w:divBdr>
      <w:divsChild>
        <w:div w:id="1823738516">
          <w:marLeft w:val="0"/>
          <w:marRight w:val="0"/>
          <w:marTop w:val="0"/>
          <w:marBottom w:val="0"/>
          <w:divBdr>
            <w:top w:val="none" w:sz="0" w:space="0" w:color="auto"/>
            <w:left w:val="none" w:sz="0" w:space="0" w:color="auto"/>
            <w:bottom w:val="none" w:sz="0" w:space="0" w:color="auto"/>
            <w:right w:val="none" w:sz="0" w:space="0" w:color="auto"/>
          </w:divBdr>
          <w:divsChild>
            <w:div w:id="459953658">
              <w:marLeft w:val="0"/>
              <w:marRight w:val="0"/>
              <w:marTop w:val="0"/>
              <w:marBottom w:val="0"/>
              <w:divBdr>
                <w:top w:val="none" w:sz="0" w:space="0" w:color="auto"/>
                <w:left w:val="none" w:sz="0" w:space="0" w:color="auto"/>
                <w:bottom w:val="none" w:sz="0" w:space="0" w:color="auto"/>
                <w:right w:val="none" w:sz="0" w:space="0" w:color="auto"/>
              </w:divBdr>
              <w:divsChild>
                <w:div w:id="1679191425">
                  <w:marLeft w:val="0"/>
                  <w:marRight w:val="0"/>
                  <w:marTop w:val="0"/>
                  <w:marBottom w:val="0"/>
                  <w:divBdr>
                    <w:top w:val="none" w:sz="0" w:space="0" w:color="auto"/>
                    <w:left w:val="none" w:sz="0" w:space="0" w:color="auto"/>
                    <w:bottom w:val="none" w:sz="0" w:space="0" w:color="auto"/>
                    <w:right w:val="none" w:sz="0" w:space="0" w:color="auto"/>
                  </w:divBdr>
                  <w:divsChild>
                    <w:div w:id="1515340420">
                      <w:marLeft w:val="0"/>
                      <w:marRight w:val="0"/>
                      <w:marTop w:val="0"/>
                      <w:marBottom w:val="0"/>
                      <w:divBdr>
                        <w:top w:val="none" w:sz="0" w:space="0" w:color="auto"/>
                        <w:left w:val="none" w:sz="0" w:space="0" w:color="auto"/>
                        <w:bottom w:val="none" w:sz="0" w:space="0" w:color="auto"/>
                        <w:right w:val="none" w:sz="0" w:space="0" w:color="auto"/>
                      </w:divBdr>
                      <w:divsChild>
                        <w:div w:id="5200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1837">
                  <w:marLeft w:val="0"/>
                  <w:marRight w:val="0"/>
                  <w:marTop w:val="0"/>
                  <w:marBottom w:val="0"/>
                  <w:divBdr>
                    <w:top w:val="none" w:sz="0" w:space="0" w:color="auto"/>
                    <w:left w:val="none" w:sz="0" w:space="0" w:color="auto"/>
                    <w:bottom w:val="none" w:sz="0" w:space="0" w:color="auto"/>
                    <w:right w:val="none" w:sz="0" w:space="0" w:color="auto"/>
                  </w:divBdr>
                  <w:divsChild>
                    <w:div w:id="1663047440">
                      <w:marLeft w:val="0"/>
                      <w:marRight w:val="0"/>
                      <w:marTop w:val="0"/>
                      <w:marBottom w:val="0"/>
                      <w:divBdr>
                        <w:top w:val="none" w:sz="0" w:space="0" w:color="auto"/>
                        <w:left w:val="none" w:sz="0" w:space="0" w:color="auto"/>
                        <w:bottom w:val="none" w:sz="0" w:space="0" w:color="auto"/>
                        <w:right w:val="none" w:sz="0" w:space="0" w:color="auto"/>
                      </w:divBdr>
                      <w:divsChild>
                        <w:div w:id="54409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160926">
      <w:bodyDiv w:val="1"/>
      <w:marLeft w:val="0"/>
      <w:marRight w:val="0"/>
      <w:marTop w:val="0"/>
      <w:marBottom w:val="0"/>
      <w:divBdr>
        <w:top w:val="none" w:sz="0" w:space="0" w:color="auto"/>
        <w:left w:val="none" w:sz="0" w:space="0" w:color="auto"/>
        <w:bottom w:val="none" w:sz="0" w:space="0" w:color="auto"/>
        <w:right w:val="none" w:sz="0" w:space="0" w:color="auto"/>
      </w:divBdr>
    </w:div>
    <w:div w:id="1809668634">
      <w:bodyDiv w:val="1"/>
      <w:marLeft w:val="0"/>
      <w:marRight w:val="0"/>
      <w:marTop w:val="0"/>
      <w:marBottom w:val="0"/>
      <w:divBdr>
        <w:top w:val="none" w:sz="0" w:space="0" w:color="auto"/>
        <w:left w:val="none" w:sz="0" w:space="0" w:color="auto"/>
        <w:bottom w:val="none" w:sz="0" w:space="0" w:color="auto"/>
        <w:right w:val="none" w:sz="0" w:space="0" w:color="auto"/>
      </w:divBdr>
    </w:div>
    <w:div w:id="1838157653">
      <w:bodyDiv w:val="1"/>
      <w:marLeft w:val="0"/>
      <w:marRight w:val="0"/>
      <w:marTop w:val="0"/>
      <w:marBottom w:val="0"/>
      <w:divBdr>
        <w:top w:val="none" w:sz="0" w:space="0" w:color="auto"/>
        <w:left w:val="none" w:sz="0" w:space="0" w:color="auto"/>
        <w:bottom w:val="none" w:sz="0" w:space="0" w:color="auto"/>
        <w:right w:val="none" w:sz="0" w:space="0" w:color="auto"/>
      </w:divBdr>
    </w:div>
    <w:div w:id="1863199358">
      <w:bodyDiv w:val="1"/>
      <w:marLeft w:val="0"/>
      <w:marRight w:val="0"/>
      <w:marTop w:val="0"/>
      <w:marBottom w:val="0"/>
      <w:divBdr>
        <w:top w:val="none" w:sz="0" w:space="0" w:color="auto"/>
        <w:left w:val="none" w:sz="0" w:space="0" w:color="auto"/>
        <w:bottom w:val="none" w:sz="0" w:space="0" w:color="auto"/>
        <w:right w:val="none" w:sz="0" w:space="0" w:color="auto"/>
      </w:divBdr>
    </w:div>
    <w:div w:id="1893080887">
      <w:bodyDiv w:val="1"/>
      <w:marLeft w:val="0"/>
      <w:marRight w:val="0"/>
      <w:marTop w:val="0"/>
      <w:marBottom w:val="0"/>
      <w:divBdr>
        <w:top w:val="none" w:sz="0" w:space="0" w:color="auto"/>
        <w:left w:val="none" w:sz="0" w:space="0" w:color="auto"/>
        <w:bottom w:val="none" w:sz="0" w:space="0" w:color="auto"/>
        <w:right w:val="none" w:sz="0" w:space="0" w:color="auto"/>
      </w:divBdr>
    </w:div>
    <w:div w:id="1899701301">
      <w:bodyDiv w:val="1"/>
      <w:marLeft w:val="0"/>
      <w:marRight w:val="0"/>
      <w:marTop w:val="0"/>
      <w:marBottom w:val="0"/>
      <w:divBdr>
        <w:top w:val="none" w:sz="0" w:space="0" w:color="auto"/>
        <w:left w:val="none" w:sz="0" w:space="0" w:color="auto"/>
        <w:bottom w:val="none" w:sz="0" w:space="0" w:color="auto"/>
        <w:right w:val="none" w:sz="0" w:space="0" w:color="auto"/>
      </w:divBdr>
    </w:div>
    <w:div w:id="2076269434">
      <w:bodyDiv w:val="1"/>
      <w:marLeft w:val="0"/>
      <w:marRight w:val="0"/>
      <w:marTop w:val="0"/>
      <w:marBottom w:val="0"/>
      <w:divBdr>
        <w:top w:val="none" w:sz="0" w:space="0" w:color="auto"/>
        <w:left w:val="none" w:sz="0" w:space="0" w:color="auto"/>
        <w:bottom w:val="none" w:sz="0" w:space="0" w:color="auto"/>
        <w:right w:val="none" w:sz="0" w:space="0" w:color="auto"/>
      </w:divBdr>
    </w:div>
    <w:div w:id="2090733456">
      <w:bodyDiv w:val="1"/>
      <w:marLeft w:val="0"/>
      <w:marRight w:val="0"/>
      <w:marTop w:val="0"/>
      <w:marBottom w:val="0"/>
      <w:divBdr>
        <w:top w:val="none" w:sz="0" w:space="0" w:color="auto"/>
        <w:left w:val="none" w:sz="0" w:space="0" w:color="auto"/>
        <w:bottom w:val="none" w:sz="0" w:space="0" w:color="auto"/>
        <w:right w:val="none" w:sz="0" w:space="0" w:color="auto"/>
      </w:divBdr>
    </w:div>
    <w:div w:id="2122450517">
      <w:bodyDiv w:val="1"/>
      <w:marLeft w:val="0"/>
      <w:marRight w:val="0"/>
      <w:marTop w:val="0"/>
      <w:marBottom w:val="0"/>
      <w:divBdr>
        <w:top w:val="none" w:sz="0" w:space="0" w:color="auto"/>
        <w:left w:val="none" w:sz="0" w:space="0" w:color="auto"/>
        <w:bottom w:val="none" w:sz="0" w:space="0" w:color="auto"/>
        <w:right w:val="none" w:sz="0" w:space="0" w:color="auto"/>
      </w:divBdr>
    </w:div>
    <w:div w:id="2131897283">
      <w:bodyDiv w:val="1"/>
      <w:marLeft w:val="0"/>
      <w:marRight w:val="0"/>
      <w:marTop w:val="0"/>
      <w:marBottom w:val="0"/>
      <w:divBdr>
        <w:top w:val="none" w:sz="0" w:space="0" w:color="auto"/>
        <w:left w:val="none" w:sz="0" w:space="0" w:color="auto"/>
        <w:bottom w:val="none" w:sz="0" w:space="0" w:color="auto"/>
        <w:right w:val="none" w:sz="0" w:space="0" w:color="auto"/>
      </w:divBdr>
    </w:div>
    <w:div w:id="2135169348">
      <w:bodyDiv w:val="1"/>
      <w:marLeft w:val="0"/>
      <w:marRight w:val="0"/>
      <w:marTop w:val="0"/>
      <w:marBottom w:val="0"/>
      <w:divBdr>
        <w:top w:val="none" w:sz="0" w:space="0" w:color="auto"/>
        <w:left w:val="none" w:sz="0" w:space="0" w:color="auto"/>
        <w:bottom w:val="none" w:sz="0" w:space="0" w:color="auto"/>
        <w:right w:val="none" w:sz="0" w:space="0" w:color="auto"/>
      </w:divBdr>
    </w:div>
    <w:div w:id="21383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vs.gouv.fr/images/pdf/documents_utiles/textes_juridiques/Declaration_Terezin-2009.pdf" TargetMode="External"/><Relationship Id="rId18" Type="http://schemas.openxmlformats.org/officeDocument/2006/relationships/hyperlink" Target="https://www.village-justice.com/articles/spoliations-nazies-projet-loi-historique-visant-restitution-biens-culturels,41486.html?utm_source=dlvr.it&amp;utm_medium=twitter&amp;utm_campaign=RSS" TargetMode="External"/><Relationship Id="rId26" Type="http://schemas.openxmlformats.org/officeDocument/2006/relationships/hyperlink" Target="https://www.legifrance.gouv.fr/codes/id/LEGIARTI000024239979/2011-05-27" TargetMode="External"/><Relationship Id="rId21" Type="http://schemas.openxmlformats.org/officeDocument/2006/relationships/hyperlink" Target="https://www.village-justice.com/articles/oeuvres-art-spoliees-comment-obtenir-restitution,28321.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ootedart.com/MFV7EE39608" TargetMode="External"/><Relationship Id="rId17" Type="http://schemas.openxmlformats.org/officeDocument/2006/relationships/hyperlink" Target="https://eur-lex.europa.eu/legal-content/FR/TXT/PDF/?uri=CELEX:32014L0060&amp;from=sv" TargetMode="External"/><Relationship Id="rId25" Type="http://schemas.openxmlformats.org/officeDocument/2006/relationships/hyperlink" Target="http://www.civs.gouv.fr/actualites/quatre-&#339;uvres-mnr-restitu&#233;es-le-22-d&#233;cembre-2021/" TargetMode="External"/><Relationship Id="rId33" Type="http://schemas.openxmlformats.org/officeDocument/2006/relationships/hyperlink" Target="https://youtu.be/JPrf0lETc0w" TargetMode="External"/><Relationship Id="rId2" Type="http://schemas.openxmlformats.org/officeDocument/2006/relationships/numbering" Target="numbering.xml"/><Relationship Id="rId16" Type="http://schemas.openxmlformats.org/officeDocument/2006/relationships/hyperlink" Target="https://www.unidroit.org/fr/instruments/biens-culturels/convention-de-1995" TargetMode="External"/><Relationship Id="rId20" Type="http://schemas.openxmlformats.org/officeDocument/2006/relationships/hyperlink" Target="https://www.legifrance.gouv.fr/jorf/id/JORFTEXT000000522711" TargetMode="External"/><Relationship Id="rId29" Type="http://schemas.openxmlformats.org/officeDocument/2006/relationships/hyperlink" Target="https://www.conseil-etat.fr/avis-consultatifs/derniers-avis-rendus/au-gouvernement/avis-sur-un-projet-de-loi-relatif-a-la-restitution-de-biens-culturels-aux-ayants-droit-de-victimes-de-persecutions-antisemi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vs.gouv.fr/images/pdf/documents_utiles/textes_juridiques/Resolution_Conseil_Europe-1999.pdf" TargetMode="External"/><Relationship Id="rId24" Type="http://schemas.openxmlformats.org/officeDocument/2006/relationships/hyperlink" Target="http://www.civs.gouv.fr/actualites/sur-recommandation-de-la-civs-le-premier-ministre-d&#233;cide-la-restitution-dun-tableau-de-maurice-utrillo/" TargetMode="External"/><Relationship Id="rId32" Type="http://schemas.openxmlformats.org/officeDocument/2006/relationships/hyperlink" Target="https://www.gazette-drouot.com/article/les-derain-de-rene-gimpel%25C2%25A0%253A-les-musees-forces-a-la-restitution/1733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ortal.unesco.org/fr/ev.php-URL_ID=13039&amp;URL_DO=DO_TOPIC&amp;URL_SECTION=201.html" TargetMode="External"/><Relationship Id="rId23" Type="http://schemas.openxmlformats.org/officeDocument/2006/relationships/hyperlink" Target="https://www.village-justice.com/articles/oeuvres-art-spoliees-restitution-oeuvres-repertoriees-mnr,33923.html" TargetMode="External"/><Relationship Id="rId28" Type="http://schemas.openxmlformats.org/officeDocument/2006/relationships/hyperlink" Target="https://www.legifrance.gouv.fr/dossierlegislatif/JORFDOLE000042118115/" TargetMode="External"/><Relationship Id="rId36" Type="http://schemas.openxmlformats.org/officeDocument/2006/relationships/fontTable" Target="fontTable.xml"/><Relationship Id="rId10" Type="http://schemas.openxmlformats.org/officeDocument/2006/relationships/hyperlink" Target="http://www.civs.gouv.fr/images/pdf/documents_utiles/textes_juridiques/Principes_Conference_Washington-1998.pdf" TargetMode="External"/><Relationship Id="rId19" Type="http://schemas.openxmlformats.org/officeDocument/2006/relationships/hyperlink" Target="https://www.village-justice.com/articles/oeuvres-art-spoliees-comment-obtenir-restitution,28321.html" TargetMode="External"/><Relationship Id="rId31" Type="http://schemas.openxmlformats.org/officeDocument/2006/relationships/hyperlink" Target="https://www.doctrine.fr/d/CA/Paris/2020/UB8586CA98750264D79A1" TargetMode="External"/><Relationship Id="rId4" Type="http://schemas.openxmlformats.org/officeDocument/2006/relationships/settings" Target="settings.xml"/><Relationship Id="rId9" Type="http://schemas.openxmlformats.org/officeDocument/2006/relationships/hyperlink" Target="https://www.legifrance.gouv.fr/jorf/id/JORFTEXT000000691750" TargetMode="External"/><Relationship Id="rId14" Type="http://schemas.openxmlformats.org/officeDocument/2006/relationships/hyperlink" Target="https://ihl-databases.icrc.org/applic/ihl/dih.nsf/Treaty.xsp?documentId=C94247C84880F250C12563140043A20C&amp;action=openDocument" TargetMode="External"/><Relationship Id="rId22" Type="http://schemas.openxmlformats.org/officeDocument/2006/relationships/hyperlink" Target="https://www.legifrance.gouv.fr/ceta/id/CETATEXT000029323393/" TargetMode="External"/><Relationship Id="rId27" Type="http://schemas.openxmlformats.org/officeDocument/2006/relationships/hyperlink" Target="https://www.conseil-etat.fr/avis-consultatifs/derniers-avis-rendus/au-gouvernement/avis-sur-un-projet-de-loi-relatif-a-la-restitution-de-biens-culturels-aux-ayants-droit-de-victimes-de-persecutions-antisemites" TargetMode="External"/><Relationship Id="rId30" Type="http://schemas.openxmlformats.org/officeDocument/2006/relationships/hyperlink" Target="https://www.doctrine.fr/d/CA/Paris/2020/UB8586CA98750264D79A1" TargetMode="External"/><Relationship Id="rId35" Type="http://schemas.openxmlformats.org/officeDocument/2006/relationships/footer" Target="footer2.xml"/><Relationship Id="rId8" Type="http://schemas.openxmlformats.org/officeDocument/2006/relationships/hyperlink" Target="https://www.pearltrees.com/valmarchand/restitution-persecutions/id52475902" TargetMode="Externa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3C3D3-546F-B940-A907-90B59D374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15</Pages>
  <Words>4796</Words>
  <Characters>26381</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marchand</dc:creator>
  <cp:keywords/>
  <dc:description/>
  <cp:lastModifiedBy>Valérie marchand</cp:lastModifiedBy>
  <cp:revision>8</cp:revision>
  <dcterms:created xsi:type="dcterms:W3CDTF">2023-01-07T10:17:00Z</dcterms:created>
  <dcterms:modified xsi:type="dcterms:W3CDTF">2023-01-13T10:18:00Z</dcterms:modified>
</cp:coreProperties>
</file>